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F9" w:rsidRPr="009372F9" w:rsidRDefault="009372F9" w:rsidP="00842A0E">
      <w:pPr>
        <w:ind w:right="-211"/>
        <w:rPr>
          <w:rFonts w:ascii="Arial" w:hAnsi="Arial" w:cs="Arial"/>
          <w:b/>
          <w:sz w:val="28"/>
          <w:lang w:val="tr-TR"/>
        </w:rPr>
      </w:pPr>
      <w:bookmarkStart w:id="0" w:name="_GoBack"/>
      <w:bookmarkEnd w:id="0"/>
    </w:p>
    <w:p w:rsidR="00240307" w:rsidRDefault="00AE0484" w:rsidP="00842A0E">
      <w:pPr>
        <w:ind w:right="-211"/>
        <w:rPr>
          <w:rFonts w:ascii="Arial" w:hAnsi="Arial" w:cs="Arial"/>
          <w:b/>
          <w:sz w:val="44"/>
          <w:lang w:val="tr-TR"/>
        </w:rPr>
      </w:pPr>
      <w:r w:rsidRPr="008C62AF">
        <w:rPr>
          <w:rFonts w:ascii="Arial" w:hAnsi="Arial" w:cs="Arial"/>
          <w:b/>
          <w:sz w:val="44"/>
          <w:lang w:val="tr-TR"/>
        </w:rPr>
        <w:t xml:space="preserve">Ata Portföy Yönetimi </w:t>
      </w:r>
    </w:p>
    <w:p w:rsidR="00F64CA6" w:rsidRPr="008C62AF" w:rsidRDefault="00CA2F72" w:rsidP="00842A0E">
      <w:pPr>
        <w:ind w:right="-211"/>
        <w:rPr>
          <w:rFonts w:ascii="Arial" w:hAnsi="Arial" w:cs="Arial"/>
          <w:b/>
          <w:sz w:val="44"/>
          <w:lang w:val="tr-TR"/>
        </w:rPr>
      </w:pPr>
      <w:r w:rsidRPr="008C62AF">
        <w:rPr>
          <w:rFonts w:ascii="Arial" w:hAnsi="Arial" w:cs="Arial"/>
          <w:b/>
          <w:sz w:val="44"/>
          <w:lang w:val="tr-TR"/>
        </w:rPr>
        <w:t>A</w:t>
      </w:r>
      <w:r w:rsidR="00240307">
        <w:rPr>
          <w:rFonts w:ascii="Arial" w:hAnsi="Arial" w:cs="Arial"/>
          <w:b/>
          <w:sz w:val="44"/>
          <w:lang w:val="tr-TR"/>
        </w:rPr>
        <w:t xml:space="preserve">nonim </w:t>
      </w:r>
      <w:r w:rsidR="00F64CA6" w:rsidRPr="008C62AF">
        <w:rPr>
          <w:rFonts w:ascii="Arial" w:hAnsi="Arial" w:cs="Arial"/>
          <w:b/>
          <w:sz w:val="44"/>
          <w:lang w:val="tr-TR"/>
        </w:rPr>
        <w:t>Ş</w:t>
      </w:r>
      <w:r w:rsidR="00240307">
        <w:rPr>
          <w:rFonts w:ascii="Arial" w:hAnsi="Arial" w:cs="Arial"/>
          <w:b/>
          <w:sz w:val="44"/>
          <w:lang w:val="tr-TR"/>
        </w:rPr>
        <w:t>irketi</w:t>
      </w:r>
    </w:p>
    <w:p w:rsidR="00F64CA6" w:rsidRPr="008C62AF" w:rsidRDefault="00F64CA6" w:rsidP="00842A0E">
      <w:pPr>
        <w:ind w:left="284" w:right="238"/>
        <w:rPr>
          <w:rFonts w:ascii="Arial" w:hAnsi="Arial" w:cs="Arial"/>
          <w:b/>
          <w:lang w:val="tr-TR"/>
        </w:rPr>
      </w:pPr>
    </w:p>
    <w:p w:rsidR="00842A0E" w:rsidRPr="008C62AF" w:rsidRDefault="002A1C92" w:rsidP="002A1C92">
      <w:pPr>
        <w:rPr>
          <w:rFonts w:ascii="Arial" w:hAnsi="Arial" w:cs="Arial"/>
          <w:b/>
          <w:sz w:val="28"/>
          <w:szCs w:val="22"/>
          <w:lang w:val="tr-TR"/>
        </w:rPr>
        <w:sectPr w:rsidR="00842A0E" w:rsidRPr="008C62AF" w:rsidSect="009372F9">
          <w:pgSz w:w="11907" w:h="16834" w:code="9"/>
          <w:pgMar w:top="2155" w:right="1814" w:bottom="11964" w:left="2665" w:header="709" w:footer="992" w:gutter="0"/>
          <w:pgNumType w:start="2"/>
          <w:cols w:space="708"/>
          <w:docGrid w:linePitch="272"/>
        </w:sectPr>
      </w:pPr>
      <w:r>
        <w:rPr>
          <w:rFonts w:ascii="Arial" w:hAnsi="Arial" w:cs="Arial"/>
          <w:b/>
          <w:sz w:val="28"/>
          <w:szCs w:val="24"/>
        </w:rPr>
        <w:t xml:space="preserve">1 Ocak - </w:t>
      </w:r>
      <w:r w:rsidR="0078421B">
        <w:rPr>
          <w:rFonts w:ascii="Arial" w:hAnsi="Arial" w:cs="Arial"/>
          <w:b/>
          <w:sz w:val="28"/>
          <w:szCs w:val="24"/>
        </w:rPr>
        <w:t xml:space="preserve">30 Haziran </w:t>
      </w:r>
      <w:r w:rsidR="00462CE3">
        <w:rPr>
          <w:rFonts w:ascii="Arial" w:hAnsi="Arial" w:cs="Arial"/>
          <w:b/>
          <w:sz w:val="28"/>
          <w:szCs w:val="24"/>
        </w:rPr>
        <w:t>2014</w:t>
      </w:r>
      <w:r w:rsidR="00C0407E" w:rsidRPr="008C62AF">
        <w:rPr>
          <w:rFonts w:ascii="Arial" w:hAnsi="Arial" w:cs="Arial"/>
          <w:b/>
          <w:sz w:val="28"/>
          <w:szCs w:val="24"/>
        </w:rPr>
        <w:t xml:space="preserve"> </w:t>
      </w:r>
      <w:r w:rsidR="00E117D4">
        <w:rPr>
          <w:rFonts w:ascii="Arial" w:hAnsi="Arial" w:cs="Arial"/>
          <w:b/>
          <w:sz w:val="28"/>
          <w:szCs w:val="24"/>
        </w:rPr>
        <w:t xml:space="preserve">ara hesap dönemine ait </w:t>
      </w:r>
      <w:r>
        <w:rPr>
          <w:rFonts w:ascii="Arial" w:hAnsi="Arial" w:cs="Arial"/>
          <w:b/>
          <w:sz w:val="28"/>
          <w:szCs w:val="24"/>
        </w:rPr>
        <w:t>f</w:t>
      </w:r>
      <w:r w:rsidR="00057DFA" w:rsidRPr="008C62AF">
        <w:rPr>
          <w:rFonts w:ascii="Arial" w:hAnsi="Arial" w:cs="Arial"/>
          <w:b/>
          <w:sz w:val="28"/>
          <w:szCs w:val="22"/>
          <w:lang w:val="tr-TR"/>
        </w:rPr>
        <w:t xml:space="preserve">inansal tablolar ve bağımsız </w:t>
      </w:r>
      <w:r w:rsidR="00DE0DBA">
        <w:rPr>
          <w:rFonts w:ascii="Arial" w:hAnsi="Arial" w:cs="Arial"/>
          <w:b/>
          <w:sz w:val="28"/>
          <w:szCs w:val="22"/>
          <w:lang w:val="tr-TR"/>
        </w:rPr>
        <w:t>sınırlı denetim</w:t>
      </w:r>
      <w:r w:rsidR="00E117D4">
        <w:rPr>
          <w:rFonts w:ascii="Arial" w:hAnsi="Arial" w:cs="Arial"/>
          <w:b/>
          <w:sz w:val="28"/>
          <w:szCs w:val="22"/>
          <w:lang w:val="tr-TR"/>
        </w:rPr>
        <w:t xml:space="preserve"> </w:t>
      </w:r>
      <w:r w:rsidR="00057DFA" w:rsidRPr="008C62AF">
        <w:rPr>
          <w:rFonts w:ascii="Arial" w:hAnsi="Arial" w:cs="Arial"/>
          <w:b/>
          <w:sz w:val="28"/>
          <w:szCs w:val="22"/>
          <w:lang w:val="tr-TR"/>
        </w:rPr>
        <w:t>raporu</w:t>
      </w:r>
    </w:p>
    <w:p w:rsidR="00257513" w:rsidRPr="00490DFA" w:rsidRDefault="00257513" w:rsidP="00257513">
      <w:pPr>
        <w:widowControl w:val="0"/>
        <w:rPr>
          <w:rFonts w:ascii="Arial" w:hAnsi="Arial" w:cs="Arial"/>
          <w:b/>
          <w:lang w:val="tr-TR"/>
        </w:rPr>
      </w:pPr>
      <w:r w:rsidRPr="00490DFA">
        <w:rPr>
          <w:rFonts w:ascii="Arial" w:hAnsi="Arial" w:cs="Arial"/>
          <w:b/>
          <w:lang w:val="tr-TR"/>
        </w:rPr>
        <w:lastRenderedPageBreak/>
        <w:t>Ata Portföy Yönetimi A.Ş.</w:t>
      </w:r>
    </w:p>
    <w:p w:rsidR="00257513" w:rsidRPr="008C62AF" w:rsidRDefault="00257513" w:rsidP="00257513">
      <w:pPr>
        <w:widowControl w:val="0"/>
        <w:rPr>
          <w:rFonts w:ascii="Arial" w:hAnsi="Arial" w:cs="Arial"/>
          <w:lang w:val="tr-TR"/>
        </w:rPr>
      </w:pPr>
    </w:p>
    <w:p w:rsidR="00257513" w:rsidRPr="008C62AF" w:rsidRDefault="00257513" w:rsidP="00257513">
      <w:pPr>
        <w:ind w:right="-284"/>
        <w:rPr>
          <w:rFonts w:ascii="Arial" w:hAnsi="Arial" w:cs="Arial"/>
          <w:bCs/>
          <w:lang w:val="tr-TR"/>
        </w:rPr>
      </w:pPr>
      <w:r w:rsidRPr="008C62AF">
        <w:rPr>
          <w:rFonts w:ascii="Arial" w:hAnsi="Arial" w:cs="Arial"/>
          <w:bCs/>
          <w:lang w:val="tr-TR"/>
        </w:rPr>
        <w:cr/>
      </w:r>
    </w:p>
    <w:p w:rsidR="00257513" w:rsidRPr="008C62AF" w:rsidRDefault="00257513" w:rsidP="00257513">
      <w:pPr>
        <w:widowControl w:val="0"/>
        <w:rPr>
          <w:rFonts w:ascii="Arial" w:hAnsi="Arial" w:cs="Arial"/>
          <w:bCs/>
          <w:lang w:val="tr-TR"/>
        </w:rPr>
      </w:pPr>
    </w:p>
    <w:p w:rsidR="00257513" w:rsidRPr="005B4874" w:rsidRDefault="00AB4D5E" w:rsidP="00257513">
      <w:pPr>
        <w:widowControl w:val="0"/>
        <w:tabs>
          <w:tab w:val="right" w:pos="9071"/>
        </w:tabs>
        <w:spacing w:line="360" w:lineRule="auto"/>
        <w:rPr>
          <w:rFonts w:ascii="Arial" w:hAnsi="Arial" w:cs="Arial"/>
          <w:b/>
          <w:lang w:val="tr-TR"/>
        </w:rPr>
      </w:pPr>
      <w:r w:rsidRPr="00AB4D5E">
        <w:rPr>
          <w:rFonts w:ascii="Arial" w:hAnsi="Arial" w:cs="Arial"/>
          <w:b/>
          <w:bCs/>
          <w:lang w:val="tr-TR"/>
        </w:rPr>
        <w:t>İçindekiler</w:t>
      </w:r>
      <w:r w:rsidRPr="00AB4D5E">
        <w:rPr>
          <w:rFonts w:ascii="Arial" w:hAnsi="Arial" w:cs="Arial"/>
          <w:b/>
          <w:lang w:val="tr-TR"/>
        </w:rPr>
        <w:t xml:space="preserve"> </w:t>
      </w:r>
      <w:r w:rsidRPr="00AB4D5E">
        <w:rPr>
          <w:rFonts w:ascii="Arial" w:hAnsi="Arial" w:cs="Arial"/>
          <w:b/>
          <w:lang w:val="tr-TR"/>
        </w:rPr>
        <w:tab/>
      </w:r>
      <w:r w:rsidRPr="00AB4D5E">
        <w:rPr>
          <w:rFonts w:ascii="Arial" w:hAnsi="Arial" w:cs="Arial"/>
          <w:b/>
          <w:u w:val="single"/>
          <w:lang w:val="tr-TR"/>
        </w:rPr>
        <w:t>Sayfa</w:t>
      </w:r>
    </w:p>
    <w:p w:rsidR="008A49E6" w:rsidRPr="008A49E6" w:rsidRDefault="00041F13" w:rsidP="008A49E6">
      <w:pPr>
        <w:pStyle w:val="FootnoteText"/>
        <w:tabs>
          <w:tab w:val="right" w:leader="dot" w:pos="8505"/>
          <w:tab w:val="right" w:pos="9072"/>
        </w:tabs>
        <w:jc w:val="both"/>
        <w:rPr>
          <w:rFonts w:ascii="Arial" w:hAnsi="Arial" w:cs="Arial"/>
          <w:sz w:val="20"/>
        </w:rPr>
      </w:pPr>
      <w:r>
        <w:rPr>
          <w:rFonts w:ascii="Arial" w:hAnsi="Arial" w:cs="Arial"/>
          <w:sz w:val="20"/>
        </w:rPr>
        <w:t>Ara dönem finansal bilgilere ilişkin</w:t>
      </w:r>
      <w:r w:rsidR="002A1C92">
        <w:rPr>
          <w:rFonts w:ascii="Arial" w:hAnsi="Arial" w:cs="Arial"/>
          <w:sz w:val="20"/>
        </w:rPr>
        <w:t xml:space="preserve"> </w:t>
      </w:r>
      <w:r w:rsidR="00DE0DBA">
        <w:rPr>
          <w:rFonts w:ascii="Arial" w:hAnsi="Arial" w:cs="Arial"/>
          <w:sz w:val="20"/>
        </w:rPr>
        <w:t>sınırlı denetim</w:t>
      </w:r>
      <w:r w:rsidR="00AB4D5E" w:rsidRPr="00AB4D5E">
        <w:rPr>
          <w:rFonts w:ascii="Arial" w:hAnsi="Arial" w:cs="Arial"/>
          <w:sz w:val="20"/>
        </w:rPr>
        <w:t xml:space="preserve"> raporu</w:t>
      </w:r>
      <w:r w:rsidR="00AB4D5E" w:rsidRPr="00AB4D5E">
        <w:rPr>
          <w:rFonts w:ascii="Arial" w:hAnsi="Arial" w:cs="Arial"/>
          <w:sz w:val="20"/>
        </w:rPr>
        <w:tab/>
      </w:r>
      <w:r w:rsidR="00AB4D5E" w:rsidRPr="00AB4D5E">
        <w:rPr>
          <w:rFonts w:ascii="Arial" w:hAnsi="Arial" w:cs="Arial"/>
          <w:sz w:val="20"/>
        </w:rPr>
        <w:tab/>
        <w:t>1</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AB4D5E" w:rsidP="008A49E6">
      <w:pPr>
        <w:pStyle w:val="FootnoteText"/>
        <w:tabs>
          <w:tab w:val="right" w:leader="dot" w:pos="8505"/>
          <w:tab w:val="right" w:pos="9072"/>
        </w:tabs>
        <w:jc w:val="both"/>
        <w:rPr>
          <w:rFonts w:ascii="Arial" w:hAnsi="Arial" w:cs="Arial"/>
          <w:sz w:val="20"/>
        </w:rPr>
      </w:pPr>
      <w:r w:rsidRPr="00AB4D5E">
        <w:rPr>
          <w:rFonts w:ascii="Arial" w:hAnsi="Arial" w:cs="Arial"/>
          <w:sz w:val="20"/>
        </w:rPr>
        <w:t>Finansal durum tablosu</w:t>
      </w:r>
      <w:r w:rsidRPr="00AB4D5E">
        <w:rPr>
          <w:rFonts w:ascii="Arial" w:hAnsi="Arial" w:cs="Arial"/>
          <w:sz w:val="20"/>
        </w:rPr>
        <w:tab/>
      </w:r>
      <w:r w:rsidRPr="00AB4D5E">
        <w:rPr>
          <w:rFonts w:ascii="Arial" w:hAnsi="Arial" w:cs="Arial"/>
          <w:sz w:val="20"/>
        </w:rPr>
        <w:tab/>
      </w:r>
      <w:r w:rsidR="00963BFD">
        <w:rPr>
          <w:rFonts w:ascii="Arial" w:hAnsi="Arial" w:cs="Arial"/>
          <w:sz w:val="20"/>
        </w:rPr>
        <w:t>2</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AB4D5E" w:rsidP="008A49E6">
      <w:pPr>
        <w:pStyle w:val="FootnoteText"/>
        <w:tabs>
          <w:tab w:val="right" w:leader="dot" w:pos="8505"/>
          <w:tab w:val="right" w:pos="9072"/>
        </w:tabs>
        <w:jc w:val="both"/>
        <w:rPr>
          <w:rFonts w:ascii="Arial" w:hAnsi="Arial" w:cs="Arial"/>
          <w:sz w:val="20"/>
        </w:rPr>
      </w:pPr>
      <w:r w:rsidRPr="00AB4D5E">
        <w:rPr>
          <w:rFonts w:ascii="Arial" w:hAnsi="Arial" w:cs="Arial"/>
          <w:sz w:val="20"/>
        </w:rPr>
        <w:t xml:space="preserve">Kar veya zarar ve </w:t>
      </w:r>
      <w:r w:rsidR="00963BFD">
        <w:rPr>
          <w:rFonts w:ascii="Arial" w:hAnsi="Arial" w:cs="Arial"/>
          <w:sz w:val="20"/>
        </w:rPr>
        <w:t xml:space="preserve">diğer kapsamlı gelir tablosu </w:t>
      </w:r>
      <w:r w:rsidR="00963BFD">
        <w:rPr>
          <w:rFonts w:ascii="Arial" w:hAnsi="Arial" w:cs="Arial"/>
          <w:sz w:val="20"/>
        </w:rPr>
        <w:tab/>
      </w:r>
      <w:r w:rsidR="00963BFD">
        <w:rPr>
          <w:rFonts w:ascii="Arial" w:hAnsi="Arial" w:cs="Arial"/>
          <w:sz w:val="20"/>
        </w:rPr>
        <w:tab/>
        <w:t>3</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963BFD" w:rsidP="008A49E6">
      <w:pPr>
        <w:pStyle w:val="FootnoteText"/>
        <w:tabs>
          <w:tab w:val="right" w:leader="dot" w:pos="8505"/>
          <w:tab w:val="right" w:pos="9072"/>
        </w:tabs>
        <w:jc w:val="both"/>
        <w:rPr>
          <w:rFonts w:ascii="Arial" w:hAnsi="Arial" w:cs="Arial"/>
          <w:sz w:val="20"/>
        </w:rPr>
      </w:pPr>
      <w:r>
        <w:rPr>
          <w:rFonts w:ascii="Arial" w:hAnsi="Arial" w:cs="Arial"/>
          <w:sz w:val="20"/>
        </w:rPr>
        <w:t>Özkaynak</w:t>
      </w:r>
      <w:r w:rsidR="00DE0DBA">
        <w:rPr>
          <w:rFonts w:ascii="Arial" w:hAnsi="Arial" w:cs="Arial"/>
          <w:sz w:val="20"/>
        </w:rPr>
        <w:t>lar</w:t>
      </w:r>
      <w:r>
        <w:rPr>
          <w:rFonts w:ascii="Arial" w:hAnsi="Arial" w:cs="Arial"/>
          <w:sz w:val="20"/>
        </w:rPr>
        <w:t xml:space="preserve"> değişim tablosu</w:t>
      </w:r>
      <w:r>
        <w:rPr>
          <w:rFonts w:ascii="Arial" w:hAnsi="Arial" w:cs="Arial"/>
          <w:sz w:val="20"/>
        </w:rPr>
        <w:tab/>
      </w:r>
      <w:r>
        <w:rPr>
          <w:rFonts w:ascii="Arial" w:hAnsi="Arial" w:cs="Arial"/>
          <w:sz w:val="20"/>
        </w:rPr>
        <w:tab/>
        <w:t>4</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2A1C92" w:rsidP="008A49E6">
      <w:pPr>
        <w:pStyle w:val="FootnoteText"/>
        <w:tabs>
          <w:tab w:val="right" w:leader="dot" w:pos="8505"/>
          <w:tab w:val="right" w:pos="9072"/>
        </w:tabs>
        <w:jc w:val="both"/>
        <w:rPr>
          <w:rFonts w:ascii="Arial" w:hAnsi="Arial" w:cs="Arial"/>
          <w:sz w:val="20"/>
        </w:rPr>
      </w:pPr>
      <w:r>
        <w:rPr>
          <w:rFonts w:ascii="Arial" w:hAnsi="Arial" w:cs="Arial"/>
          <w:sz w:val="20"/>
        </w:rPr>
        <w:t>Nakit akış</w:t>
      </w:r>
      <w:r w:rsidR="00963BFD">
        <w:rPr>
          <w:rFonts w:ascii="Arial" w:hAnsi="Arial" w:cs="Arial"/>
          <w:sz w:val="20"/>
        </w:rPr>
        <w:t xml:space="preserve"> tablosu</w:t>
      </w:r>
      <w:r w:rsidR="00963BFD">
        <w:rPr>
          <w:rFonts w:ascii="Arial" w:hAnsi="Arial" w:cs="Arial"/>
          <w:sz w:val="20"/>
        </w:rPr>
        <w:tab/>
      </w:r>
      <w:r w:rsidR="00963BFD">
        <w:rPr>
          <w:rFonts w:ascii="Arial" w:hAnsi="Arial" w:cs="Arial"/>
          <w:sz w:val="20"/>
        </w:rPr>
        <w:tab/>
        <w:t>5</w:t>
      </w:r>
    </w:p>
    <w:p w:rsidR="008A49E6" w:rsidRPr="008A49E6" w:rsidRDefault="008A49E6" w:rsidP="008A49E6">
      <w:pPr>
        <w:pStyle w:val="FootnoteText"/>
        <w:tabs>
          <w:tab w:val="right" w:leader="dot" w:pos="8505"/>
          <w:tab w:val="right" w:pos="9072"/>
        </w:tabs>
        <w:jc w:val="both"/>
        <w:rPr>
          <w:rFonts w:ascii="Arial" w:hAnsi="Arial" w:cs="Arial"/>
          <w:sz w:val="20"/>
        </w:rPr>
      </w:pPr>
    </w:p>
    <w:p w:rsidR="008A49E6" w:rsidRPr="008A49E6" w:rsidRDefault="00AB4D5E" w:rsidP="008A49E6">
      <w:pPr>
        <w:pStyle w:val="FootnoteText"/>
        <w:tabs>
          <w:tab w:val="right" w:leader="dot" w:pos="8505"/>
          <w:tab w:val="right" w:pos="9072"/>
        </w:tabs>
        <w:jc w:val="both"/>
        <w:rPr>
          <w:rFonts w:ascii="Arial" w:hAnsi="Arial" w:cs="Arial"/>
          <w:sz w:val="20"/>
        </w:rPr>
      </w:pPr>
      <w:r w:rsidRPr="00AB4D5E">
        <w:rPr>
          <w:rFonts w:ascii="Arial" w:hAnsi="Arial" w:cs="Arial"/>
          <w:sz w:val="20"/>
        </w:rPr>
        <w:t>Finansal tablolara</w:t>
      </w:r>
      <w:r w:rsidR="00963BFD">
        <w:rPr>
          <w:rFonts w:ascii="Arial" w:hAnsi="Arial" w:cs="Arial"/>
          <w:sz w:val="20"/>
        </w:rPr>
        <w:t xml:space="preserve"> ilişkin açıklayıcı dipnotlar</w:t>
      </w:r>
      <w:r w:rsidR="00963BFD">
        <w:rPr>
          <w:rFonts w:ascii="Arial" w:hAnsi="Arial" w:cs="Arial"/>
          <w:sz w:val="20"/>
        </w:rPr>
        <w:tab/>
      </w:r>
      <w:r w:rsidR="00963BFD">
        <w:rPr>
          <w:rFonts w:ascii="Arial" w:hAnsi="Arial" w:cs="Arial"/>
          <w:sz w:val="20"/>
        </w:rPr>
        <w:tab/>
        <w:t>6</w:t>
      </w:r>
      <w:r w:rsidR="00FE16F5">
        <w:rPr>
          <w:rFonts w:ascii="Arial" w:hAnsi="Arial" w:cs="Arial"/>
          <w:sz w:val="20"/>
        </w:rPr>
        <w:t xml:space="preserve"> - 4</w:t>
      </w:r>
      <w:r w:rsidR="00F16F43">
        <w:rPr>
          <w:rFonts w:ascii="Arial" w:hAnsi="Arial" w:cs="Arial"/>
          <w:sz w:val="20"/>
        </w:rPr>
        <w:t>0</w:t>
      </w:r>
    </w:p>
    <w:p w:rsidR="00842A0E" w:rsidRPr="008C62AF" w:rsidRDefault="00842A0E" w:rsidP="008848C3">
      <w:pPr>
        <w:rPr>
          <w:rFonts w:ascii="Arial" w:hAnsi="Arial" w:cs="Arial"/>
          <w:b/>
          <w:lang w:val="tr-TR"/>
        </w:rPr>
      </w:pPr>
    </w:p>
    <w:p w:rsidR="004B5888" w:rsidRPr="008C62AF" w:rsidRDefault="004B5888" w:rsidP="008848C3">
      <w:pPr>
        <w:rPr>
          <w:rFonts w:ascii="Arial" w:hAnsi="Arial" w:cs="Arial"/>
          <w:b/>
          <w:lang w:val="tr-TR"/>
        </w:rPr>
        <w:sectPr w:rsidR="004B5888" w:rsidRPr="008C62AF" w:rsidSect="00A53679">
          <w:pgSz w:w="11907" w:h="16834" w:code="9"/>
          <w:pgMar w:top="2835" w:right="1418" w:bottom="1418" w:left="1418" w:header="708" w:footer="992" w:gutter="0"/>
          <w:pgNumType w:start="2"/>
          <w:cols w:space="708"/>
          <w:docGrid w:linePitch="272"/>
        </w:sectPr>
      </w:pPr>
    </w:p>
    <w:p w:rsidR="00A53679" w:rsidRPr="000F0BE8" w:rsidRDefault="0023127D" w:rsidP="0023127D">
      <w:pPr>
        <w:outlineLvl w:val="0"/>
        <w:rPr>
          <w:rFonts w:ascii="Arial" w:hAnsi="Arial" w:cs="Arial"/>
          <w:b/>
        </w:rPr>
      </w:pPr>
      <w:r w:rsidRPr="000F0BE8">
        <w:rPr>
          <w:rFonts w:ascii="Arial" w:hAnsi="Arial" w:cs="Arial"/>
          <w:b/>
        </w:rPr>
        <w:lastRenderedPageBreak/>
        <w:t xml:space="preserve">1 Ocak – </w:t>
      </w:r>
      <w:r w:rsidR="0078421B" w:rsidRPr="000F0BE8">
        <w:rPr>
          <w:rFonts w:ascii="Arial" w:hAnsi="Arial" w:cs="Arial"/>
          <w:b/>
        </w:rPr>
        <w:t xml:space="preserve">30 Haziran </w:t>
      </w:r>
      <w:r w:rsidR="00462CE3">
        <w:rPr>
          <w:rFonts w:ascii="Arial" w:hAnsi="Arial" w:cs="Arial"/>
          <w:b/>
        </w:rPr>
        <w:t>2014</w:t>
      </w:r>
      <w:r w:rsidRPr="000F0BE8">
        <w:rPr>
          <w:rFonts w:ascii="Arial" w:hAnsi="Arial" w:cs="Arial"/>
          <w:b/>
        </w:rPr>
        <w:t xml:space="preserve"> </w:t>
      </w:r>
      <w:r w:rsidR="00D049BB">
        <w:rPr>
          <w:rFonts w:ascii="Arial" w:hAnsi="Arial" w:cs="Arial"/>
          <w:b/>
        </w:rPr>
        <w:t>ara dönem</w:t>
      </w:r>
    </w:p>
    <w:p w:rsidR="0023127D" w:rsidRPr="000F0BE8" w:rsidRDefault="0023127D" w:rsidP="0023127D">
      <w:pPr>
        <w:outlineLvl w:val="0"/>
        <w:rPr>
          <w:rFonts w:ascii="Arial" w:hAnsi="Arial" w:cs="Arial"/>
          <w:b/>
        </w:rPr>
      </w:pPr>
      <w:r w:rsidRPr="000F0BE8">
        <w:rPr>
          <w:rFonts w:ascii="Arial" w:hAnsi="Arial" w:cs="Arial"/>
          <w:b/>
        </w:rPr>
        <w:t xml:space="preserve">finansal </w:t>
      </w:r>
      <w:r w:rsidR="00D049BB">
        <w:rPr>
          <w:rFonts w:ascii="Arial" w:hAnsi="Arial" w:cs="Arial"/>
          <w:b/>
        </w:rPr>
        <w:t>bilgilere ilişkin</w:t>
      </w:r>
      <w:r w:rsidR="00DE0DBA">
        <w:rPr>
          <w:rFonts w:ascii="Arial" w:hAnsi="Arial" w:cs="Arial"/>
          <w:b/>
        </w:rPr>
        <w:t xml:space="preserve"> sınırlı denetim</w:t>
      </w:r>
      <w:r w:rsidR="00406F32" w:rsidRPr="000F0BE8">
        <w:rPr>
          <w:rFonts w:ascii="Arial" w:hAnsi="Arial" w:cs="Arial"/>
          <w:b/>
        </w:rPr>
        <w:t xml:space="preserve"> </w:t>
      </w:r>
      <w:r w:rsidRPr="000F0BE8">
        <w:rPr>
          <w:rFonts w:ascii="Arial" w:hAnsi="Arial" w:cs="Arial"/>
          <w:b/>
        </w:rPr>
        <w:t>raporu</w:t>
      </w:r>
    </w:p>
    <w:p w:rsidR="0023127D" w:rsidRPr="000F0BE8" w:rsidRDefault="0023127D" w:rsidP="0023127D">
      <w:pPr>
        <w:autoSpaceDE w:val="0"/>
        <w:autoSpaceDN w:val="0"/>
        <w:adjustRightInd w:val="0"/>
        <w:rPr>
          <w:rFonts w:ascii="Arial" w:hAnsi="Arial" w:cs="Arial"/>
          <w:color w:val="000000"/>
          <w:lang w:val="da-DK"/>
        </w:rPr>
      </w:pPr>
    </w:p>
    <w:p w:rsidR="0023127D" w:rsidRPr="000F0BE8" w:rsidRDefault="0023127D" w:rsidP="0023127D">
      <w:pPr>
        <w:autoSpaceDE w:val="0"/>
        <w:autoSpaceDN w:val="0"/>
        <w:adjustRightInd w:val="0"/>
        <w:rPr>
          <w:rFonts w:ascii="Arial" w:hAnsi="Arial" w:cs="Arial"/>
          <w:color w:val="000000"/>
          <w:lang w:val="da-DK"/>
        </w:rPr>
      </w:pPr>
    </w:p>
    <w:p w:rsidR="0023127D" w:rsidRPr="000F0BE8" w:rsidRDefault="00480B13" w:rsidP="0023127D">
      <w:pPr>
        <w:autoSpaceDE w:val="0"/>
        <w:autoSpaceDN w:val="0"/>
        <w:adjustRightInd w:val="0"/>
        <w:rPr>
          <w:rFonts w:ascii="Arial" w:hAnsi="Arial" w:cs="Arial"/>
          <w:color w:val="000000"/>
          <w:lang w:val="da-DK"/>
        </w:rPr>
      </w:pPr>
      <w:r w:rsidRPr="000F0BE8">
        <w:rPr>
          <w:rFonts w:ascii="Arial" w:hAnsi="Arial" w:cs="Arial"/>
          <w:color w:val="000000"/>
          <w:lang w:val="da-DK"/>
        </w:rPr>
        <w:t>Ata Portföy Yönetimi</w:t>
      </w:r>
      <w:r w:rsidR="0023127D" w:rsidRPr="000F0BE8">
        <w:rPr>
          <w:rFonts w:ascii="Arial" w:hAnsi="Arial" w:cs="Arial"/>
          <w:color w:val="000000"/>
          <w:lang w:val="da-DK"/>
        </w:rPr>
        <w:t xml:space="preserve"> A</w:t>
      </w:r>
      <w:r w:rsidR="00C119A8" w:rsidRPr="000F0BE8">
        <w:rPr>
          <w:rFonts w:ascii="Arial" w:hAnsi="Arial" w:cs="Arial"/>
          <w:color w:val="000000"/>
          <w:lang w:val="da-DK"/>
        </w:rPr>
        <w:t xml:space="preserve">nonim </w:t>
      </w:r>
      <w:r w:rsidR="0023127D" w:rsidRPr="000F0BE8">
        <w:rPr>
          <w:rFonts w:ascii="Arial" w:hAnsi="Arial" w:cs="Arial"/>
          <w:color w:val="000000"/>
          <w:lang w:val="da-DK"/>
        </w:rPr>
        <w:t>Ş</w:t>
      </w:r>
      <w:r w:rsidR="00C119A8" w:rsidRPr="000F0BE8">
        <w:rPr>
          <w:rFonts w:ascii="Arial" w:hAnsi="Arial" w:cs="Arial"/>
          <w:color w:val="000000"/>
          <w:lang w:val="da-DK"/>
        </w:rPr>
        <w:t>irketi</w:t>
      </w:r>
      <w:r w:rsidR="0023127D" w:rsidRPr="000F0BE8">
        <w:rPr>
          <w:rFonts w:ascii="Arial" w:hAnsi="Arial" w:cs="Arial"/>
          <w:color w:val="000000"/>
          <w:lang w:val="da-DK"/>
        </w:rPr>
        <w:t xml:space="preserve"> </w:t>
      </w:r>
    </w:p>
    <w:p w:rsidR="0023127D" w:rsidRPr="000F0BE8" w:rsidRDefault="0023127D" w:rsidP="0023127D">
      <w:pPr>
        <w:rPr>
          <w:rFonts w:ascii="Arial" w:hAnsi="Arial" w:cs="Arial"/>
          <w:color w:val="000000"/>
          <w:lang w:val="da-DK"/>
        </w:rPr>
      </w:pPr>
      <w:r w:rsidRPr="000F0BE8">
        <w:rPr>
          <w:rFonts w:ascii="Arial" w:hAnsi="Arial" w:cs="Arial"/>
          <w:color w:val="000000"/>
          <w:lang w:val="da-DK"/>
        </w:rPr>
        <w:t>Yönetim Kurulu’na</w:t>
      </w:r>
    </w:p>
    <w:p w:rsidR="0023127D" w:rsidRPr="000F0BE8" w:rsidRDefault="0023127D" w:rsidP="0023127D">
      <w:pPr>
        <w:autoSpaceDE w:val="0"/>
        <w:autoSpaceDN w:val="0"/>
        <w:adjustRightInd w:val="0"/>
        <w:rPr>
          <w:rFonts w:ascii="Arial" w:hAnsi="Arial" w:cs="Arial"/>
          <w:b/>
          <w:bCs/>
          <w:iCs/>
        </w:rPr>
      </w:pPr>
    </w:p>
    <w:p w:rsidR="00DE0DBA" w:rsidRPr="00FC6126" w:rsidRDefault="00DE0DBA" w:rsidP="00DE0DBA">
      <w:pPr>
        <w:autoSpaceDE w:val="0"/>
        <w:autoSpaceDN w:val="0"/>
        <w:adjustRightInd w:val="0"/>
        <w:rPr>
          <w:rFonts w:ascii="Arial" w:hAnsi="Arial" w:cs="Arial"/>
          <w:b/>
          <w:bCs/>
          <w:iCs/>
        </w:rPr>
      </w:pPr>
      <w:r w:rsidRPr="00FC6126">
        <w:rPr>
          <w:rFonts w:ascii="Arial" w:hAnsi="Arial" w:cs="Arial"/>
          <w:b/>
          <w:bCs/>
          <w:iCs/>
        </w:rPr>
        <w:t xml:space="preserve">Giriş </w:t>
      </w:r>
    </w:p>
    <w:p w:rsidR="00DE0DBA" w:rsidRPr="00FC6126" w:rsidRDefault="00DE0DBA" w:rsidP="00DE0DBA">
      <w:pPr>
        <w:autoSpaceDE w:val="0"/>
        <w:autoSpaceDN w:val="0"/>
        <w:adjustRightInd w:val="0"/>
        <w:rPr>
          <w:rFonts w:ascii="Arial" w:hAnsi="Arial" w:cs="Arial"/>
          <w:bCs/>
          <w:iCs/>
        </w:rPr>
      </w:pPr>
    </w:p>
    <w:p w:rsidR="00DE0DBA" w:rsidRPr="00FC6126" w:rsidRDefault="00DE0DBA" w:rsidP="00DE0DBA">
      <w:pPr>
        <w:autoSpaceDE w:val="0"/>
        <w:autoSpaceDN w:val="0"/>
        <w:adjustRightInd w:val="0"/>
        <w:rPr>
          <w:rFonts w:ascii="Arial" w:hAnsi="Arial" w:cs="Arial"/>
          <w:bCs/>
          <w:iCs/>
        </w:rPr>
      </w:pPr>
      <w:r>
        <w:rPr>
          <w:rFonts w:ascii="Arial" w:hAnsi="Arial" w:cs="Arial"/>
          <w:bCs/>
          <w:iCs/>
        </w:rPr>
        <w:t>Ata Portföy Yönetimi</w:t>
      </w:r>
      <w:r w:rsidRPr="00FC6126">
        <w:rPr>
          <w:rFonts w:ascii="Arial" w:hAnsi="Arial" w:cs="Arial"/>
          <w:bCs/>
          <w:iCs/>
        </w:rPr>
        <w:t xml:space="preserve"> A.Ş’nin (“Şirket”) 30 Haziran 201</w:t>
      </w:r>
      <w:r>
        <w:rPr>
          <w:rFonts w:ascii="Arial" w:hAnsi="Arial" w:cs="Arial"/>
          <w:bCs/>
          <w:iCs/>
        </w:rPr>
        <w:t>4 tarihli ilişikteki finansal durum tablosu</w:t>
      </w:r>
      <w:r w:rsidR="00D049BB">
        <w:rPr>
          <w:rFonts w:ascii="Arial" w:hAnsi="Arial" w:cs="Arial"/>
          <w:bCs/>
          <w:iCs/>
        </w:rPr>
        <w:t>nun</w:t>
      </w:r>
      <w:r w:rsidRPr="00FC6126">
        <w:rPr>
          <w:rFonts w:ascii="Arial" w:hAnsi="Arial" w:cs="Arial"/>
          <w:bCs/>
          <w:iCs/>
        </w:rPr>
        <w:t xml:space="preserve"> ve aynı tarihte sona eren alt</w:t>
      </w:r>
      <w:r>
        <w:rPr>
          <w:rFonts w:ascii="Arial" w:hAnsi="Arial" w:cs="Arial"/>
          <w:bCs/>
          <w:iCs/>
        </w:rPr>
        <w:t>ı aylık döneme ait ka</w:t>
      </w:r>
      <w:r w:rsidRPr="00FC6126">
        <w:rPr>
          <w:rFonts w:ascii="Arial" w:hAnsi="Arial" w:cs="Arial"/>
          <w:bCs/>
          <w:iCs/>
        </w:rPr>
        <w:t>r veya zarar ve diğer kapsam</w:t>
      </w:r>
      <w:r>
        <w:rPr>
          <w:rFonts w:ascii="Arial" w:hAnsi="Arial" w:cs="Arial"/>
          <w:bCs/>
          <w:iCs/>
        </w:rPr>
        <w:t>lı gelir tablosunun,</w:t>
      </w:r>
      <w:r w:rsidRPr="00FC6126">
        <w:rPr>
          <w:rFonts w:ascii="Arial" w:hAnsi="Arial" w:cs="Arial"/>
          <w:bCs/>
          <w:iCs/>
        </w:rPr>
        <w:t xml:space="preserve"> özkaynak</w:t>
      </w:r>
      <w:r>
        <w:rPr>
          <w:rFonts w:ascii="Arial" w:hAnsi="Arial" w:cs="Arial"/>
          <w:bCs/>
          <w:iCs/>
        </w:rPr>
        <w:t>lar</w:t>
      </w:r>
      <w:r w:rsidRPr="00FC6126">
        <w:rPr>
          <w:rFonts w:ascii="Arial" w:hAnsi="Arial" w:cs="Arial"/>
          <w:bCs/>
          <w:iCs/>
        </w:rPr>
        <w:t xml:space="preserve"> d</w:t>
      </w:r>
      <w:r>
        <w:rPr>
          <w:rFonts w:ascii="Arial" w:hAnsi="Arial" w:cs="Arial"/>
          <w:bCs/>
          <w:iCs/>
        </w:rPr>
        <w:t>eğişim tablosu</w:t>
      </w:r>
      <w:r w:rsidR="00D049BB">
        <w:rPr>
          <w:rFonts w:ascii="Arial" w:hAnsi="Arial" w:cs="Arial"/>
          <w:bCs/>
          <w:iCs/>
        </w:rPr>
        <w:t>nun</w:t>
      </w:r>
      <w:r>
        <w:rPr>
          <w:rFonts w:ascii="Arial" w:hAnsi="Arial" w:cs="Arial"/>
          <w:bCs/>
          <w:iCs/>
        </w:rPr>
        <w:t xml:space="preserve"> ve </w:t>
      </w:r>
      <w:r w:rsidRPr="00FC6126">
        <w:rPr>
          <w:rFonts w:ascii="Arial" w:hAnsi="Arial" w:cs="Arial"/>
          <w:bCs/>
          <w:iCs/>
        </w:rPr>
        <w:t xml:space="preserve">nakit akış tablosu ile önemli muhasebe politikalarının özetinin ve diğer açıklayıcı dipnotlarının sınırlı denetimini yürütmüş bulunuyoruz. Şirket yönetimi, söz konusu ara dönem finansal bilgilerin Türkiye Muhasebe Standartlarına uygun olarak hazırlanmasından ve gerçeğe uygun bir biçimde sunumundan sorumludur. Sorumluluğumuz, yaptığımız sınırlı denetime dayanarak söz konusu ara dönem finansal bilgilere ilişkin bir sonuç bildirmektir. </w:t>
      </w:r>
    </w:p>
    <w:p w:rsidR="00DE0DBA" w:rsidRPr="00FC6126" w:rsidRDefault="00DE0DBA" w:rsidP="00DE0DBA">
      <w:pPr>
        <w:autoSpaceDE w:val="0"/>
        <w:autoSpaceDN w:val="0"/>
        <w:adjustRightInd w:val="0"/>
        <w:rPr>
          <w:rFonts w:ascii="Arial" w:hAnsi="Arial" w:cs="Arial"/>
          <w:bCs/>
          <w:iCs/>
        </w:rPr>
      </w:pPr>
    </w:p>
    <w:p w:rsidR="00DE0DBA" w:rsidRPr="00FC6126" w:rsidRDefault="00DE0DBA" w:rsidP="00DE0DBA">
      <w:pPr>
        <w:autoSpaceDE w:val="0"/>
        <w:autoSpaceDN w:val="0"/>
        <w:adjustRightInd w:val="0"/>
        <w:rPr>
          <w:rFonts w:ascii="Arial" w:hAnsi="Arial" w:cs="Arial"/>
          <w:b/>
          <w:bCs/>
          <w:iCs/>
        </w:rPr>
      </w:pPr>
      <w:r w:rsidRPr="00FC6126">
        <w:rPr>
          <w:rFonts w:ascii="Arial" w:hAnsi="Arial" w:cs="Arial"/>
          <w:b/>
          <w:bCs/>
          <w:iCs/>
        </w:rPr>
        <w:t xml:space="preserve">Sınırlı Denetimin Kapsamı </w:t>
      </w:r>
    </w:p>
    <w:p w:rsidR="00DE0DBA" w:rsidRPr="00FC6126" w:rsidRDefault="00DE0DBA" w:rsidP="00DE0DBA">
      <w:pPr>
        <w:autoSpaceDE w:val="0"/>
        <w:autoSpaceDN w:val="0"/>
        <w:adjustRightInd w:val="0"/>
        <w:rPr>
          <w:rFonts w:ascii="Arial" w:hAnsi="Arial" w:cs="Arial"/>
          <w:bCs/>
          <w:iCs/>
        </w:rPr>
      </w:pPr>
    </w:p>
    <w:p w:rsidR="00DE0DBA" w:rsidRPr="00FC6126" w:rsidRDefault="00DE0DBA" w:rsidP="00DE0DBA">
      <w:pPr>
        <w:autoSpaceDE w:val="0"/>
        <w:autoSpaceDN w:val="0"/>
        <w:adjustRightInd w:val="0"/>
        <w:rPr>
          <w:rFonts w:ascii="Arial" w:hAnsi="Arial" w:cs="Arial"/>
          <w:bCs/>
          <w:iCs/>
        </w:rPr>
      </w:pPr>
      <w:r w:rsidRPr="00FC6126">
        <w:rPr>
          <w:rFonts w:ascii="Arial" w:hAnsi="Arial" w:cs="Arial"/>
          <w:bCs/>
          <w:iCs/>
        </w:rPr>
        <w:t xml:space="preserve">Yaptığımız sınırlı denetim, Sınırlı Bağımsız Denetim Standardı (SBDS) 2410 “Ara Dönem Finansal Bilgilerin, İşletmenin Yıllık Finansal Tablolarının Bağımsız Denetimini Yürüten Denetçi Tarafından Sınırlı Bağımsız Denetimi”ne uygun olarak yürütülmüştür.  Ara dönem finansal bilgilere ilişkin sınırlı denetim, başta finans ve muhasebe konularından sorumlu kişiler olmak üzere ilgili kişilerin sorgulanması ve analitik prosedürler ile diğer sınırlı denetim prosedürlerinin uygulanmasından oluşur. Ara dönem finansal bilgilerin sınırlı denetiminin kapsamı; Bağımsız Denetim Standartlarına uygun olarak yapılan ve amacı finansal tablolar hakkında bir görüş bildirmek olan bağımsız denetimin kapsamına kıyasla önemli ölçüde dardır. Sonuç olarak ara dönem finansal bilgilerin sınırlı denetimi, denetim şirketinin, bir bağımsız denetimde belirlenebilecek tüm önemli hususlara vâkıf olabileceğine ilişkin bir güvence sağlamamaktadır. Bu sebeple, bir bağımsız denetim görüşü bildirmemekteyiz. </w:t>
      </w:r>
    </w:p>
    <w:p w:rsidR="00DE0DBA" w:rsidRPr="00FC6126" w:rsidRDefault="00DE0DBA" w:rsidP="00DE0DBA">
      <w:pPr>
        <w:autoSpaceDE w:val="0"/>
        <w:autoSpaceDN w:val="0"/>
        <w:adjustRightInd w:val="0"/>
        <w:rPr>
          <w:rFonts w:ascii="Arial" w:hAnsi="Arial" w:cs="Arial"/>
          <w:bCs/>
          <w:iCs/>
        </w:rPr>
      </w:pPr>
    </w:p>
    <w:p w:rsidR="00DE0DBA" w:rsidRPr="00FC6126" w:rsidRDefault="00DE0DBA" w:rsidP="00DE0DBA">
      <w:pPr>
        <w:autoSpaceDE w:val="0"/>
        <w:autoSpaceDN w:val="0"/>
        <w:adjustRightInd w:val="0"/>
        <w:rPr>
          <w:rFonts w:ascii="Arial" w:hAnsi="Arial" w:cs="Arial"/>
          <w:b/>
          <w:bCs/>
          <w:iCs/>
        </w:rPr>
      </w:pPr>
      <w:r w:rsidRPr="00FC6126">
        <w:rPr>
          <w:rFonts w:ascii="Arial" w:hAnsi="Arial" w:cs="Arial"/>
          <w:b/>
          <w:bCs/>
          <w:iCs/>
        </w:rPr>
        <w:t xml:space="preserve">Sonuç </w:t>
      </w:r>
    </w:p>
    <w:p w:rsidR="00DE0DBA" w:rsidRPr="00FC6126" w:rsidRDefault="00DE0DBA" w:rsidP="00DE0DBA">
      <w:pPr>
        <w:autoSpaceDE w:val="0"/>
        <w:autoSpaceDN w:val="0"/>
        <w:adjustRightInd w:val="0"/>
        <w:rPr>
          <w:rFonts w:ascii="Arial" w:hAnsi="Arial" w:cs="Arial"/>
          <w:bCs/>
          <w:iCs/>
        </w:rPr>
      </w:pPr>
    </w:p>
    <w:p w:rsidR="00DE0DBA" w:rsidRPr="00FC6126" w:rsidRDefault="00DE0DBA" w:rsidP="00DE0DBA">
      <w:pPr>
        <w:autoSpaceDE w:val="0"/>
        <w:autoSpaceDN w:val="0"/>
        <w:adjustRightInd w:val="0"/>
        <w:rPr>
          <w:rFonts w:ascii="Arial" w:hAnsi="Arial" w:cs="Arial"/>
          <w:bCs/>
          <w:iCs/>
        </w:rPr>
      </w:pPr>
      <w:r w:rsidRPr="00FC6126">
        <w:rPr>
          <w:rFonts w:ascii="Arial" w:hAnsi="Arial" w:cs="Arial"/>
          <w:bCs/>
          <w:iCs/>
        </w:rPr>
        <w:t xml:space="preserve">Sınırlı denetimimize göre </w:t>
      </w:r>
      <w:r>
        <w:rPr>
          <w:rFonts w:ascii="Arial" w:hAnsi="Arial" w:cs="Arial"/>
          <w:bCs/>
          <w:iCs/>
        </w:rPr>
        <w:t>ilişikteki ara dönem</w:t>
      </w:r>
      <w:r w:rsidRPr="00FC6126">
        <w:rPr>
          <w:rFonts w:ascii="Arial" w:hAnsi="Arial" w:cs="Arial"/>
          <w:bCs/>
          <w:iCs/>
        </w:rPr>
        <w:t xml:space="preserve"> </w:t>
      </w:r>
      <w:r>
        <w:rPr>
          <w:rFonts w:ascii="Arial" w:hAnsi="Arial" w:cs="Arial"/>
          <w:bCs/>
          <w:iCs/>
        </w:rPr>
        <w:t>finansal bilgilerin, Ata Portföy Yönetimi A.Ş.’</w:t>
      </w:r>
      <w:r w:rsidRPr="00FC6126">
        <w:rPr>
          <w:rFonts w:ascii="Arial" w:hAnsi="Arial" w:cs="Arial"/>
          <w:bCs/>
          <w:iCs/>
        </w:rPr>
        <w:t>nin 3</w:t>
      </w:r>
      <w:r>
        <w:rPr>
          <w:rFonts w:ascii="Arial" w:hAnsi="Arial" w:cs="Arial"/>
          <w:bCs/>
          <w:iCs/>
        </w:rPr>
        <w:t>0 Haziran 2014 tarihi itibariyle</w:t>
      </w:r>
      <w:r w:rsidRPr="00FC6126">
        <w:rPr>
          <w:rFonts w:ascii="Arial" w:hAnsi="Arial" w:cs="Arial"/>
          <w:bCs/>
          <w:iCs/>
        </w:rPr>
        <w:t xml:space="preserve"> finansal durumunun, finansal performansının ve aynı tarihte sona eren altı aylık döneme ilişkin nakit akışlarının Türkiye Muhasebe Standartlarına uygun olarak, doğru ve gerçeğe uygun bir g</w:t>
      </w:r>
      <w:r>
        <w:rPr>
          <w:rFonts w:ascii="Arial" w:hAnsi="Arial" w:cs="Arial"/>
          <w:bCs/>
          <w:iCs/>
        </w:rPr>
        <w:t>örünümü</w:t>
      </w:r>
      <w:r w:rsidR="00D049BB">
        <w:rPr>
          <w:rFonts w:ascii="Arial" w:hAnsi="Arial" w:cs="Arial"/>
          <w:bCs/>
          <w:iCs/>
        </w:rPr>
        <w:t>nü</w:t>
      </w:r>
      <w:r w:rsidRPr="00FC6126">
        <w:rPr>
          <w:rFonts w:ascii="Arial" w:hAnsi="Arial" w:cs="Arial"/>
          <w:bCs/>
          <w:iCs/>
        </w:rPr>
        <w:t xml:space="preserve"> sağlamadığı kanaatine varmamıza sebep olacak herhangi bir husus dikkatimizi çekmemiştir. </w:t>
      </w:r>
    </w:p>
    <w:p w:rsidR="00DE0DBA" w:rsidRPr="00FC6126" w:rsidRDefault="00DE0DBA" w:rsidP="00DE0DBA">
      <w:pPr>
        <w:autoSpaceDE w:val="0"/>
        <w:autoSpaceDN w:val="0"/>
        <w:adjustRightInd w:val="0"/>
        <w:rPr>
          <w:rFonts w:ascii="Arial" w:hAnsi="Arial" w:cs="Arial"/>
          <w:bCs/>
          <w:iCs/>
        </w:rPr>
      </w:pPr>
    </w:p>
    <w:p w:rsidR="00DE0DBA" w:rsidRPr="00FC6126" w:rsidRDefault="00DE0DBA" w:rsidP="00DE0DBA">
      <w:pPr>
        <w:autoSpaceDE w:val="0"/>
        <w:autoSpaceDN w:val="0"/>
        <w:adjustRightInd w:val="0"/>
        <w:rPr>
          <w:rFonts w:ascii="Arial" w:hAnsi="Arial" w:cs="Arial"/>
          <w:bCs/>
          <w:iCs/>
        </w:rPr>
      </w:pPr>
    </w:p>
    <w:p w:rsidR="00DE0DBA" w:rsidRPr="00FC6126" w:rsidRDefault="00DE0DBA" w:rsidP="00DE0DBA">
      <w:pPr>
        <w:autoSpaceDE w:val="0"/>
        <w:autoSpaceDN w:val="0"/>
        <w:adjustRightInd w:val="0"/>
        <w:rPr>
          <w:rFonts w:ascii="Arial" w:hAnsi="Arial" w:cs="Arial"/>
          <w:bCs/>
          <w:iCs/>
        </w:rPr>
      </w:pPr>
      <w:r w:rsidRPr="00FC6126">
        <w:rPr>
          <w:rFonts w:ascii="Arial" w:hAnsi="Arial" w:cs="Arial"/>
          <w:bCs/>
          <w:iCs/>
        </w:rPr>
        <w:t>Güney Bağımsız Denetim ve Serbest Muhasebeci Mali Müşavirlik Anonim Şirketi</w:t>
      </w:r>
    </w:p>
    <w:p w:rsidR="00DE0DBA" w:rsidRPr="00FC6126" w:rsidRDefault="00DE0DBA" w:rsidP="00DE0DBA">
      <w:pPr>
        <w:autoSpaceDE w:val="0"/>
        <w:autoSpaceDN w:val="0"/>
        <w:adjustRightInd w:val="0"/>
        <w:rPr>
          <w:rFonts w:ascii="Arial" w:hAnsi="Arial" w:cs="Arial"/>
        </w:rPr>
      </w:pPr>
      <w:r w:rsidRPr="00FC6126">
        <w:rPr>
          <w:rFonts w:ascii="Arial" w:hAnsi="Arial" w:cs="Arial"/>
          <w:bCs/>
          <w:iCs/>
        </w:rPr>
        <w:t>A member firm of Ernst &amp; Young Global Limited</w:t>
      </w:r>
    </w:p>
    <w:p w:rsidR="00DE0DBA" w:rsidRPr="009030C7" w:rsidRDefault="00DE0DBA" w:rsidP="00DE0DBA">
      <w:pPr>
        <w:autoSpaceDE w:val="0"/>
        <w:autoSpaceDN w:val="0"/>
        <w:adjustRightInd w:val="0"/>
        <w:rPr>
          <w:rFonts w:ascii="Arial" w:hAnsi="Arial" w:cs="Arial"/>
        </w:rPr>
      </w:pPr>
    </w:p>
    <w:p w:rsidR="00DE0DBA" w:rsidRPr="009030C7" w:rsidRDefault="00DE0DBA" w:rsidP="00DE0DBA">
      <w:pPr>
        <w:autoSpaceDE w:val="0"/>
        <w:autoSpaceDN w:val="0"/>
        <w:adjustRightInd w:val="0"/>
        <w:rPr>
          <w:rFonts w:ascii="Arial" w:hAnsi="Arial" w:cs="Arial"/>
        </w:rPr>
      </w:pPr>
    </w:p>
    <w:p w:rsidR="00DE0DBA" w:rsidRPr="009030C7" w:rsidRDefault="00DE0DBA" w:rsidP="00DE0DBA">
      <w:pPr>
        <w:autoSpaceDE w:val="0"/>
        <w:autoSpaceDN w:val="0"/>
        <w:adjustRightInd w:val="0"/>
        <w:rPr>
          <w:rFonts w:ascii="Arial" w:hAnsi="Arial" w:cs="Arial"/>
        </w:rPr>
      </w:pPr>
    </w:p>
    <w:p w:rsidR="00DE0DBA" w:rsidRPr="009030C7" w:rsidRDefault="00DE0DBA" w:rsidP="00DE0DBA">
      <w:pPr>
        <w:autoSpaceDE w:val="0"/>
        <w:autoSpaceDN w:val="0"/>
        <w:adjustRightInd w:val="0"/>
        <w:rPr>
          <w:rFonts w:ascii="Arial" w:hAnsi="Arial" w:cs="Arial"/>
        </w:rPr>
      </w:pPr>
      <w:r>
        <w:rPr>
          <w:rFonts w:ascii="Arial" w:hAnsi="Arial" w:cs="Arial"/>
        </w:rPr>
        <w:t>Yaşar Bivas</w:t>
      </w:r>
      <w:r w:rsidR="00D049BB">
        <w:rPr>
          <w:rFonts w:ascii="Arial" w:hAnsi="Arial" w:cs="Arial"/>
        </w:rPr>
        <w:t>, SMMM</w:t>
      </w:r>
    </w:p>
    <w:p w:rsidR="00DE0DBA" w:rsidRPr="009030C7" w:rsidRDefault="00D049BB" w:rsidP="00DE0DBA">
      <w:pPr>
        <w:autoSpaceDE w:val="0"/>
        <w:autoSpaceDN w:val="0"/>
        <w:adjustRightInd w:val="0"/>
        <w:rPr>
          <w:rFonts w:ascii="Arial" w:hAnsi="Arial" w:cs="Arial"/>
        </w:rPr>
      </w:pPr>
      <w:r>
        <w:rPr>
          <w:rFonts w:ascii="Arial" w:hAnsi="Arial" w:cs="Arial"/>
        </w:rPr>
        <w:t>Sorumlu Denetçi</w:t>
      </w:r>
    </w:p>
    <w:p w:rsidR="00DE0DBA" w:rsidRPr="009030C7" w:rsidRDefault="00DE0DBA" w:rsidP="00DE0DBA">
      <w:pPr>
        <w:autoSpaceDE w:val="0"/>
        <w:autoSpaceDN w:val="0"/>
        <w:adjustRightInd w:val="0"/>
        <w:rPr>
          <w:rFonts w:ascii="Arial" w:hAnsi="Arial" w:cs="Arial"/>
        </w:rPr>
      </w:pPr>
    </w:p>
    <w:p w:rsidR="00DE0DBA" w:rsidRPr="009030C7" w:rsidRDefault="00DE0DBA" w:rsidP="00DE0DBA">
      <w:pPr>
        <w:autoSpaceDE w:val="0"/>
        <w:autoSpaceDN w:val="0"/>
        <w:adjustRightInd w:val="0"/>
        <w:rPr>
          <w:rFonts w:ascii="Arial" w:hAnsi="Arial" w:cs="Arial"/>
        </w:rPr>
      </w:pPr>
    </w:p>
    <w:p w:rsidR="00DE0DBA" w:rsidRPr="009030C7" w:rsidRDefault="00217F54" w:rsidP="00DE0DBA">
      <w:pPr>
        <w:autoSpaceDE w:val="0"/>
        <w:autoSpaceDN w:val="0"/>
        <w:adjustRightInd w:val="0"/>
        <w:rPr>
          <w:rFonts w:ascii="Arial" w:hAnsi="Arial" w:cs="Arial"/>
        </w:rPr>
      </w:pPr>
      <w:r>
        <w:rPr>
          <w:rFonts w:ascii="Arial" w:hAnsi="Arial" w:cs="Arial"/>
        </w:rPr>
        <w:t>14</w:t>
      </w:r>
      <w:r w:rsidR="00DE0DBA">
        <w:rPr>
          <w:rFonts w:ascii="Arial" w:hAnsi="Arial" w:cs="Arial"/>
        </w:rPr>
        <w:t xml:space="preserve"> Ağustos</w:t>
      </w:r>
      <w:r w:rsidR="00DE0DBA" w:rsidRPr="009030C7">
        <w:rPr>
          <w:rFonts w:ascii="Arial" w:hAnsi="Arial" w:cs="Arial"/>
        </w:rPr>
        <w:t xml:space="preserve"> </w:t>
      </w:r>
      <w:r w:rsidR="00DE0DBA">
        <w:rPr>
          <w:rFonts w:ascii="Arial" w:hAnsi="Arial" w:cs="Arial"/>
        </w:rPr>
        <w:t>2014</w:t>
      </w:r>
    </w:p>
    <w:p w:rsidR="00DE0DBA" w:rsidRPr="009030C7" w:rsidRDefault="00DE0DBA" w:rsidP="00DE0DBA">
      <w:pPr>
        <w:autoSpaceDE w:val="0"/>
        <w:autoSpaceDN w:val="0"/>
        <w:adjustRightInd w:val="0"/>
        <w:rPr>
          <w:rFonts w:ascii="Arial" w:hAnsi="Arial" w:cs="Arial"/>
        </w:rPr>
      </w:pPr>
      <w:r w:rsidRPr="009030C7">
        <w:rPr>
          <w:rFonts w:ascii="Arial" w:hAnsi="Arial" w:cs="Arial"/>
        </w:rPr>
        <w:t>Istanbul, Türkiye</w:t>
      </w:r>
    </w:p>
    <w:p w:rsidR="00DC2D4A" w:rsidRPr="008C62AF" w:rsidRDefault="00DC2D4A" w:rsidP="008848C3">
      <w:pPr>
        <w:ind w:right="-211"/>
        <w:rPr>
          <w:rFonts w:ascii="Arial" w:hAnsi="Arial" w:cs="Arial"/>
          <w:b/>
          <w:lang w:val="tr-TR"/>
        </w:rPr>
      </w:pPr>
    </w:p>
    <w:p w:rsidR="00A53679" w:rsidRPr="008C62AF" w:rsidRDefault="00A53679" w:rsidP="008848C3">
      <w:pPr>
        <w:ind w:right="-211"/>
        <w:rPr>
          <w:rFonts w:ascii="Arial" w:hAnsi="Arial" w:cs="Arial"/>
          <w:b/>
          <w:lang w:val="tr-TR"/>
        </w:rPr>
        <w:sectPr w:rsidR="00A53679" w:rsidRPr="008C62AF" w:rsidSect="00A53679">
          <w:headerReference w:type="default" r:id="rId9"/>
          <w:footerReference w:type="default" r:id="rId10"/>
          <w:pgSz w:w="11907" w:h="16834" w:code="9"/>
          <w:pgMar w:top="2835" w:right="1418" w:bottom="1418" w:left="1418" w:header="709" w:footer="646" w:gutter="0"/>
          <w:pgNumType w:start="2"/>
          <w:cols w:space="708"/>
        </w:sectPr>
      </w:pPr>
    </w:p>
    <w:p w:rsidR="00CD2CE1" w:rsidRDefault="00CD2CE1">
      <w:pPr>
        <w:rPr>
          <w:rFonts w:ascii="Arial" w:hAnsi="Arial" w:cs="Arial"/>
        </w:rPr>
      </w:pPr>
    </w:p>
    <w:tbl>
      <w:tblPr>
        <w:tblW w:w="9072" w:type="dxa"/>
        <w:tblInd w:w="108" w:type="dxa"/>
        <w:tblLayout w:type="fixed"/>
        <w:tblLook w:val="04A0" w:firstRow="1" w:lastRow="0" w:firstColumn="1" w:lastColumn="0" w:noHBand="0" w:noVBand="1"/>
      </w:tblPr>
      <w:tblGrid>
        <w:gridCol w:w="5103"/>
        <w:gridCol w:w="1134"/>
        <w:gridCol w:w="1418"/>
        <w:gridCol w:w="1417"/>
      </w:tblGrid>
      <w:tr w:rsidR="00462CE3" w:rsidRPr="008C62AF" w:rsidTr="005A7C58">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462CE3" w:rsidRPr="008C62AF" w:rsidRDefault="00462CE3" w:rsidP="005A7C58">
            <w:pPr>
              <w:ind w:hanging="108"/>
              <w:rPr>
                <w:rFonts w:ascii="Arial" w:hAnsi="Arial" w:cs="Arial"/>
                <w:color w:val="000000"/>
                <w:sz w:val="16"/>
                <w:szCs w:val="16"/>
              </w:rPr>
            </w:pPr>
            <w:r w:rsidRPr="008C62AF">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auto" w:fill="auto"/>
            <w:noWrap/>
            <w:vAlign w:val="bottom"/>
            <w:hideMark/>
          </w:tcPr>
          <w:p w:rsidR="00462CE3" w:rsidRPr="008C62AF" w:rsidRDefault="00462CE3" w:rsidP="005A7C58">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hideMark/>
          </w:tcPr>
          <w:p w:rsidR="00462CE3" w:rsidRPr="008C62AF" w:rsidRDefault="00462CE3" w:rsidP="005A7C58">
            <w:pPr>
              <w:jc w:val="right"/>
              <w:rPr>
                <w:rFonts w:ascii="Arial" w:hAnsi="Arial" w:cs="Arial"/>
                <w:b/>
                <w:bCs/>
                <w:sz w:val="16"/>
                <w:szCs w:val="16"/>
              </w:rPr>
            </w:pPr>
            <w:r w:rsidRPr="008C62AF">
              <w:rPr>
                <w:rFonts w:ascii="Arial" w:hAnsi="Arial" w:cs="Arial"/>
                <w:b/>
                <w:bCs/>
                <w:sz w:val="16"/>
                <w:szCs w:val="16"/>
              </w:rPr>
              <w:t>Bağımsız</w:t>
            </w:r>
            <w:r w:rsidR="00C10F7D">
              <w:rPr>
                <w:rFonts w:ascii="Arial" w:hAnsi="Arial" w:cs="Arial"/>
                <w:b/>
                <w:bCs/>
                <w:sz w:val="16"/>
                <w:szCs w:val="16"/>
              </w:rPr>
              <w:t xml:space="preserve"> sınırlı</w:t>
            </w:r>
          </w:p>
          <w:p w:rsidR="00462CE3" w:rsidRPr="008C62AF" w:rsidRDefault="00462CE3" w:rsidP="005A7C58">
            <w:pPr>
              <w:jc w:val="right"/>
              <w:rPr>
                <w:rFonts w:ascii="Arial" w:hAnsi="Arial" w:cs="Arial"/>
                <w:b/>
                <w:bCs/>
                <w:sz w:val="16"/>
                <w:szCs w:val="16"/>
              </w:rPr>
            </w:pPr>
            <w:r w:rsidRPr="008C62AF">
              <w:rPr>
                <w:rFonts w:ascii="Arial" w:hAnsi="Arial" w:cs="Arial"/>
                <w:b/>
                <w:bCs/>
                <w:sz w:val="16"/>
                <w:szCs w:val="16"/>
              </w:rPr>
              <w:t>denetimden</w:t>
            </w:r>
          </w:p>
          <w:p w:rsidR="00462CE3" w:rsidRPr="008C62AF" w:rsidRDefault="00462CE3" w:rsidP="005A7C58">
            <w:pPr>
              <w:jc w:val="right"/>
              <w:rPr>
                <w:rFonts w:ascii="Arial" w:hAnsi="Arial" w:cs="Arial"/>
                <w:b/>
                <w:bCs/>
                <w:sz w:val="16"/>
                <w:szCs w:val="16"/>
              </w:rPr>
            </w:pPr>
            <w:r w:rsidRPr="008C62AF">
              <w:rPr>
                <w:rFonts w:ascii="Arial" w:hAnsi="Arial" w:cs="Arial"/>
                <w:b/>
                <w:bCs/>
                <w:sz w:val="16"/>
                <w:szCs w:val="16"/>
              </w:rPr>
              <w:t>geçmiş</w:t>
            </w:r>
          </w:p>
        </w:tc>
        <w:tc>
          <w:tcPr>
            <w:tcW w:w="1417" w:type="dxa"/>
            <w:tcBorders>
              <w:top w:val="single" w:sz="4" w:space="0" w:color="auto"/>
              <w:left w:val="nil"/>
              <w:bottom w:val="single" w:sz="4" w:space="0" w:color="auto"/>
              <w:right w:val="nil"/>
            </w:tcBorders>
            <w:shd w:val="clear" w:color="auto" w:fill="auto"/>
            <w:vAlign w:val="bottom"/>
            <w:hideMark/>
          </w:tcPr>
          <w:p w:rsidR="00462CE3" w:rsidRPr="008C62AF" w:rsidRDefault="00462CE3" w:rsidP="005A7C58">
            <w:pPr>
              <w:jc w:val="right"/>
              <w:rPr>
                <w:rFonts w:ascii="Arial" w:hAnsi="Arial" w:cs="Arial"/>
                <w:sz w:val="16"/>
                <w:szCs w:val="16"/>
              </w:rPr>
            </w:pPr>
            <w:r w:rsidRPr="008C62AF">
              <w:rPr>
                <w:rFonts w:ascii="Arial" w:hAnsi="Arial" w:cs="Arial"/>
                <w:sz w:val="16"/>
                <w:szCs w:val="16"/>
              </w:rPr>
              <w:t>Bağımsız</w:t>
            </w:r>
          </w:p>
          <w:p w:rsidR="00462CE3" w:rsidRPr="008C62AF" w:rsidRDefault="00462CE3" w:rsidP="005A7C58">
            <w:pPr>
              <w:jc w:val="right"/>
              <w:rPr>
                <w:rFonts w:ascii="Arial" w:hAnsi="Arial" w:cs="Arial"/>
                <w:sz w:val="16"/>
                <w:szCs w:val="16"/>
              </w:rPr>
            </w:pPr>
            <w:r w:rsidRPr="008C62AF">
              <w:rPr>
                <w:rFonts w:ascii="Arial" w:hAnsi="Arial" w:cs="Arial"/>
                <w:sz w:val="16"/>
                <w:szCs w:val="16"/>
              </w:rPr>
              <w:t>denetimden</w:t>
            </w:r>
          </w:p>
          <w:p w:rsidR="00462CE3" w:rsidRPr="008C62AF" w:rsidRDefault="00462CE3" w:rsidP="005A7C58">
            <w:pPr>
              <w:jc w:val="right"/>
              <w:rPr>
                <w:rFonts w:ascii="Arial" w:hAnsi="Arial" w:cs="Arial"/>
                <w:sz w:val="16"/>
                <w:szCs w:val="16"/>
              </w:rPr>
            </w:pPr>
            <w:r w:rsidRPr="008C62AF">
              <w:rPr>
                <w:rFonts w:ascii="Arial" w:hAnsi="Arial" w:cs="Arial"/>
                <w:sz w:val="16"/>
                <w:szCs w:val="16"/>
              </w:rPr>
              <w:t>geçmiş</w:t>
            </w:r>
          </w:p>
        </w:tc>
      </w:tr>
      <w:tr w:rsidR="00462CE3" w:rsidRPr="008C62AF" w:rsidTr="005A7C58">
        <w:trPr>
          <w:trHeight w:val="113"/>
        </w:trPr>
        <w:tc>
          <w:tcPr>
            <w:tcW w:w="5103" w:type="dxa"/>
            <w:tcBorders>
              <w:top w:val="nil"/>
              <w:left w:val="nil"/>
              <w:bottom w:val="single" w:sz="4" w:space="0" w:color="auto"/>
              <w:right w:val="nil"/>
            </w:tcBorders>
            <w:shd w:val="clear" w:color="auto" w:fill="auto"/>
            <w:noWrap/>
            <w:vAlign w:val="bottom"/>
            <w:hideMark/>
          </w:tcPr>
          <w:p w:rsidR="00462CE3" w:rsidRPr="008C62AF" w:rsidRDefault="00462CE3" w:rsidP="00462CE3">
            <w:pPr>
              <w:ind w:hanging="108"/>
              <w:rPr>
                <w:rFonts w:ascii="Arial" w:hAnsi="Arial" w:cs="Arial"/>
                <w:b/>
                <w:bCs/>
                <w:color w:val="000000"/>
                <w:sz w:val="16"/>
                <w:szCs w:val="16"/>
              </w:rPr>
            </w:pPr>
            <w:r w:rsidRPr="008C62AF">
              <w:rPr>
                <w:rFonts w:ascii="Arial" w:hAnsi="Arial" w:cs="Arial"/>
                <w:b/>
                <w:bCs/>
                <w:color w:val="000000"/>
                <w:sz w:val="16"/>
                <w:szCs w:val="16"/>
              </w:rPr>
              <w:t>Varlıklar</w:t>
            </w:r>
          </w:p>
        </w:tc>
        <w:tc>
          <w:tcPr>
            <w:tcW w:w="1134" w:type="dxa"/>
            <w:tcBorders>
              <w:top w:val="nil"/>
              <w:left w:val="nil"/>
              <w:bottom w:val="single" w:sz="4" w:space="0" w:color="auto"/>
              <w:right w:val="nil"/>
            </w:tcBorders>
            <w:shd w:val="clear" w:color="auto" w:fill="auto"/>
            <w:vAlign w:val="bottom"/>
            <w:hideMark/>
          </w:tcPr>
          <w:p w:rsidR="00462CE3" w:rsidRPr="0002514D" w:rsidRDefault="00462CE3" w:rsidP="00462CE3">
            <w:pPr>
              <w:jc w:val="right"/>
              <w:rPr>
                <w:rFonts w:ascii="Arial" w:hAnsi="Arial" w:cs="Arial"/>
                <w:b/>
                <w:bCs/>
                <w:sz w:val="16"/>
                <w:szCs w:val="16"/>
              </w:rPr>
            </w:pPr>
            <w:r w:rsidRPr="0002514D">
              <w:rPr>
                <w:rFonts w:ascii="Arial" w:hAnsi="Arial" w:cs="Arial"/>
                <w:b/>
                <w:bCs/>
                <w:sz w:val="16"/>
                <w:szCs w:val="16"/>
              </w:rPr>
              <w:t>Dipnot referansları</w:t>
            </w:r>
          </w:p>
        </w:tc>
        <w:tc>
          <w:tcPr>
            <w:tcW w:w="1418" w:type="dxa"/>
            <w:tcBorders>
              <w:top w:val="nil"/>
              <w:left w:val="nil"/>
              <w:bottom w:val="single" w:sz="4" w:space="0" w:color="auto"/>
              <w:right w:val="nil"/>
            </w:tcBorders>
            <w:shd w:val="clear" w:color="auto" w:fill="auto"/>
            <w:vAlign w:val="bottom"/>
            <w:hideMark/>
          </w:tcPr>
          <w:p w:rsidR="00462CE3" w:rsidRPr="008C62AF" w:rsidRDefault="00462CE3" w:rsidP="00462CE3">
            <w:pPr>
              <w:jc w:val="right"/>
              <w:rPr>
                <w:rFonts w:ascii="Arial" w:hAnsi="Arial" w:cs="Arial"/>
                <w:b/>
                <w:bCs/>
                <w:color w:val="000000"/>
                <w:sz w:val="16"/>
                <w:szCs w:val="16"/>
              </w:rPr>
            </w:pPr>
            <w:r>
              <w:rPr>
                <w:rFonts w:ascii="Arial" w:hAnsi="Arial" w:cs="Arial"/>
                <w:b/>
                <w:bCs/>
                <w:color w:val="000000"/>
                <w:sz w:val="16"/>
                <w:szCs w:val="16"/>
              </w:rPr>
              <w:t>30 Haziran 2014</w:t>
            </w:r>
          </w:p>
        </w:tc>
        <w:tc>
          <w:tcPr>
            <w:tcW w:w="1417" w:type="dxa"/>
            <w:tcBorders>
              <w:top w:val="nil"/>
              <w:left w:val="nil"/>
              <w:bottom w:val="single" w:sz="4" w:space="0" w:color="auto"/>
              <w:right w:val="nil"/>
            </w:tcBorders>
            <w:shd w:val="clear" w:color="auto" w:fill="auto"/>
            <w:vAlign w:val="bottom"/>
            <w:hideMark/>
          </w:tcPr>
          <w:p w:rsidR="00462CE3" w:rsidRPr="008C62AF" w:rsidRDefault="00462CE3" w:rsidP="00462CE3">
            <w:pPr>
              <w:jc w:val="right"/>
              <w:rPr>
                <w:rFonts w:ascii="Arial" w:hAnsi="Arial" w:cs="Arial"/>
                <w:color w:val="000000"/>
                <w:sz w:val="16"/>
                <w:szCs w:val="16"/>
              </w:rPr>
            </w:pPr>
            <w:r w:rsidRPr="008C62AF">
              <w:rPr>
                <w:rFonts w:ascii="Arial" w:hAnsi="Arial" w:cs="Arial"/>
                <w:color w:val="000000"/>
                <w:sz w:val="16"/>
                <w:szCs w:val="16"/>
              </w:rPr>
              <w:t xml:space="preserve">31 Aralık </w:t>
            </w:r>
            <w:r>
              <w:rPr>
                <w:rFonts w:ascii="Arial" w:hAnsi="Arial" w:cs="Arial"/>
                <w:color w:val="000000"/>
                <w:sz w:val="16"/>
                <w:szCs w:val="16"/>
              </w:rPr>
              <w:t>2013</w:t>
            </w:r>
          </w:p>
        </w:tc>
      </w:tr>
      <w:tr w:rsidR="00462CE3" w:rsidRPr="008C62AF" w:rsidTr="005A7C58">
        <w:trPr>
          <w:trHeight w:val="113"/>
        </w:trPr>
        <w:tc>
          <w:tcPr>
            <w:tcW w:w="5103" w:type="dxa"/>
            <w:tcBorders>
              <w:top w:val="nil"/>
              <w:left w:val="nil"/>
              <w:bottom w:val="nil"/>
              <w:right w:val="nil"/>
            </w:tcBorders>
            <w:shd w:val="clear" w:color="auto" w:fill="auto"/>
            <w:noWrap/>
            <w:vAlign w:val="bottom"/>
            <w:hideMark/>
          </w:tcPr>
          <w:p w:rsidR="00462CE3" w:rsidRPr="008C62AF" w:rsidRDefault="00462CE3" w:rsidP="005A7C58">
            <w:pPr>
              <w:ind w:hanging="108"/>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462CE3" w:rsidRPr="0002514D" w:rsidRDefault="00462CE3" w:rsidP="005A7C58">
            <w:pPr>
              <w:jc w:val="right"/>
              <w:rPr>
                <w:rFonts w:ascii="Arial"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462CE3" w:rsidRPr="008C62AF" w:rsidRDefault="00462CE3" w:rsidP="005A7C58">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noWrap/>
            <w:vAlign w:val="bottom"/>
            <w:hideMark/>
          </w:tcPr>
          <w:p w:rsidR="00462CE3" w:rsidRPr="008C62AF" w:rsidRDefault="00462CE3" w:rsidP="005A7C58">
            <w:pPr>
              <w:jc w:val="right"/>
              <w:rPr>
                <w:rFonts w:ascii="Arial" w:hAnsi="Arial" w:cs="Arial"/>
                <w:color w:val="000000"/>
                <w:sz w:val="16"/>
                <w:szCs w:val="16"/>
              </w:rPr>
            </w:pP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462CE3" w:rsidRPr="0002514D" w:rsidRDefault="00462CE3" w:rsidP="005A7C58">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462CE3" w:rsidRPr="008C62AF" w:rsidRDefault="00462CE3" w:rsidP="005A7C58">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8C62AF" w:rsidRDefault="00462CE3" w:rsidP="005A7C58">
            <w:pPr>
              <w:jc w:val="right"/>
              <w:rPr>
                <w:rFonts w:ascii="Arial" w:hAnsi="Arial" w:cs="Arial"/>
                <w:color w:val="000000"/>
                <w:sz w:val="16"/>
                <w:szCs w:val="16"/>
              </w:rPr>
            </w:pPr>
          </w:p>
        </w:tc>
      </w:tr>
      <w:tr w:rsidR="00462CE3" w:rsidRPr="008C62AF" w:rsidTr="005A7C58">
        <w:trPr>
          <w:trHeight w:val="113"/>
        </w:trPr>
        <w:tc>
          <w:tcPr>
            <w:tcW w:w="5103" w:type="dxa"/>
            <w:tcBorders>
              <w:top w:val="single" w:sz="4" w:space="0" w:color="auto"/>
              <w:left w:val="nil"/>
              <w:bottom w:val="single" w:sz="4" w:space="0" w:color="auto"/>
              <w:right w:val="nil"/>
            </w:tcBorders>
            <w:shd w:val="clear" w:color="auto" w:fill="auto"/>
            <w:vAlign w:val="bottom"/>
            <w:hideMark/>
          </w:tcPr>
          <w:p w:rsidR="00462CE3" w:rsidRPr="008C62AF" w:rsidRDefault="00462CE3" w:rsidP="005A7C58">
            <w:pPr>
              <w:ind w:hanging="108"/>
              <w:rPr>
                <w:rFonts w:ascii="Arial" w:hAnsi="Arial" w:cs="Arial"/>
                <w:b/>
                <w:bCs/>
                <w:color w:val="000000"/>
                <w:sz w:val="16"/>
                <w:szCs w:val="16"/>
              </w:rPr>
            </w:pPr>
            <w:r w:rsidRPr="008C62AF">
              <w:rPr>
                <w:rFonts w:ascii="Arial" w:hAnsi="Arial" w:cs="Arial"/>
                <w:b/>
                <w:bCs/>
                <w:color w:val="000000"/>
                <w:sz w:val="16"/>
                <w:szCs w:val="16"/>
              </w:rPr>
              <w:t>Dönen varlıklar</w:t>
            </w:r>
          </w:p>
        </w:tc>
        <w:tc>
          <w:tcPr>
            <w:tcW w:w="1134" w:type="dxa"/>
            <w:tcBorders>
              <w:top w:val="single" w:sz="4" w:space="0" w:color="auto"/>
              <w:left w:val="nil"/>
              <w:bottom w:val="single" w:sz="4" w:space="0" w:color="auto"/>
              <w:right w:val="nil"/>
            </w:tcBorders>
            <w:shd w:val="clear" w:color="auto" w:fill="auto"/>
            <w:vAlign w:val="bottom"/>
            <w:hideMark/>
          </w:tcPr>
          <w:p w:rsidR="00462CE3" w:rsidRPr="0002514D" w:rsidRDefault="00462CE3" w:rsidP="005A7C58">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1.230.167</w:t>
            </w:r>
          </w:p>
        </w:tc>
        <w:tc>
          <w:tcPr>
            <w:tcW w:w="1417" w:type="dxa"/>
            <w:tcBorders>
              <w:top w:val="single" w:sz="4" w:space="0" w:color="auto"/>
              <w:left w:val="nil"/>
              <w:bottom w:val="single" w:sz="4" w:space="0" w:color="auto"/>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1.093.380</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462CE3" w:rsidRPr="0002514D" w:rsidRDefault="00462CE3" w:rsidP="005A7C58">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462CE3" w:rsidRPr="00351F6C" w:rsidRDefault="00462CE3" w:rsidP="005A7C58">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color w:val="000000"/>
                <w:sz w:val="16"/>
                <w:szCs w:val="16"/>
              </w:rPr>
            </w:pPr>
            <w:r w:rsidRPr="008C62AF">
              <w:rPr>
                <w:rFonts w:ascii="Arial" w:hAnsi="Arial" w:cs="Arial"/>
                <w:color w:val="000000"/>
                <w:sz w:val="16"/>
                <w:szCs w:val="16"/>
              </w:rPr>
              <w:t>Nakit ve nakit benzerleri</w:t>
            </w:r>
          </w:p>
        </w:tc>
        <w:tc>
          <w:tcPr>
            <w:tcW w:w="1134" w:type="dxa"/>
            <w:tcBorders>
              <w:top w:val="nil"/>
              <w:left w:val="nil"/>
              <w:bottom w:val="nil"/>
              <w:right w:val="nil"/>
            </w:tcBorders>
            <w:shd w:val="clear" w:color="auto" w:fill="auto"/>
            <w:hideMark/>
          </w:tcPr>
          <w:p w:rsidR="00462CE3" w:rsidRPr="0002514D" w:rsidRDefault="00462CE3" w:rsidP="005A7C58">
            <w:pPr>
              <w:jc w:val="right"/>
              <w:rPr>
                <w:rFonts w:ascii="Arial" w:hAnsi="Arial" w:cs="Arial"/>
                <w:color w:val="000000"/>
                <w:sz w:val="16"/>
                <w:szCs w:val="16"/>
              </w:rPr>
            </w:pPr>
            <w:r w:rsidRPr="0002514D">
              <w:rPr>
                <w:rFonts w:ascii="Arial" w:hAnsi="Arial" w:cs="Arial"/>
                <w:color w:val="000000"/>
                <w:sz w:val="16"/>
                <w:szCs w:val="16"/>
              </w:rPr>
              <w:t>4</w:t>
            </w:r>
          </w:p>
        </w:tc>
        <w:tc>
          <w:tcPr>
            <w:tcW w:w="1418" w:type="dxa"/>
            <w:tcBorders>
              <w:top w:val="nil"/>
              <w:left w:val="nil"/>
              <w:bottom w:val="nil"/>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1.092.431</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964.940</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color w:val="000000"/>
                <w:sz w:val="16"/>
                <w:szCs w:val="16"/>
              </w:rPr>
            </w:pPr>
            <w:r w:rsidRPr="008C62AF">
              <w:rPr>
                <w:rFonts w:ascii="Arial" w:hAnsi="Arial" w:cs="Arial"/>
                <w:color w:val="000000"/>
                <w:sz w:val="16"/>
                <w:szCs w:val="16"/>
              </w:rPr>
              <w:t>Finansal yatırımlar</w:t>
            </w:r>
          </w:p>
        </w:tc>
        <w:tc>
          <w:tcPr>
            <w:tcW w:w="1134" w:type="dxa"/>
            <w:tcBorders>
              <w:top w:val="nil"/>
              <w:left w:val="nil"/>
              <w:bottom w:val="nil"/>
              <w:right w:val="nil"/>
            </w:tcBorders>
            <w:shd w:val="clear" w:color="auto" w:fill="auto"/>
            <w:hideMark/>
          </w:tcPr>
          <w:p w:rsidR="00462CE3" w:rsidRPr="000C538B" w:rsidRDefault="00462CE3" w:rsidP="005A7C58">
            <w:pPr>
              <w:jc w:val="right"/>
              <w:rPr>
                <w:rFonts w:ascii="Arial" w:hAnsi="Arial" w:cs="Arial"/>
                <w:color w:val="000000"/>
                <w:sz w:val="16"/>
                <w:szCs w:val="16"/>
              </w:rPr>
            </w:pPr>
            <w:r w:rsidRPr="000C538B">
              <w:rPr>
                <w:rFonts w:ascii="Arial" w:hAnsi="Arial" w:cs="Arial"/>
                <w:color w:val="000000"/>
                <w:sz w:val="16"/>
                <w:szCs w:val="16"/>
              </w:rPr>
              <w:t>5</w:t>
            </w:r>
          </w:p>
        </w:tc>
        <w:tc>
          <w:tcPr>
            <w:tcW w:w="1418" w:type="dxa"/>
            <w:tcBorders>
              <w:top w:val="nil"/>
              <w:left w:val="nil"/>
              <w:bottom w:val="nil"/>
              <w:right w:val="nil"/>
            </w:tcBorders>
            <w:shd w:val="clear" w:color="auto" w:fill="auto"/>
            <w:vAlign w:val="bottom"/>
          </w:tcPr>
          <w:p w:rsidR="00462CE3" w:rsidRPr="000C538B"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101.753</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103.038</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color w:val="000000"/>
                <w:sz w:val="16"/>
                <w:szCs w:val="16"/>
              </w:rPr>
            </w:pPr>
            <w:r w:rsidRPr="008C62AF">
              <w:rPr>
                <w:rFonts w:ascii="Arial" w:hAnsi="Arial" w:cs="Arial"/>
                <w:color w:val="000000"/>
                <w:sz w:val="16"/>
                <w:szCs w:val="16"/>
              </w:rPr>
              <w:t>Ticari alacaklar</w:t>
            </w:r>
          </w:p>
        </w:tc>
        <w:tc>
          <w:tcPr>
            <w:tcW w:w="1134" w:type="dxa"/>
            <w:tcBorders>
              <w:top w:val="nil"/>
              <w:left w:val="nil"/>
              <w:bottom w:val="nil"/>
              <w:right w:val="nil"/>
            </w:tcBorders>
            <w:shd w:val="clear" w:color="auto" w:fill="auto"/>
            <w:hideMark/>
          </w:tcPr>
          <w:p w:rsidR="00462CE3" w:rsidRPr="000C538B" w:rsidRDefault="00462CE3" w:rsidP="005A7C58">
            <w:pPr>
              <w:jc w:val="right"/>
              <w:rPr>
                <w:rFonts w:ascii="Arial" w:hAnsi="Arial" w:cs="Arial"/>
                <w:color w:val="000000"/>
                <w:sz w:val="16"/>
                <w:szCs w:val="16"/>
              </w:rPr>
            </w:pPr>
            <w:r>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462CE3" w:rsidRPr="000C538B"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3.675</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1.408</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color w:val="000000"/>
                <w:sz w:val="16"/>
                <w:szCs w:val="16"/>
              </w:rPr>
            </w:pPr>
            <w:r>
              <w:rPr>
                <w:rFonts w:ascii="Arial" w:hAnsi="Arial" w:cs="Arial"/>
                <w:color w:val="000000"/>
                <w:sz w:val="16"/>
                <w:szCs w:val="16"/>
              </w:rPr>
              <w:t xml:space="preserve">   -</w:t>
            </w:r>
            <w:r w:rsidRPr="008C62AF">
              <w:rPr>
                <w:rFonts w:ascii="Arial" w:hAnsi="Arial" w:cs="Arial"/>
                <w:color w:val="000000"/>
                <w:sz w:val="16"/>
                <w:szCs w:val="16"/>
              </w:rPr>
              <w:t>Ilişkili taraflardan ticari alacaklar</w:t>
            </w:r>
          </w:p>
        </w:tc>
        <w:tc>
          <w:tcPr>
            <w:tcW w:w="1134" w:type="dxa"/>
            <w:tcBorders>
              <w:top w:val="nil"/>
              <w:left w:val="nil"/>
              <w:bottom w:val="nil"/>
              <w:right w:val="nil"/>
            </w:tcBorders>
            <w:shd w:val="clear" w:color="auto" w:fill="auto"/>
            <w:hideMark/>
          </w:tcPr>
          <w:p w:rsidR="00462CE3" w:rsidRPr="000C538B" w:rsidRDefault="00462CE3" w:rsidP="005A7C58">
            <w:pPr>
              <w:jc w:val="right"/>
              <w:rPr>
                <w:rFonts w:ascii="Arial" w:hAnsi="Arial" w:cs="Arial"/>
                <w:color w:val="000000"/>
                <w:sz w:val="16"/>
                <w:szCs w:val="16"/>
              </w:rPr>
            </w:pPr>
            <w:r w:rsidRPr="000C538B">
              <w:rPr>
                <w:rFonts w:ascii="Arial" w:hAnsi="Arial" w:cs="Arial"/>
                <w:color w:val="000000"/>
                <w:sz w:val="16"/>
                <w:szCs w:val="16"/>
              </w:rPr>
              <w:t>6</w:t>
            </w:r>
            <w:r>
              <w:rPr>
                <w:rFonts w:ascii="Arial" w:hAnsi="Arial" w:cs="Arial"/>
                <w:color w:val="000000"/>
                <w:sz w:val="16"/>
                <w:szCs w:val="16"/>
              </w:rPr>
              <w:t>, 23</w:t>
            </w:r>
          </w:p>
        </w:tc>
        <w:tc>
          <w:tcPr>
            <w:tcW w:w="1418" w:type="dxa"/>
            <w:tcBorders>
              <w:top w:val="nil"/>
              <w:left w:val="nil"/>
              <w:bottom w:val="nil"/>
              <w:right w:val="nil"/>
            </w:tcBorders>
            <w:shd w:val="clear" w:color="auto" w:fill="auto"/>
            <w:vAlign w:val="bottom"/>
          </w:tcPr>
          <w:p w:rsidR="00462CE3" w:rsidRPr="000C538B" w:rsidRDefault="00945B27" w:rsidP="005A7C58">
            <w:pPr>
              <w:jc w:val="right"/>
              <w:rPr>
                <w:rFonts w:ascii="Arial" w:hAnsi="Arial" w:cs="Arial"/>
                <w:b/>
                <w:bCs/>
                <w:color w:val="000000"/>
                <w:sz w:val="16"/>
                <w:szCs w:val="16"/>
              </w:rPr>
            </w:pPr>
            <w:r>
              <w:rPr>
                <w:rFonts w:ascii="Arial" w:hAnsi="Arial" w:cs="Arial"/>
                <w:b/>
                <w:bCs/>
                <w:color w:val="000000"/>
                <w:sz w:val="16"/>
                <w:szCs w:val="16"/>
              </w:rPr>
              <w:t>-</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color w:val="000000"/>
                <w:sz w:val="16"/>
                <w:szCs w:val="16"/>
              </w:rPr>
            </w:pPr>
            <w:r>
              <w:rPr>
                <w:rFonts w:ascii="Arial" w:hAnsi="Arial" w:cs="Arial"/>
                <w:color w:val="000000"/>
                <w:sz w:val="16"/>
                <w:szCs w:val="16"/>
              </w:rPr>
              <w:t xml:space="preserve">   -İlişkili olmayan taraflardan</w:t>
            </w:r>
            <w:r w:rsidRPr="008C62AF">
              <w:rPr>
                <w:rFonts w:ascii="Arial" w:hAnsi="Arial" w:cs="Arial"/>
                <w:color w:val="000000"/>
                <w:sz w:val="16"/>
                <w:szCs w:val="16"/>
              </w:rPr>
              <w:t xml:space="preserve"> ticari alacaklar</w:t>
            </w:r>
          </w:p>
        </w:tc>
        <w:tc>
          <w:tcPr>
            <w:tcW w:w="1134" w:type="dxa"/>
            <w:tcBorders>
              <w:top w:val="nil"/>
              <w:left w:val="nil"/>
              <w:bottom w:val="nil"/>
              <w:right w:val="nil"/>
            </w:tcBorders>
            <w:shd w:val="clear" w:color="auto" w:fill="auto"/>
            <w:hideMark/>
          </w:tcPr>
          <w:p w:rsidR="00462CE3" w:rsidRPr="00F933F6" w:rsidRDefault="00462CE3" w:rsidP="005A7C58">
            <w:pPr>
              <w:jc w:val="right"/>
              <w:rPr>
                <w:rFonts w:ascii="Arial" w:hAnsi="Arial" w:cs="Arial"/>
                <w:color w:val="000000"/>
                <w:sz w:val="16"/>
                <w:szCs w:val="16"/>
                <w:highlight w:val="yellow"/>
              </w:rPr>
            </w:pPr>
            <w:r>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3.675</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1.408</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color w:val="000000"/>
                <w:sz w:val="16"/>
                <w:szCs w:val="16"/>
              </w:rPr>
            </w:pPr>
            <w:r>
              <w:rPr>
                <w:rFonts w:ascii="Arial" w:hAnsi="Arial" w:cs="Arial"/>
                <w:color w:val="000000"/>
                <w:sz w:val="16"/>
                <w:szCs w:val="16"/>
              </w:rPr>
              <w:t>Peşin ödenmiş giderler</w:t>
            </w:r>
          </w:p>
        </w:tc>
        <w:tc>
          <w:tcPr>
            <w:tcW w:w="1134" w:type="dxa"/>
            <w:tcBorders>
              <w:top w:val="nil"/>
              <w:left w:val="nil"/>
              <w:bottom w:val="nil"/>
              <w:right w:val="nil"/>
            </w:tcBorders>
            <w:shd w:val="clear" w:color="auto" w:fill="auto"/>
            <w:hideMark/>
          </w:tcPr>
          <w:p w:rsidR="00462CE3" w:rsidRPr="00F933F6" w:rsidRDefault="00462CE3" w:rsidP="005A7C58">
            <w:pPr>
              <w:jc w:val="right"/>
              <w:rPr>
                <w:rFonts w:ascii="Arial" w:hAnsi="Arial" w:cs="Arial"/>
                <w:color w:val="000000"/>
                <w:sz w:val="16"/>
                <w:szCs w:val="16"/>
                <w:highlight w:val="yellow"/>
              </w:rPr>
            </w:pPr>
            <w:r>
              <w:rPr>
                <w:rFonts w:ascii="Arial" w:hAnsi="Arial" w:cs="Arial"/>
                <w:color w:val="000000"/>
                <w:sz w:val="16"/>
                <w:szCs w:val="16"/>
              </w:rPr>
              <w:t>7</w:t>
            </w:r>
          </w:p>
        </w:tc>
        <w:tc>
          <w:tcPr>
            <w:tcW w:w="1418" w:type="dxa"/>
            <w:tcBorders>
              <w:top w:val="nil"/>
              <w:left w:val="nil"/>
              <w:bottom w:val="nil"/>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25.961</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14.146</w:t>
            </w:r>
          </w:p>
        </w:tc>
      </w:tr>
      <w:tr w:rsidR="00462CE3" w:rsidRPr="008C62AF" w:rsidTr="005A7C58">
        <w:trPr>
          <w:trHeight w:val="113"/>
        </w:trPr>
        <w:tc>
          <w:tcPr>
            <w:tcW w:w="5103" w:type="dxa"/>
            <w:tcBorders>
              <w:top w:val="nil"/>
              <w:left w:val="nil"/>
              <w:bottom w:val="nil"/>
              <w:right w:val="nil"/>
            </w:tcBorders>
            <w:shd w:val="clear" w:color="auto" w:fill="auto"/>
            <w:vAlign w:val="bottom"/>
          </w:tcPr>
          <w:p w:rsidR="00462CE3" w:rsidRPr="008C62AF" w:rsidRDefault="00462CE3" w:rsidP="005A7C58">
            <w:pPr>
              <w:ind w:hanging="108"/>
              <w:rPr>
                <w:rFonts w:ascii="Arial" w:hAnsi="Arial" w:cs="Arial"/>
                <w:color w:val="000000"/>
                <w:sz w:val="16"/>
                <w:szCs w:val="16"/>
              </w:rPr>
            </w:pPr>
            <w:r>
              <w:rPr>
                <w:rFonts w:ascii="Arial" w:hAnsi="Arial" w:cs="Arial"/>
                <w:color w:val="000000"/>
                <w:sz w:val="16"/>
                <w:szCs w:val="16"/>
              </w:rPr>
              <w:t>Cari</w:t>
            </w:r>
            <w:r w:rsidR="00532CD0">
              <w:rPr>
                <w:rFonts w:ascii="Arial" w:hAnsi="Arial" w:cs="Arial"/>
                <w:color w:val="000000"/>
                <w:sz w:val="16"/>
                <w:szCs w:val="16"/>
              </w:rPr>
              <w:t xml:space="preserve"> </w:t>
            </w:r>
            <w:r>
              <w:rPr>
                <w:rFonts w:ascii="Arial" w:hAnsi="Arial" w:cs="Arial"/>
                <w:color w:val="000000"/>
                <w:sz w:val="16"/>
                <w:szCs w:val="16"/>
              </w:rPr>
              <w:t>dönem vergisiyle ilgili varlıklar</w:t>
            </w:r>
          </w:p>
        </w:tc>
        <w:tc>
          <w:tcPr>
            <w:tcW w:w="1134" w:type="dxa"/>
            <w:tcBorders>
              <w:top w:val="nil"/>
              <w:left w:val="nil"/>
              <w:bottom w:val="nil"/>
              <w:right w:val="nil"/>
            </w:tcBorders>
            <w:shd w:val="clear" w:color="auto" w:fill="auto"/>
          </w:tcPr>
          <w:p w:rsidR="00462CE3" w:rsidRDefault="00462CE3" w:rsidP="005A7C58">
            <w:pPr>
              <w:jc w:val="right"/>
              <w:rPr>
                <w:rFonts w:ascii="Arial" w:hAnsi="Arial" w:cs="Arial"/>
                <w:color w:val="000000"/>
                <w:sz w:val="16"/>
                <w:szCs w:val="16"/>
              </w:rPr>
            </w:pPr>
            <w:r>
              <w:rPr>
                <w:rFonts w:ascii="Arial" w:hAnsi="Arial" w:cs="Arial"/>
                <w:color w:val="000000"/>
                <w:sz w:val="16"/>
                <w:szCs w:val="16"/>
              </w:rPr>
              <w:t>8</w:t>
            </w:r>
          </w:p>
        </w:tc>
        <w:tc>
          <w:tcPr>
            <w:tcW w:w="1418" w:type="dxa"/>
            <w:tcBorders>
              <w:top w:val="nil"/>
              <w:left w:val="nil"/>
              <w:bottom w:val="nil"/>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6.347</w:t>
            </w:r>
          </w:p>
        </w:tc>
        <w:tc>
          <w:tcPr>
            <w:tcW w:w="1417" w:type="dxa"/>
            <w:tcBorders>
              <w:top w:val="nil"/>
              <w:left w:val="nil"/>
              <w:bottom w:val="nil"/>
              <w:right w:val="nil"/>
            </w:tcBorders>
            <w:shd w:val="clear" w:color="auto" w:fill="auto"/>
            <w:vAlign w:val="bottom"/>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9.848</w:t>
            </w:r>
          </w:p>
        </w:tc>
      </w:tr>
      <w:tr w:rsidR="00462CE3" w:rsidRPr="008C62AF" w:rsidTr="00462CE3">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jc w:val="right"/>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462CE3" w:rsidRPr="00F933F6" w:rsidRDefault="00462CE3" w:rsidP="005A7C58">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462CE3" w:rsidRPr="00351F6C" w:rsidRDefault="00462CE3" w:rsidP="005A7C58">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p>
        </w:tc>
      </w:tr>
      <w:tr w:rsidR="00462CE3" w:rsidRPr="008C62AF" w:rsidTr="005A7C58">
        <w:trPr>
          <w:trHeight w:val="113"/>
        </w:trPr>
        <w:tc>
          <w:tcPr>
            <w:tcW w:w="5103" w:type="dxa"/>
            <w:tcBorders>
              <w:top w:val="single" w:sz="4" w:space="0" w:color="auto"/>
              <w:left w:val="nil"/>
              <w:bottom w:val="single" w:sz="4" w:space="0" w:color="auto"/>
              <w:right w:val="nil"/>
            </w:tcBorders>
            <w:shd w:val="clear" w:color="auto" w:fill="auto"/>
            <w:vAlign w:val="bottom"/>
            <w:hideMark/>
          </w:tcPr>
          <w:p w:rsidR="00462CE3" w:rsidRPr="008C62AF" w:rsidRDefault="00462CE3" w:rsidP="005A7C58">
            <w:pPr>
              <w:ind w:hanging="108"/>
              <w:rPr>
                <w:rFonts w:ascii="Arial" w:hAnsi="Arial" w:cs="Arial"/>
                <w:b/>
                <w:bCs/>
                <w:color w:val="000000"/>
                <w:sz w:val="16"/>
                <w:szCs w:val="16"/>
              </w:rPr>
            </w:pPr>
            <w:r w:rsidRPr="008C62AF">
              <w:rPr>
                <w:rFonts w:ascii="Arial" w:hAnsi="Arial" w:cs="Arial"/>
                <w:b/>
                <w:bCs/>
                <w:color w:val="000000"/>
                <w:sz w:val="16"/>
                <w:szCs w:val="16"/>
              </w:rPr>
              <w:t>Duran varlıklar</w:t>
            </w:r>
          </w:p>
        </w:tc>
        <w:tc>
          <w:tcPr>
            <w:tcW w:w="1134" w:type="dxa"/>
            <w:tcBorders>
              <w:top w:val="single" w:sz="4" w:space="0" w:color="auto"/>
              <w:left w:val="nil"/>
              <w:bottom w:val="single" w:sz="4" w:space="0" w:color="auto"/>
              <w:right w:val="nil"/>
            </w:tcBorders>
            <w:shd w:val="clear" w:color="auto" w:fill="auto"/>
            <w:vAlign w:val="bottom"/>
            <w:hideMark/>
          </w:tcPr>
          <w:p w:rsidR="00462CE3" w:rsidRPr="00F933F6" w:rsidRDefault="00462CE3" w:rsidP="005A7C58">
            <w:pPr>
              <w:jc w:val="right"/>
              <w:rPr>
                <w:rFonts w:ascii="Arial" w:hAnsi="Arial" w:cs="Arial"/>
                <w:color w:val="000000"/>
                <w:sz w:val="16"/>
                <w:szCs w:val="16"/>
                <w:highlight w:val="yellow"/>
              </w:rPr>
            </w:pPr>
          </w:p>
        </w:tc>
        <w:tc>
          <w:tcPr>
            <w:tcW w:w="1418" w:type="dxa"/>
            <w:tcBorders>
              <w:top w:val="single" w:sz="4" w:space="0" w:color="auto"/>
              <w:left w:val="nil"/>
              <w:bottom w:val="single" w:sz="4" w:space="0" w:color="auto"/>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471.272</w:t>
            </w:r>
          </w:p>
        </w:tc>
        <w:tc>
          <w:tcPr>
            <w:tcW w:w="1417" w:type="dxa"/>
            <w:tcBorders>
              <w:top w:val="single" w:sz="4" w:space="0" w:color="auto"/>
              <w:left w:val="nil"/>
              <w:bottom w:val="single" w:sz="4" w:space="0" w:color="auto"/>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356.109</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462CE3" w:rsidRPr="00F933F6" w:rsidRDefault="00462CE3" w:rsidP="005A7C58">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462CE3" w:rsidRPr="00351F6C" w:rsidRDefault="00462CE3" w:rsidP="005A7C58">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p>
        </w:tc>
      </w:tr>
      <w:tr w:rsidR="00462CE3" w:rsidRPr="008C62AF" w:rsidTr="005A7C58">
        <w:trPr>
          <w:trHeight w:val="113"/>
        </w:trPr>
        <w:tc>
          <w:tcPr>
            <w:tcW w:w="5103" w:type="dxa"/>
            <w:tcBorders>
              <w:top w:val="nil"/>
              <w:left w:val="nil"/>
              <w:bottom w:val="nil"/>
              <w:right w:val="nil"/>
            </w:tcBorders>
            <w:shd w:val="clear" w:color="auto" w:fill="auto"/>
            <w:hideMark/>
          </w:tcPr>
          <w:p w:rsidR="00462CE3" w:rsidRPr="008C62AF" w:rsidRDefault="00462CE3" w:rsidP="005A7C58">
            <w:pPr>
              <w:ind w:hanging="108"/>
              <w:rPr>
                <w:rFonts w:ascii="Arial" w:hAnsi="Arial" w:cs="Arial"/>
                <w:color w:val="000000"/>
                <w:sz w:val="16"/>
                <w:szCs w:val="16"/>
              </w:rPr>
            </w:pPr>
            <w:r w:rsidRPr="008C62AF">
              <w:rPr>
                <w:rFonts w:ascii="Arial" w:hAnsi="Arial" w:cs="Arial"/>
                <w:color w:val="000000"/>
                <w:sz w:val="16"/>
                <w:szCs w:val="16"/>
              </w:rPr>
              <w:t xml:space="preserve">Maddi duran varlıklar </w:t>
            </w:r>
          </w:p>
        </w:tc>
        <w:tc>
          <w:tcPr>
            <w:tcW w:w="1134" w:type="dxa"/>
            <w:tcBorders>
              <w:top w:val="nil"/>
              <w:left w:val="nil"/>
              <w:bottom w:val="nil"/>
              <w:right w:val="nil"/>
            </w:tcBorders>
            <w:shd w:val="clear" w:color="auto" w:fill="auto"/>
            <w:vAlign w:val="bottom"/>
            <w:hideMark/>
          </w:tcPr>
          <w:p w:rsidR="00462CE3" w:rsidRPr="00101A71" w:rsidRDefault="00462CE3" w:rsidP="005A7C58">
            <w:pPr>
              <w:jc w:val="right"/>
              <w:rPr>
                <w:rFonts w:ascii="Arial" w:hAnsi="Arial" w:cs="Arial"/>
                <w:color w:val="000000"/>
                <w:sz w:val="16"/>
                <w:szCs w:val="16"/>
              </w:rPr>
            </w:pPr>
            <w:r>
              <w:rPr>
                <w:rFonts w:ascii="Arial" w:hAnsi="Arial" w:cs="Arial"/>
                <w:color w:val="000000"/>
                <w:sz w:val="16"/>
                <w:szCs w:val="16"/>
              </w:rPr>
              <w:t>10</w:t>
            </w:r>
          </w:p>
        </w:tc>
        <w:tc>
          <w:tcPr>
            <w:tcW w:w="1418" w:type="dxa"/>
            <w:tcBorders>
              <w:top w:val="nil"/>
              <w:left w:val="nil"/>
              <w:bottom w:val="nil"/>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25.197</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33.168</w:t>
            </w:r>
          </w:p>
        </w:tc>
      </w:tr>
      <w:tr w:rsidR="00462CE3" w:rsidRPr="008C62AF" w:rsidTr="005A7C58">
        <w:trPr>
          <w:trHeight w:val="113"/>
        </w:trPr>
        <w:tc>
          <w:tcPr>
            <w:tcW w:w="5103" w:type="dxa"/>
            <w:tcBorders>
              <w:top w:val="nil"/>
              <w:left w:val="nil"/>
              <w:bottom w:val="nil"/>
              <w:right w:val="nil"/>
            </w:tcBorders>
            <w:shd w:val="clear" w:color="auto" w:fill="auto"/>
            <w:hideMark/>
          </w:tcPr>
          <w:p w:rsidR="00462CE3" w:rsidRPr="008C62AF" w:rsidRDefault="00462CE3" w:rsidP="005A7C58">
            <w:pPr>
              <w:ind w:hanging="108"/>
              <w:rPr>
                <w:rFonts w:ascii="Arial" w:hAnsi="Arial" w:cs="Arial"/>
                <w:color w:val="000000"/>
                <w:sz w:val="16"/>
                <w:szCs w:val="16"/>
              </w:rPr>
            </w:pPr>
            <w:r w:rsidRPr="008C62AF">
              <w:rPr>
                <w:rFonts w:ascii="Arial" w:hAnsi="Arial" w:cs="Arial"/>
                <w:color w:val="000000"/>
                <w:sz w:val="16"/>
                <w:szCs w:val="16"/>
              </w:rPr>
              <w:t>Maddi olmayan duran varlıklar</w:t>
            </w:r>
          </w:p>
        </w:tc>
        <w:tc>
          <w:tcPr>
            <w:tcW w:w="1134" w:type="dxa"/>
            <w:tcBorders>
              <w:top w:val="nil"/>
              <w:left w:val="nil"/>
              <w:bottom w:val="nil"/>
              <w:right w:val="nil"/>
            </w:tcBorders>
            <w:shd w:val="clear" w:color="auto" w:fill="auto"/>
            <w:hideMark/>
          </w:tcPr>
          <w:p w:rsidR="00462CE3" w:rsidRPr="00917FA4" w:rsidRDefault="00462CE3" w:rsidP="005A7C58">
            <w:pPr>
              <w:jc w:val="right"/>
              <w:rPr>
                <w:rFonts w:ascii="Arial" w:hAnsi="Arial" w:cs="Arial"/>
                <w:color w:val="000000"/>
                <w:sz w:val="16"/>
                <w:szCs w:val="16"/>
              </w:rPr>
            </w:pPr>
            <w:r>
              <w:rPr>
                <w:rFonts w:ascii="Arial" w:hAnsi="Arial" w:cs="Arial"/>
                <w:color w:val="000000"/>
                <w:sz w:val="16"/>
                <w:szCs w:val="16"/>
              </w:rPr>
              <w:t>11</w:t>
            </w:r>
          </w:p>
        </w:tc>
        <w:tc>
          <w:tcPr>
            <w:tcW w:w="1418" w:type="dxa"/>
            <w:tcBorders>
              <w:top w:val="nil"/>
              <w:left w:val="nil"/>
              <w:bottom w:val="nil"/>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18.012</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21.489</w:t>
            </w:r>
          </w:p>
        </w:tc>
      </w:tr>
      <w:tr w:rsidR="00462CE3" w:rsidRPr="008C62AF" w:rsidTr="005A7C58">
        <w:trPr>
          <w:trHeight w:val="113"/>
        </w:trPr>
        <w:tc>
          <w:tcPr>
            <w:tcW w:w="5103" w:type="dxa"/>
            <w:tcBorders>
              <w:top w:val="nil"/>
              <w:left w:val="nil"/>
              <w:bottom w:val="nil"/>
              <w:right w:val="nil"/>
            </w:tcBorders>
            <w:shd w:val="clear" w:color="auto" w:fill="auto"/>
            <w:hideMark/>
          </w:tcPr>
          <w:p w:rsidR="00462CE3" w:rsidRPr="008C62AF" w:rsidRDefault="00462CE3" w:rsidP="005A7C58">
            <w:pPr>
              <w:ind w:hanging="108"/>
              <w:rPr>
                <w:rFonts w:ascii="Arial" w:hAnsi="Arial" w:cs="Arial"/>
                <w:color w:val="000000"/>
                <w:sz w:val="16"/>
                <w:szCs w:val="16"/>
              </w:rPr>
            </w:pPr>
            <w:r>
              <w:rPr>
                <w:rFonts w:ascii="Arial" w:hAnsi="Arial" w:cs="Arial"/>
                <w:color w:val="000000"/>
                <w:sz w:val="16"/>
                <w:szCs w:val="16"/>
              </w:rPr>
              <w:t>Diğer alacaklar</w:t>
            </w:r>
          </w:p>
        </w:tc>
        <w:tc>
          <w:tcPr>
            <w:tcW w:w="1134" w:type="dxa"/>
            <w:tcBorders>
              <w:top w:val="nil"/>
              <w:left w:val="nil"/>
              <w:bottom w:val="nil"/>
              <w:right w:val="nil"/>
            </w:tcBorders>
            <w:shd w:val="clear" w:color="auto" w:fill="auto"/>
            <w:vAlign w:val="bottom"/>
            <w:hideMark/>
          </w:tcPr>
          <w:p w:rsidR="00462CE3" w:rsidRPr="00917FA4" w:rsidRDefault="00462CE3" w:rsidP="005A7C58">
            <w:pPr>
              <w:jc w:val="right"/>
              <w:rPr>
                <w:rFonts w:ascii="Arial" w:hAnsi="Arial" w:cs="Arial"/>
                <w:color w:val="000000"/>
                <w:sz w:val="16"/>
                <w:szCs w:val="16"/>
              </w:rPr>
            </w:pPr>
            <w:r w:rsidRPr="00917FA4">
              <w:rPr>
                <w:rFonts w:ascii="Arial" w:hAnsi="Arial" w:cs="Arial"/>
                <w:color w:val="000000"/>
                <w:sz w:val="16"/>
                <w:szCs w:val="16"/>
              </w:rPr>
              <w:t>9</w:t>
            </w:r>
          </w:p>
        </w:tc>
        <w:tc>
          <w:tcPr>
            <w:tcW w:w="1418" w:type="dxa"/>
            <w:tcBorders>
              <w:top w:val="nil"/>
              <w:left w:val="nil"/>
              <w:bottom w:val="nil"/>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1.000</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1.000</w:t>
            </w:r>
          </w:p>
        </w:tc>
      </w:tr>
      <w:tr w:rsidR="00462CE3" w:rsidRPr="008C62AF" w:rsidTr="005A7C58">
        <w:trPr>
          <w:trHeight w:val="113"/>
        </w:trPr>
        <w:tc>
          <w:tcPr>
            <w:tcW w:w="5103" w:type="dxa"/>
            <w:tcBorders>
              <w:top w:val="nil"/>
              <w:left w:val="nil"/>
              <w:bottom w:val="nil"/>
              <w:right w:val="nil"/>
            </w:tcBorders>
            <w:shd w:val="clear" w:color="auto" w:fill="auto"/>
            <w:hideMark/>
          </w:tcPr>
          <w:p w:rsidR="00462CE3" w:rsidRPr="008C62AF" w:rsidRDefault="00462CE3" w:rsidP="005A7C58">
            <w:pPr>
              <w:ind w:hanging="108"/>
              <w:rPr>
                <w:rFonts w:ascii="Arial" w:hAnsi="Arial" w:cs="Arial"/>
                <w:color w:val="000000"/>
                <w:sz w:val="16"/>
                <w:szCs w:val="16"/>
              </w:rPr>
            </w:pPr>
            <w:r>
              <w:rPr>
                <w:rFonts w:ascii="Arial" w:hAnsi="Arial" w:cs="Arial"/>
                <w:color w:val="000000"/>
                <w:sz w:val="16"/>
                <w:szCs w:val="16"/>
              </w:rPr>
              <w:t>Ertelenmiş vergi varlığı</w:t>
            </w:r>
          </w:p>
        </w:tc>
        <w:tc>
          <w:tcPr>
            <w:tcW w:w="1134" w:type="dxa"/>
            <w:tcBorders>
              <w:top w:val="nil"/>
              <w:left w:val="nil"/>
              <w:bottom w:val="nil"/>
              <w:right w:val="nil"/>
            </w:tcBorders>
            <w:shd w:val="clear" w:color="auto" w:fill="auto"/>
            <w:vAlign w:val="bottom"/>
            <w:hideMark/>
          </w:tcPr>
          <w:p w:rsidR="00462CE3" w:rsidRPr="00F933F6" w:rsidRDefault="00462CE3" w:rsidP="005A7C58">
            <w:pPr>
              <w:jc w:val="right"/>
              <w:rPr>
                <w:rFonts w:ascii="Arial" w:hAnsi="Arial" w:cs="Arial"/>
                <w:color w:val="000000"/>
                <w:sz w:val="16"/>
                <w:szCs w:val="16"/>
                <w:highlight w:val="yellow"/>
              </w:rPr>
            </w:pPr>
            <w:r>
              <w:rPr>
                <w:rFonts w:ascii="Arial" w:hAnsi="Arial" w:cs="Arial"/>
                <w:color w:val="000000"/>
                <w:sz w:val="16"/>
                <w:szCs w:val="16"/>
              </w:rPr>
              <w:t>21</w:t>
            </w:r>
          </w:p>
        </w:tc>
        <w:tc>
          <w:tcPr>
            <w:tcW w:w="1418" w:type="dxa"/>
            <w:tcBorders>
              <w:top w:val="nil"/>
              <w:left w:val="nil"/>
              <w:bottom w:val="nil"/>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427.063</w:t>
            </w: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300.452</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hanging="108"/>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462CE3" w:rsidRPr="00F933F6" w:rsidRDefault="00462CE3" w:rsidP="005A7C58">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462CE3" w:rsidRPr="00351F6C" w:rsidRDefault="00462CE3" w:rsidP="005A7C58">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p>
        </w:tc>
      </w:tr>
      <w:tr w:rsidR="00462CE3" w:rsidRPr="008C62AF" w:rsidTr="005A7C58">
        <w:trPr>
          <w:trHeight w:val="113"/>
        </w:trPr>
        <w:tc>
          <w:tcPr>
            <w:tcW w:w="5103" w:type="dxa"/>
            <w:tcBorders>
              <w:top w:val="single" w:sz="4" w:space="0" w:color="auto"/>
              <w:left w:val="nil"/>
              <w:bottom w:val="double" w:sz="6" w:space="0" w:color="auto"/>
              <w:right w:val="nil"/>
            </w:tcBorders>
            <w:shd w:val="clear" w:color="auto" w:fill="auto"/>
            <w:vAlign w:val="bottom"/>
            <w:hideMark/>
          </w:tcPr>
          <w:p w:rsidR="00462CE3" w:rsidRPr="008C62AF" w:rsidRDefault="00462CE3" w:rsidP="005A7C58">
            <w:pPr>
              <w:ind w:hanging="108"/>
              <w:rPr>
                <w:rFonts w:ascii="Arial" w:hAnsi="Arial" w:cs="Arial"/>
                <w:b/>
                <w:bCs/>
                <w:color w:val="000000"/>
                <w:sz w:val="16"/>
                <w:szCs w:val="16"/>
              </w:rPr>
            </w:pPr>
            <w:r>
              <w:rPr>
                <w:rFonts w:ascii="Arial" w:hAnsi="Arial" w:cs="Arial"/>
                <w:b/>
                <w:bCs/>
                <w:color w:val="000000"/>
                <w:sz w:val="16"/>
                <w:szCs w:val="16"/>
              </w:rPr>
              <w:t>Toplam varlı</w:t>
            </w:r>
            <w:r w:rsidRPr="008C62AF">
              <w:rPr>
                <w:rFonts w:ascii="Arial" w:hAnsi="Arial" w:cs="Arial"/>
                <w:b/>
                <w:bCs/>
                <w:color w:val="000000"/>
                <w:sz w:val="16"/>
                <w:szCs w:val="16"/>
              </w:rPr>
              <w:t>klar</w:t>
            </w:r>
          </w:p>
        </w:tc>
        <w:tc>
          <w:tcPr>
            <w:tcW w:w="1134" w:type="dxa"/>
            <w:tcBorders>
              <w:top w:val="single" w:sz="4" w:space="0" w:color="auto"/>
              <w:left w:val="nil"/>
              <w:bottom w:val="double" w:sz="6" w:space="0" w:color="auto"/>
              <w:right w:val="nil"/>
            </w:tcBorders>
            <w:shd w:val="clear" w:color="auto" w:fill="auto"/>
            <w:vAlign w:val="bottom"/>
            <w:hideMark/>
          </w:tcPr>
          <w:p w:rsidR="00462CE3" w:rsidRPr="00F933F6" w:rsidRDefault="00462CE3" w:rsidP="005A7C58">
            <w:pPr>
              <w:jc w:val="right"/>
              <w:rPr>
                <w:rFonts w:ascii="Arial" w:hAnsi="Arial" w:cs="Arial"/>
                <w:color w:val="000000"/>
                <w:sz w:val="16"/>
                <w:szCs w:val="16"/>
                <w:highlight w:val="yellow"/>
              </w:rPr>
            </w:pPr>
          </w:p>
        </w:tc>
        <w:tc>
          <w:tcPr>
            <w:tcW w:w="1418" w:type="dxa"/>
            <w:tcBorders>
              <w:top w:val="single" w:sz="4" w:space="0" w:color="auto"/>
              <w:left w:val="nil"/>
              <w:bottom w:val="double" w:sz="6" w:space="0" w:color="auto"/>
              <w:right w:val="nil"/>
            </w:tcBorders>
            <w:shd w:val="clear" w:color="auto" w:fill="auto"/>
            <w:vAlign w:val="bottom"/>
          </w:tcPr>
          <w:p w:rsidR="00462CE3" w:rsidRPr="00351F6C" w:rsidRDefault="00945B27" w:rsidP="005A7C58">
            <w:pPr>
              <w:jc w:val="right"/>
              <w:rPr>
                <w:rFonts w:ascii="Arial" w:hAnsi="Arial" w:cs="Arial"/>
                <w:b/>
                <w:bCs/>
                <w:color w:val="000000"/>
                <w:sz w:val="16"/>
                <w:szCs w:val="16"/>
              </w:rPr>
            </w:pPr>
            <w:r w:rsidRPr="00945B27">
              <w:rPr>
                <w:rFonts w:ascii="Arial" w:hAnsi="Arial" w:cs="Arial"/>
                <w:b/>
                <w:bCs/>
                <w:color w:val="000000"/>
                <w:sz w:val="16"/>
                <w:szCs w:val="16"/>
              </w:rPr>
              <w:t>1.701.439</w:t>
            </w:r>
          </w:p>
        </w:tc>
        <w:tc>
          <w:tcPr>
            <w:tcW w:w="1417" w:type="dxa"/>
            <w:tcBorders>
              <w:top w:val="single" w:sz="4" w:space="0" w:color="auto"/>
              <w:left w:val="nil"/>
              <w:bottom w:val="double" w:sz="6" w:space="0" w:color="auto"/>
              <w:right w:val="nil"/>
            </w:tcBorders>
            <w:shd w:val="clear" w:color="auto" w:fill="auto"/>
            <w:vAlign w:val="bottom"/>
            <w:hideMark/>
          </w:tcPr>
          <w:p w:rsidR="00462CE3" w:rsidRPr="00462CE3" w:rsidRDefault="00462CE3" w:rsidP="005A7C58">
            <w:pPr>
              <w:jc w:val="right"/>
              <w:rPr>
                <w:rFonts w:ascii="Arial" w:hAnsi="Arial" w:cs="Arial"/>
                <w:bCs/>
                <w:color w:val="000000"/>
                <w:sz w:val="16"/>
                <w:szCs w:val="16"/>
              </w:rPr>
            </w:pPr>
            <w:r w:rsidRPr="00462CE3">
              <w:rPr>
                <w:rFonts w:ascii="Arial" w:hAnsi="Arial" w:cs="Arial"/>
                <w:bCs/>
                <w:color w:val="000000"/>
                <w:sz w:val="16"/>
                <w:szCs w:val="16"/>
              </w:rPr>
              <w:t>1.449.489</w:t>
            </w:r>
          </w:p>
        </w:tc>
      </w:tr>
    </w:tbl>
    <w:p w:rsidR="00462CE3" w:rsidRPr="008C62AF" w:rsidRDefault="00462CE3" w:rsidP="00462CE3">
      <w:pPr>
        <w:rPr>
          <w:rFonts w:ascii="Arial" w:hAnsi="Arial" w:cs="Arial"/>
        </w:rPr>
      </w:pPr>
    </w:p>
    <w:tbl>
      <w:tblPr>
        <w:tblpPr w:leftFromText="180" w:rightFromText="180" w:vertAnchor="text" w:tblpY="1"/>
        <w:tblOverlap w:val="never"/>
        <w:tblW w:w="9072" w:type="dxa"/>
        <w:tblInd w:w="108" w:type="dxa"/>
        <w:tblLayout w:type="fixed"/>
        <w:tblLook w:val="04A0" w:firstRow="1" w:lastRow="0" w:firstColumn="1" w:lastColumn="0" w:noHBand="0" w:noVBand="1"/>
      </w:tblPr>
      <w:tblGrid>
        <w:gridCol w:w="5103"/>
        <w:gridCol w:w="1134"/>
        <w:gridCol w:w="1418"/>
        <w:gridCol w:w="1417"/>
      </w:tblGrid>
      <w:tr w:rsidR="00462CE3" w:rsidRPr="008C62AF" w:rsidTr="00B55CA3">
        <w:trPr>
          <w:trHeight w:val="113"/>
        </w:trPr>
        <w:tc>
          <w:tcPr>
            <w:tcW w:w="5103" w:type="dxa"/>
            <w:tcBorders>
              <w:top w:val="single" w:sz="4" w:space="0" w:color="auto"/>
              <w:left w:val="nil"/>
              <w:bottom w:val="single" w:sz="4" w:space="0" w:color="auto"/>
              <w:right w:val="nil"/>
            </w:tcBorders>
            <w:shd w:val="clear" w:color="auto" w:fill="auto"/>
            <w:noWrap/>
            <w:vAlign w:val="bottom"/>
            <w:hideMark/>
          </w:tcPr>
          <w:p w:rsidR="00462CE3" w:rsidRPr="008C62AF" w:rsidRDefault="00462CE3" w:rsidP="005A7C58">
            <w:pPr>
              <w:ind w:left="318" w:hanging="426"/>
              <w:rPr>
                <w:rFonts w:ascii="Arial" w:hAnsi="Arial" w:cs="Arial"/>
                <w:b/>
                <w:bCs/>
                <w:color w:val="000000"/>
                <w:sz w:val="16"/>
                <w:szCs w:val="16"/>
              </w:rPr>
            </w:pPr>
            <w:r w:rsidRPr="008C62AF">
              <w:rPr>
                <w:rFonts w:ascii="Arial" w:hAnsi="Arial" w:cs="Arial"/>
                <w:b/>
                <w:bCs/>
                <w:color w:val="000000"/>
                <w:sz w:val="16"/>
                <w:szCs w:val="16"/>
              </w:rPr>
              <w:t>Kaynaklar</w:t>
            </w:r>
          </w:p>
        </w:tc>
        <w:tc>
          <w:tcPr>
            <w:tcW w:w="1134" w:type="dxa"/>
            <w:tcBorders>
              <w:top w:val="single" w:sz="4" w:space="0" w:color="auto"/>
              <w:left w:val="nil"/>
              <w:bottom w:val="single" w:sz="4" w:space="0" w:color="auto"/>
              <w:right w:val="nil"/>
            </w:tcBorders>
            <w:shd w:val="clear" w:color="auto" w:fill="auto"/>
            <w:vAlign w:val="bottom"/>
            <w:hideMark/>
          </w:tcPr>
          <w:p w:rsidR="00462CE3" w:rsidRPr="00E503B8" w:rsidRDefault="00462CE3" w:rsidP="005A7C58">
            <w:pPr>
              <w:jc w:val="right"/>
              <w:rPr>
                <w:rFonts w:ascii="Arial" w:hAnsi="Arial" w:cs="Arial"/>
                <w:b/>
                <w:bCs/>
                <w:sz w:val="16"/>
                <w:szCs w:val="16"/>
              </w:rPr>
            </w:pPr>
            <w:r w:rsidRPr="00E503B8">
              <w:rPr>
                <w:rFonts w:ascii="Arial" w:hAnsi="Arial" w:cs="Arial"/>
                <w:b/>
                <w:bCs/>
                <w:sz w:val="16"/>
                <w:szCs w:val="16"/>
              </w:rPr>
              <w:t>Dipnot referansları</w:t>
            </w:r>
          </w:p>
        </w:tc>
        <w:tc>
          <w:tcPr>
            <w:tcW w:w="1418" w:type="dxa"/>
            <w:tcBorders>
              <w:top w:val="single" w:sz="4" w:space="0" w:color="auto"/>
              <w:left w:val="nil"/>
              <w:bottom w:val="single" w:sz="4" w:space="0" w:color="auto"/>
              <w:right w:val="nil"/>
            </w:tcBorders>
            <w:shd w:val="clear" w:color="auto" w:fill="auto"/>
            <w:vAlign w:val="bottom"/>
            <w:hideMark/>
          </w:tcPr>
          <w:p w:rsidR="00462CE3" w:rsidRPr="008C62AF" w:rsidRDefault="00462CE3" w:rsidP="005A7C58">
            <w:pPr>
              <w:jc w:val="right"/>
              <w:rPr>
                <w:rFonts w:ascii="Arial" w:hAnsi="Arial" w:cs="Arial"/>
                <w:b/>
                <w:bCs/>
                <w:color w:val="000000"/>
                <w:sz w:val="16"/>
                <w:szCs w:val="16"/>
              </w:rPr>
            </w:pPr>
            <w:r>
              <w:rPr>
                <w:rFonts w:ascii="Arial" w:hAnsi="Arial" w:cs="Arial"/>
                <w:b/>
                <w:bCs/>
                <w:color w:val="000000"/>
                <w:sz w:val="16"/>
                <w:szCs w:val="16"/>
              </w:rPr>
              <w:t>30 Haziran 2014</w:t>
            </w:r>
          </w:p>
        </w:tc>
        <w:tc>
          <w:tcPr>
            <w:tcW w:w="1417" w:type="dxa"/>
            <w:tcBorders>
              <w:top w:val="single" w:sz="4" w:space="0" w:color="auto"/>
              <w:left w:val="nil"/>
              <w:bottom w:val="single" w:sz="4" w:space="0" w:color="auto"/>
              <w:right w:val="nil"/>
            </w:tcBorders>
            <w:shd w:val="clear" w:color="auto" w:fill="auto"/>
            <w:vAlign w:val="bottom"/>
            <w:hideMark/>
          </w:tcPr>
          <w:p w:rsidR="00462CE3" w:rsidRPr="008C62AF" w:rsidRDefault="00462CE3" w:rsidP="005A7C58">
            <w:pPr>
              <w:jc w:val="right"/>
              <w:rPr>
                <w:rFonts w:ascii="Arial" w:hAnsi="Arial" w:cs="Arial"/>
                <w:color w:val="000000"/>
                <w:sz w:val="16"/>
                <w:szCs w:val="16"/>
              </w:rPr>
            </w:pPr>
            <w:r w:rsidRPr="008C62AF">
              <w:rPr>
                <w:rFonts w:ascii="Arial" w:hAnsi="Arial" w:cs="Arial"/>
                <w:color w:val="000000"/>
                <w:sz w:val="16"/>
                <w:szCs w:val="16"/>
              </w:rPr>
              <w:t xml:space="preserve">31 Aralık </w:t>
            </w:r>
            <w:r>
              <w:rPr>
                <w:rFonts w:ascii="Arial" w:hAnsi="Arial" w:cs="Arial"/>
                <w:color w:val="000000"/>
                <w:sz w:val="16"/>
                <w:szCs w:val="16"/>
              </w:rPr>
              <w:t>2013</w:t>
            </w:r>
          </w:p>
        </w:tc>
      </w:tr>
      <w:tr w:rsidR="00462CE3" w:rsidRPr="008C62AF" w:rsidTr="005A7C58">
        <w:trPr>
          <w:trHeight w:val="113"/>
        </w:trPr>
        <w:tc>
          <w:tcPr>
            <w:tcW w:w="5103" w:type="dxa"/>
            <w:tcBorders>
              <w:top w:val="nil"/>
              <w:left w:val="nil"/>
              <w:bottom w:val="single" w:sz="4" w:space="0" w:color="auto"/>
              <w:right w:val="nil"/>
            </w:tcBorders>
            <w:shd w:val="clear" w:color="auto" w:fill="auto"/>
            <w:vAlign w:val="bottom"/>
            <w:hideMark/>
          </w:tcPr>
          <w:p w:rsidR="00462CE3" w:rsidRPr="008C62AF" w:rsidRDefault="00462CE3" w:rsidP="005A7C58">
            <w:pPr>
              <w:ind w:left="318" w:hanging="426"/>
              <w:rPr>
                <w:rFonts w:ascii="Arial" w:hAnsi="Arial" w:cs="Arial"/>
                <w:b/>
                <w:bCs/>
                <w:color w:val="000000"/>
                <w:sz w:val="16"/>
                <w:szCs w:val="16"/>
              </w:rPr>
            </w:pPr>
            <w:r w:rsidRPr="008C62AF">
              <w:rPr>
                <w:rFonts w:ascii="Arial" w:hAnsi="Arial" w:cs="Arial"/>
                <w:b/>
                <w:bCs/>
                <w:color w:val="000000"/>
                <w:sz w:val="16"/>
                <w:szCs w:val="16"/>
              </w:rPr>
              <w:t> </w:t>
            </w:r>
          </w:p>
        </w:tc>
        <w:tc>
          <w:tcPr>
            <w:tcW w:w="1134" w:type="dxa"/>
            <w:tcBorders>
              <w:top w:val="nil"/>
              <w:left w:val="nil"/>
              <w:bottom w:val="single" w:sz="4" w:space="0" w:color="auto"/>
              <w:right w:val="nil"/>
            </w:tcBorders>
            <w:shd w:val="clear" w:color="auto" w:fill="auto"/>
            <w:vAlign w:val="bottom"/>
            <w:hideMark/>
          </w:tcPr>
          <w:p w:rsidR="00462CE3" w:rsidRPr="00E503B8" w:rsidRDefault="00462CE3" w:rsidP="005A7C58">
            <w:pPr>
              <w:jc w:val="right"/>
              <w:rPr>
                <w:rFonts w:ascii="Arial" w:hAnsi="Arial" w:cs="Arial"/>
                <w:b/>
                <w:bCs/>
                <w:color w:val="000000"/>
                <w:sz w:val="16"/>
                <w:szCs w:val="16"/>
              </w:rPr>
            </w:pPr>
          </w:p>
        </w:tc>
        <w:tc>
          <w:tcPr>
            <w:tcW w:w="1418" w:type="dxa"/>
            <w:tcBorders>
              <w:top w:val="nil"/>
              <w:left w:val="nil"/>
              <w:bottom w:val="single" w:sz="4" w:space="0" w:color="auto"/>
              <w:right w:val="nil"/>
            </w:tcBorders>
            <w:shd w:val="clear" w:color="auto" w:fill="auto"/>
            <w:vAlign w:val="bottom"/>
            <w:hideMark/>
          </w:tcPr>
          <w:p w:rsidR="00462CE3" w:rsidRPr="008C62AF" w:rsidRDefault="00462CE3" w:rsidP="005A7C58">
            <w:pPr>
              <w:jc w:val="right"/>
              <w:rPr>
                <w:rFonts w:ascii="Arial" w:hAnsi="Arial" w:cs="Arial"/>
                <w:b/>
                <w:bCs/>
                <w:color w:val="000000"/>
                <w:sz w:val="16"/>
                <w:szCs w:val="16"/>
              </w:rPr>
            </w:pPr>
          </w:p>
        </w:tc>
        <w:tc>
          <w:tcPr>
            <w:tcW w:w="1417" w:type="dxa"/>
            <w:tcBorders>
              <w:top w:val="nil"/>
              <w:left w:val="nil"/>
              <w:bottom w:val="single" w:sz="4" w:space="0" w:color="auto"/>
              <w:right w:val="nil"/>
            </w:tcBorders>
            <w:shd w:val="clear" w:color="auto" w:fill="auto"/>
            <w:vAlign w:val="bottom"/>
            <w:hideMark/>
          </w:tcPr>
          <w:p w:rsidR="00462CE3" w:rsidRPr="008C62AF" w:rsidRDefault="00462CE3" w:rsidP="005A7C58">
            <w:pPr>
              <w:jc w:val="right"/>
              <w:rPr>
                <w:rFonts w:ascii="Arial" w:hAnsi="Arial" w:cs="Arial"/>
                <w:color w:val="000000"/>
                <w:sz w:val="16"/>
                <w:szCs w:val="16"/>
              </w:rPr>
            </w:pP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5A7C58">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462CE3" w:rsidRPr="00E503B8" w:rsidRDefault="00462CE3" w:rsidP="005A7C58">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hideMark/>
          </w:tcPr>
          <w:p w:rsidR="00462CE3" w:rsidRPr="008C62AF" w:rsidRDefault="00462CE3" w:rsidP="005A7C58">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8C62AF" w:rsidRDefault="00462CE3" w:rsidP="005A7C58">
            <w:pPr>
              <w:jc w:val="right"/>
              <w:rPr>
                <w:rFonts w:ascii="Arial" w:hAnsi="Arial" w:cs="Arial"/>
                <w:color w:val="000000"/>
                <w:sz w:val="16"/>
                <w:szCs w:val="16"/>
              </w:rPr>
            </w:pPr>
          </w:p>
        </w:tc>
      </w:tr>
      <w:tr w:rsidR="00462CE3" w:rsidRPr="008C62AF" w:rsidTr="005A7C58">
        <w:trPr>
          <w:trHeight w:val="113"/>
        </w:trPr>
        <w:tc>
          <w:tcPr>
            <w:tcW w:w="5103" w:type="dxa"/>
            <w:tcBorders>
              <w:top w:val="single" w:sz="4" w:space="0" w:color="auto"/>
              <w:left w:val="nil"/>
              <w:bottom w:val="single" w:sz="4" w:space="0" w:color="auto"/>
              <w:right w:val="nil"/>
            </w:tcBorders>
            <w:shd w:val="clear" w:color="auto" w:fill="auto"/>
            <w:vAlign w:val="bottom"/>
            <w:hideMark/>
          </w:tcPr>
          <w:p w:rsidR="00462CE3" w:rsidRPr="008C62AF" w:rsidRDefault="00462CE3" w:rsidP="00462CE3">
            <w:pPr>
              <w:ind w:left="318" w:hanging="426"/>
              <w:rPr>
                <w:rFonts w:ascii="Arial" w:hAnsi="Arial" w:cs="Arial"/>
                <w:b/>
                <w:bCs/>
                <w:color w:val="000000"/>
                <w:sz w:val="16"/>
                <w:szCs w:val="16"/>
              </w:rPr>
            </w:pPr>
            <w:r w:rsidRPr="008C62AF">
              <w:rPr>
                <w:rFonts w:ascii="Arial" w:hAnsi="Arial" w:cs="Arial"/>
                <w:b/>
                <w:bCs/>
                <w:color w:val="000000"/>
                <w:sz w:val="16"/>
                <w:szCs w:val="16"/>
              </w:rPr>
              <w:t>Kısa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462CE3" w:rsidRPr="00E503B8" w:rsidRDefault="00462CE3" w:rsidP="00462CE3">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462CE3" w:rsidRPr="008C62AF" w:rsidRDefault="00945B27" w:rsidP="00462CE3">
            <w:pPr>
              <w:jc w:val="right"/>
              <w:rPr>
                <w:rFonts w:ascii="Arial" w:hAnsi="Arial" w:cs="Arial"/>
                <w:b/>
                <w:bCs/>
                <w:color w:val="000000"/>
                <w:sz w:val="16"/>
                <w:szCs w:val="16"/>
              </w:rPr>
            </w:pPr>
            <w:r w:rsidRPr="00945B27">
              <w:rPr>
                <w:rFonts w:ascii="Arial" w:hAnsi="Arial" w:cs="Arial"/>
                <w:b/>
                <w:bCs/>
                <w:color w:val="000000"/>
                <w:sz w:val="16"/>
                <w:szCs w:val="16"/>
              </w:rPr>
              <w:t>115.614</w:t>
            </w:r>
          </w:p>
        </w:tc>
        <w:tc>
          <w:tcPr>
            <w:tcW w:w="1417" w:type="dxa"/>
            <w:tcBorders>
              <w:top w:val="single" w:sz="4" w:space="0" w:color="auto"/>
              <w:left w:val="nil"/>
              <w:bottom w:val="single" w:sz="4" w:space="0" w:color="auto"/>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111.372</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462CE3" w:rsidRPr="00E503B8" w:rsidRDefault="00462CE3" w:rsidP="00462C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462CE3" w:rsidRPr="008C62AF" w:rsidRDefault="00462CE3" w:rsidP="00462C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color w:val="000000"/>
                <w:sz w:val="16"/>
                <w:szCs w:val="16"/>
              </w:rPr>
            </w:pPr>
            <w:r w:rsidRPr="008C62AF">
              <w:rPr>
                <w:rFonts w:ascii="Arial" w:hAnsi="Arial" w:cs="Arial"/>
                <w:color w:val="000000"/>
                <w:sz w:val="16"/>
                <w:szCs w:val="16"/>
              </w:rPr>
              <w:t>Ticari borçlar</w:t>
            </w:r>
          </w:p>
        </w:tc>
        <w:tc>
          <w:tcPr>
            <w:tcW w:w="1134" w:type="dxa"/>
            <w:tcBorders>
              <w:top w:val="nil"/>
              <w:left w:val="nil"/>
              <w:bottom w:val="nil"/>
              <w:right w:val="nil"/>
            </w:tcBorders>
            <w:shd w:val="clear" w:color="auto" w:fill="auto"/>
            <w:hideMark/>
          </w:tcPr>
          <w:p w:rsidR="00462CE3" w:rsidRPr="00E503B8" w:rsidRDefault="00462CE3" w:rsidP="00462CE3">
            <w:pPr>
              <w:jc w:val="right"/>
              <w:rPr>
                <w:rFonts w:ascii="Arial" w:hAnsi="Arial" w:cs="Arial"/>
                <w:color w:val="000000"/>
                <w:sz w:val="16"/>
                <w:szCs w:val="16"/>
              </w:rPr>
            </w:pPr>
            <w:r>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462CE3" w:rsidRPr="008C62AF" w:rsidRDefault="00945B27" w:rsidP="00462CE3">
            <w:pPr>
              <w:jc w:val="right"/>
              <w:rPr>
                <w:rFonts w:ascii="Arial" w:hAnsi="Arial" w:cs="Arial"/>
                <w:b/>
                <w:bCs/>
                <w:color w:val="000000"/>
                <w:sz w:val="16"/>
                <w:szCs w:val="16"/>
              </w:rPr>
            </w:pPr>
            <w:r w:rsidRPr="00945B27">
              <w:rPr>
                <w:rFonts w:ascii="Arial" w:hAnsi="Arial" w:cs="Arial"/>
                <w:b/>
                <w:bCs/>
                <w:color w:val="000000"/>
                <w:sz w:val="16"/>
                <w:szCs w:val="16"/>
              </w:rPr>
              <w:t>44.013</w:t>
            </w: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50.373</w:t>
            </w:r>
          </w:p>
        </w:tc>
      </w:tr>
      <w:tr w:rsidR="00462CE3" w:rsidRPr="008C62AF" w:rsidTr="005A7C58">
        <w:trPr>
          <w:trHeight w:val="113"/>
        </w:trPr>
        <w:tc>
          <w:tcPr>
            <w:tcW w:w="5103" w:type="dxa"/>
            <w:tcBorders>
              <w:top w:val="nil"/>
              <w:left w:val="nil"/>
              <w:bottom w:val="nil"/>
              <w:right w:val="nil"/>
            </w:tcBorders>
            <w:shd w:val="clear" w:color="auto" w:fill="auto"/>
            <w:hideMark/>
          </w:tcPr>
          <w:p w:rsidR="00462CE3" w:rsidRPr="008C62AF" w:rsidRDefault="00462CE3" w:rsidP="00462CE3">
            <w:pPr>
              <w:ind w:left="34"/>
              <w:rPr>
                <w:rFonts w:ascii="Arial" w:hAnsi="Arial" w:cs="Arial"/>
                <w:color w:val="000000"/>
                <w:sz w:val="16"/>
                <w:szCs w:val="16"/>
              </w:rPr>
            </w:pPr>
            <w:r w:rsidRPr="008C62AF">
              <w:rPr>
                <w:rFonts w:ascii="Arial" w:hAnsi="Arial" w:cs="Arial"/>
                <w:color w:val="000000"/>
                <w:sz w:val="16"/>
                <w:szCs w:val="16"/>
              </w:rPr>
              <w:t>-İlişkili taraflara borçlar</w:t>
            </w:r>
          </w:p>
        </w:tc>
        <w:tc>
          <w:tcPr>
            <w:tcW w:w="1134" w:type="dxa"/>
            <w:tcBorders>
              <w:top w:val="nil"/>
              <w:left w:val="nil"/>
              <w:bottom w:val="nil"/>
              <w:right w:val="nil"/>
            </w:tcBorders>
            <w:shd w:val="clear" w:color="auto" w:fill="auto"/>
            <w:hideMark/>
          </w:tcPr>
          <w:p w:rsidR="00462CE3" w:rsidRPr="004A2512" w:rsidRDefault="00462CE3" w:rsidP="00462CE3">
            <w:pPr>
              <w:jc w:val="right"/>
              <w:rPr>
                <w:rFonts w:ascii="Arial" w:hAnsi="Arial" w:cs="Arial"/>
                <w:color w:val="000000"/>
                <w:sz w:val="16"/>
                <w:szCs w:val="16"/>
              </w:rPr>
            </w:pPr>
            <w:r w:rsidRPr="004A2512">
              <w:rPr>
                <w:rFonts w:ascii="Arial" w:hAnsi="Arial" w:cs="Arial"/>
                <w:color w:val="000000"/>
                <w:sz w:val="16"/>
                <w:szCs w:val="16"/>
              </w:rPr>
              <w:t>6, 2</w:t>
            </w:r>
            <w:r>
              <w:rPr>
                <w:rFonts w:ascii="Arial" w:hAnsi="Arial" w:cs="Arial"/>
                <w:color w:val="000000"/>
                <w:sz w:val="16"/>
                <w:szCs w:val="16"/>
              </w:rPr>
              <w:t>3</w:t>
            </w:r>
          </w:p>
        </w:tc>
        <w:tc>
          <w:tcPr>
            <w:tcW w:w="1418" w:type="dxa"/>
            <w:tcBorders>
              <w:top w:val="nil"/>
              <w:left w:val="nil"/>
              <w:bottom w:val="nil"/>
              <w:right w:val="nil"/>
            </w:tcBorders>
            <w:shd w:val="clear" w:color="auto" w:fill="auto"/>
            <w:vAlign w:val="bottom"/>
          </w:tcPr>
          <w:p w:rsidR="00462CE3" w:rsidRPr="004A2512" w:rsidRDefault="00945B27" w:rsidP="00462CE3">
            <w:pPr>
              <w:jc w:val="right"/>
              <w:rPr>
                <w:rFonts w:ascii="Arial" w:hAnsi="Arial" w:cs="Arial"/>
                <w:b/>
                <w:bCs/>
                <w:color w:val="000000"/>
                <w:sz w:val="16"/>
                <w:szCs w:val="16"/>
              </w:rPr>
            </w:pPr>
            <w:r w:rsidRPr="00945B27">
              <w:rPr>
                <w:rFonts w:ascii="Arial" w:hAnsi="Arial" w:cs="Arial"/>
                <w:b/>
                <w:bCs/>
                <w:color w:val="000000"/>
                <w:sz w:val="16"/>
                <w:szCs w:val="16"/>
              </w:rPr>
              <w:t>11.083</w:t>
            </w:r>
          </w:p>
        </w:tc>
        <w:tc>
          <w:tcPr>
            <w:tcW w:w="1417" w:type="dxa"/>
            <w:tcBorders>
              <w:top w:val="nil"/>
              <w:left w:val="nil"/>
              <w:bottom w:val="nil"/>
              <w:right w:val="nil"/>
            </w:tcBorders>
            <w:shd w:val="clear" w:color="auto" w:fill="auto"/>
            <w:noWrap/>
            <w:vAlign w:val="bottom"/>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14.707</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4"/>
              <w:rPr>
                <w:rFonts w:ascii="Arial" w:hAnsi="Arial" w:cs="Arial"/>
                <w:color w:val="000000"/>
                <w:sz w:val="16"/>
                <w:szCs w:val="16"/>
              </w:rPr>
            </w:pPr>
            <w:r>
              <w:rPr>
                <w:rFonts w:ascii="Arial" w:hAnsi="Arial" w:cs="Arial"/>
                <w:color w:val="000000"/>
                <w:sz w:val="16"/>
                <w:szCs w:val="16"/>
              </w:rPr>
              <w:t>-İlişkili olmayan taraflara</w:t>
            </w:r>
            <w:r w:rsidRPr="008C62AF">
              <w:rPr>
                <w:rFonts w:ascii="Arial" w:hAnsi="Arial" w:cs="Arial"/>
                <w:color w:val="000000"/>
                <w:sz w:val="16"/>
                <w:szCs w:val="16"/>
              </w:rPr>
              <w:t xml:space="preserve"> ticari borçlar</w:t>
            </w:r>
          </w:p>
        </w:tc>
        <w:tc>
          <w:tcPr>
            <w:tcW w:w="1134" w:type="dxa"/>
            <w:tcBorders>
              <w:top w:val="nil"/>
              <w:left w:val="nil"/>
              <w:bottom w:val="nil"/>
              <w:right w:val="nil"/>
            </w:tcBorders>
            <w:shd w:val="clear" w:color="auto" w:fill="auto"/>
            <w:vAlign w:val="bottom"/>
            <w:hideMark/>
          </w:tcPr>
          <w:p w:rsidR="00462CE3" w:rsidRPr="004A2512" w:rsidRDefault="00462CE3" w:rsidP="00462CE3">
            <w:pPr>
              <w:jc w:val="right"/>
              <w:rPr>
                <w:rFonts w:ascii="Arial" w:hAnsi="Arial" w:cs="Arial"/>
                <w:color w:val="000000"/>
                <w:sz w:val="16"/>
                <w:szCs w:val="16"/>
              </w:rPr>
            </w:pPr>
            <w:r w:rsidRPr="004A2512">
              <w:rPr>
                <w:rFonts w:ascii="Arial" w:hAnsi="Arial" w:cs="Arial"/>
                <w:color w:val="000000"/>
                <w:sz w:val="16"/>
                <w:szCs w:val="16"/>
              </w:rPr>
              <w:t>6</w:t>
            </w:r>
          </w:p>
        </w:tc>
        <w:tc>
          <w:tcPr>
            <w:tcW w:w="1418" w:type="dxa"/>
            <w:tcBorders>
              <w:top w:val="nil"/>
              <w:left w:val="nil"/>
              <w:bottom w:val="nil"/>
              <w:right w:val="nil"/>
            </w:tcBorders>
            <w:shd w:val="clear" w:color="auto" w:fill="auto"/>
            <w:vAlign w:val="bottom"/>
          </w:tcPr>
          <w:p w:rsidR="00462CE3" w:rsidRPr="004A2512" w:rsidRDefault="00945B27" w:rsidP="00462CE3">
            <w:pPr>
              <w:jc w:val="right"/>
              <w:rPr>
                <w:rFonts w:ascii="Arial" w:hAnsi="Arial" w:cs="Arial"/>
                <w:b/>
                <w:bCs/>
                <w:color w:val="000000"/>
                <w:sz w:val="16"/>
                <w:szCs w:val="16"/>
              </w:rPr>
            </w:pPr>
            <w:r w:rsidRPr="00945B27">
              <w:rPr>
                <w:rFonts w:ascii="Arial" w:hAnsi="Arial" w:cs="Arial"/>
                <w:b/>
                <w:bCs/>
                <w:color w:val="000000"/>
                <w:sz w:val="16"/>
                <w:szCs w:val="16"/>
              </w:rPr>
              <w:t>32.930</w:t>
            </w: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35.666</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color w:val="000000"/>
                <w:sz w:val="16"/>
                <w:szCs w:val="16"/>
              </w:rPr>
            </w:pPr>
            <w:r w:rsidRPr="008C62AF">
              <w:rPr>
                <w:rFonts w:ascii="Arial" w:hAnsi="Arial" w:cs="Arial"/>
                <w:color w:val="000000"/>
                <w:sz w:val="16"/>
                <w:szCs w:val="16"/>
              </w:rPr>
              <w:t>Diğer borçlar</w:t>
            </w:r>
          </w:p>
        </w:tc>
        <w:tc>
          <w:tcPr>
            <w:tcW w:w="1134" w:type="dxa"/>
            <w:tcBorders>
              <w:top w:val="nil"/>
              <w:left w:val="nil"/>
              <w:bottom w:val="nil"/>
              <w:right w:val="nil"/>
            </w:tcBorders>
            <w:shd w:val="clear" w:color="auto" w:fill="auto"/>
            <w:vAlign w:val="bottom"/>
            <w:hideMark/>
          </w:tcPr>
          <w:p w:rsidR="00462CE3" w:rsidRPr="00101A71" w:rsidRDefault="00462CE3" w:rsidP="00462CE3">
            <w:pPr>
              <w:jc w:val="right"/>
              <w:rPr>
                <w:rFonts w:ascii="Arial" w:hAnsi="Arial" w:cs="Arial"/>
                <w:color w:val="000000"/>
                <w:sz w:val="16"/>
                <w:szCs w:val="16"/>
              </w:rPr>
            </w:pPr>
            <w:r>
              <w:rPr>
                <w:rFonts w:ascii="Arial" w:hAnsi="Arial" w:cs="Arial"/>
                <w:color w:val="000000"/>
                <w:sz w:val="16"/>
                <w:szCs w:val="16"/>
              </w:rPr>
              <w:t>9</w:t>
            </w:r>
          </w:p>
        </w:tc>
        <w:tc>
          <w:tcPr>
            <w:tcW w:w="1418" w:type="dxa"/>
            <w:tcBorders>
              <w:top w:val="nil"/>
              <w:left w:val="nil"/>
              <w:bottom w:val="nil"/>
              <w:right w:val="nil"/>
            </w:tcBorders>
            <w:shd w:val="clear" w:color="auto" w:fill="auto"/>
            <w:vAlign w:val="bottom"/>
          </w:tcPr>
          <w:p w:rsidR="00462CE3" w:rsidRPr="008C62AF" w:rsidRDefault="00945B27" w:rsidP="00462CE3">
            <w:pPr>
              <w:jc w:val="right"/>
              <w:rPr>
                <w:rFonts w:ascii="Arial" w:hAnsi="Arial" w:cs="Arial"/>
                <w:b/>
                <w:bCs/>
                <w:color w:val="000000"/>
                <w:sz w:val="16"/>
                <w:szCs w:val="16"/>
              </w:rPr>
            </w:pPr>
            <w:r w:rsidRPr="00945B27">
              <w:rPr>
                <w:rFonts w:ascii="Arial" w:hAnsi="Arial" w:cs="Arial"/>
                <w:b/>
                <w:bCs/>
                <w:color w:val="000000"/>
                <w:sz w:val="16"/>
                <w:szCs w:val="16"/>
              </w:rPr>
              <w:t>7.216</w:t>
            </w: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9.343</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color w:val="000000"/>
                <w:sz w:val="16"/>
                <w:szCs w:val="16"/>
              </w:rPr>
            </w:pPr>
            <w:r w:rsidRPr="008C62AF">
              <w:rPr>
                <w:rFonts w:ascii="Arial" w:hAnsi="Arial" w:cs="Arial"/>
                <w:color w:val="000000"/>
                <w:sz w:val="16"/>
                <w:szCs w:val="16"/>
              </w:rPr>
              <w:t>Çalışanlara sağlanan faydalar</w:t>
            </w:r>
            <w:r>
              <w:rPr>
                <w:rFonts w:ascii="Arial" w:hAnsi="Arial" w:cs="Arial"/>
                <w:color w:val="000000"/>
                <w:sz w:val="16"/>
                <w:szCs w:val="16"/>
              </w:rPr>
              <w:t xml:space="preserve"> kapsamında borçlar</w:t>
            </w:r>
          </w:p>
        </w:tc>
        <w:tc>
          <w:tcPr>
            <w:tcW w:w="1134" w:type="dxa"/>
            <w:tcBorders>
              <w:top w:val="nil"/>
              <w:left w:val="nil"/>
              <w:bottom w:val="nil"/>
              <w:right w:val="nil"/>
            </w:tcBorders>
            <w:shd w:val="clear" w:color="auto" w:fill="auto"/>
            <w:vAlign w:val="bottom"/>
            <w:hideMark/>
          </w:tcPr>
          <w:p w:rsidR="00462CE3" w:rsidRPr="00101A71" w:rsidRDefault="00462CE3" w:rsidP="00462CE3">
            <w:pPr>
              <w:jc w:val="right"/>
              <w:rPr>
                <w:rFonts w:ascii="Arial" w:hAnsi="Arial" w:cs="Arial"/>
                <w:color w:val="000000"/>
                <w:sz w:val="16"/>
                <w:szCs w:val="16"/>
              </w:rPr>
            </w:pPr>
            <w:r>
              <w:rPr>
                <w:rFonts w:ascii="Arial" w:hAnsi="Arial" w:cs="Arial"/>
                <w:color w:val="000000"/>
                <w:sz w:val="16"/>
                <w:szCs w:val="16"/>
              </w:rPr>
              <w:t>12</w:t>
            </w:r>
          </w:p>
        </w:tc>
        <w:tc>
          <w:tcPr>
            <w:tcW w:w="1418" w:type="dxa"/>
            <w:tcBorders>
              <w:top w:val="nil"/>
              <w:left w:val="nil"/>
              <w:bottom w:val="nil"/>
              <w:right w:val="nil"/>
            </w:tcBorders>
            <w:shd w:val="clear" w:color="auto" w:fill="auto"/>
            <w:vAlign w:val="bottom"/>
          </w:tcPr>
          <w:p w:rsidR="00462CE3" w:rsidRPr="008C62AF" w:rsidRDefault="00945B27" w:rsidP="00462CE3">
            <w:pPr>
              <w:jc w:val="right"/>
              <w:rPr>
                <w:rFonts w:ascii="Arial" w:hAnsi="Arial" w:cs="Arial"/>
                <w:b/>
                <w:bCs/>
                <w:color w:val="000000"/>
                <w:sz w:val="16"/>
                <w:szCs w:val="16"/>
              </w:rPr>
            </w:pPr>
            <w:r w:rsidRPr="00945B27">
              <w:rPr>
                <w:rFonts w:ascii="Arial" w:hAnsi="Arial" w:cs="Arial"/>
                <w:b/>
                <w:bCs/>
                <w:color w:val="000000"/>
                <w:sz w:val="16"/>
                <w:szCs w:val="16"/>
              </w:rPr>
              <w:t>64.385</w:t>
            </w: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51.656</w:t>
            </w:r>
          </w:p>
        </w:tc>
      </w:tr>
      <w:tr w:rsidR="00462CE3" w:rsidRPr="008C62AF" w:rsidTr="005A7C58">
        <w:trPr>
          <w:trHeight w:val="113"/>
        </w:trPr>
        <w:tc>
          <w:tcPr>
            <w:tcW w:w="5103" w:type="dxa"/>
            <w:tcBorders>
              <w:top w:val="nil"/>
              <w:left w:val="nil"/>
              <w:bottom w:val="nil"/>
              <w:right w:val="nil"/>
            </w:tcBorders>
            <w:shd w:val="clear" w:color="auto" w:fill="auto"/>
          </w:tcPr>
          <w:p w:rsidR="00462CE3" w:rsidRPr="008C62AF" w:rsidRDefault="00462CE3" w:rsidP="00462C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tcPr>
          <w:p w:rsidR="00462CE3" w:rsidRPr="00F933F6" w:rsidRDefault="00462CE3" w:rsidP="00462CE3">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462CE3" w:rsidRPr="008C62AF" w:rsidRDefault="00462CE3" w:rsidP="00462C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tcPr>
          <w:p w:rsidR="00462CE3" w:rsidRPr="00462CE3" w:rsidRDefault="00462CE3" w:rsidP="00462CE3">
            <w:pPr>
              <w:jc w:val="right"/>
              <w:rPr>
                <w:rFonts w:ascii="Arial" w:hAnsi="Arial" w:cs="Arial"/>
                <w:bCs/>
                <w:color w:val="000000"/>
                <w:sz w:val="16"/>
                <w:szCs w:val="16"/>
              </w:rPr>
            </w:pPr>
          </w:p>
        </w:tc>
      </w:tr>
      <w:tr w:rsidR="00462CE3" w:rsidRPr="008C62AF" w:rsidTr="005A7C58">
        <w:trPr>
          <w:trHeight w:val="113"/>
        </w:trPr>
        <w:tc>
          <w:tcPr>
            <w:tcW w:w="5103" w:type="dxa"/>
            <w:tcBorders>
              <w:top w:val="single" w:sz="4" w:space="0" w:color="auto"/>
              <w:left w:val="nil"/>
              <w:bottom w:val="single" w:sz="4" w:space="0" w:color="auto"/>
              <w:right w:val="nil"/>
            </w:tcBorders>
            <w:shd w:val="clear" w:color="auto" w:fill="auto"/>
            <w:vAlign w:val="bottom"/>
            <w:hideMark/>
          </w:tcPr>
          <w:p w:rsidR="00462CE3" w:rsidRPr="008C62AF" w:rsidRDefault="00462CE3" w:rsidP="00462CE3">
            <w:pPr>
              <w:ind w:left="318" w:hanging="426"/>
              <w:rPr>
                <w:rFonts w:ascii="Arial" w:hAnsi="Arial" w:cs="Arial"/>
                <w:b/>
                <w:bCs/>
                <w:color w:val="000000"/>
                <w:sz w:val="16"/>
                <w:szCs w:val="16"/>
              </w:rPr>
            </w:pPr>
            <w:r w:rsidRPr="008C62AF">
              <w:rPr>
                <w:rFonts w:ascii="Arial" w:hAnsi="Arial" w:cs="Arial"/>
                <w:b/>
                <w:bCs/>
                <w:color w:val="000000"/>
                <w:sz w:val="16"/>
                <w:szCs w:val="16"/>
              </w:rPr>
              <w:t>Uzun vadeli yükümlülükler</w:t>
            </w:r>
          </w:p>
        </w:tc>
        <w:tc>
          <w:tcPr>
            <w:tcW w:w="1134" w:type="dxa"/>
            <w:tcBorders>
              <w:top w:val="single" w:sz="4" w:space="0" w:color="auto"/>
              <w:left w:val="nil"/>
              <w:bottom w:val="single" w:sz="4" w:space="0" w:color="auto"/>
              <w:right w:val="nil"/>
            </w:tcBorders>
            <w:shd w:val="clear" w:color="auto" w:fill="auto"/>
            <w:vAlign w:val="bottom"/>
            <w:hideMark/>
          </w:tcPr>
          <w:p w:rsidR="00462CE3" w:rsidRPr="00101A71" w:rsidRDefault="00462CE3" w:rsidP="00462CE3">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462CE3" w:rsidRPr="008C62AF" w:rsidRDefault="00945B27" w:rsidP="00462CE3">
            <w:pPr>
              <w:jc w:val="right"/>
              <w:rPr>
                <w:rFonts w:ascii="Arial" w:hAnsi="Arial" w:cs="Arial"/>
                <w:b/>
                <w:bCs/>
                <w:color w:val="000000"/>
                <w:sz w:val="16"/>
                <w:szCs w:val="16"/>
              </w:rPr>
            </w:pPr>
            <w:r w:rsidRPr="00945B27">
              <w:rPr>
                <w:rFonts w:ascii="Arial" w:hAnsi="Arial" w:cs="Arial"/>
                <w:b/>
                <w:bCs/>
                <w:color w:val="000000"/>
                <w:sz w:val="16"/>
                <w:szCs w:val="16"/>
              </w:rPr>
              <w:t>157.449</w:t>
            </w:r>
          </w:p>
        </w:tc>
        <w:tc>
          <w:tcPr>
            <w:tcW w:w="1417" w:type="dxa"/>
            <w:tcBorders>
              <w:top w:val="single" w:sz="4" w:space="0" w:color="auto"/>
              <w:left w:val="nil"/>
              <w:bottom w:val="single" w:sz="4" w:space="0" w:color="auto"/>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131.067</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b/>
                <w:bCs/>
                <w:color w:val="000000"/>
                <w:sz w:val="16"/>
                <w:szCs w:val="16"/>
              </w:rPr>
            </w:pPr>
          </w:p>
        </w:tc>
        <w:tc>
          <w:tcPr>
            <w:tcW w:w="1134" w:type="dxa"/>
            <w:tcBorders>
              <w:top w:val="nil"/>
              <w:left w:val="nil"/>
              <w:bottom w:val="nil"/>
              <w:right w:val="nil"/>
            </w:tcBorders>
            <w:shd w:val="clear" w:color="auto" w:fill="auto"/>
            <w:vAlign w:val="bottom"/>
            <w:hideMark/>
          </w:tcPr>
          <w:p w:rsidR="00462CE3" w:rsidRPr="00101A71" w:rsidRDefault="00462CE3" w:rsidP="00462C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462CE3" w:rsidRPr="008C62AF" w:rsidRDefault="00462CE3" w:rsidP="00462C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p>
        </w:tc>
      </w:tr>
      <w:tr w:rsidR="00462CE3" w:rsidRPr="008C62AF" w:rsidTr="005A7C58">
        <w:trPr>
          <w:trHeight w:val="113"/>
        </w:trPr>
        <w:tc>
          <w:tcPr>
            <w:tcW w:w="5103" w:type="dxa"/>
            <w:tcBorders>
              <w:top w:val="nil"/>
              <w:left w:val="nil"/>
              <w:bottom w:val="nil"/>
              <w:right w:val="nil"/>
            </w:tcBorders>
            <w:shd w:val="clear" w:color="auto" w:fill="auto"/>
            <w:hideMark/>
          </w:tcPr>
          <w:p w:rsidR="00462CE3" w:rsidRPr="008C62AF" w:rsidRDefault="00462CE3" w:rsidP="00462CE3">
            <w:pPr>
              <w:ind w:left="318" w:hanging="426"/>
              <w:rPr>
                <w:rFonts w:ascii="Arial" w:hAnsi="Arial" w:cs="Arial"/>
                <w:color w:val="000000"/>
                <w:sz w:val="16"/>
                <w:szCs w:val="16"/>
              </w:rPr>
            </w:pPr>
            <w:r>
              <w:rPr>
                <w:rFonts w:ascii="Arial" w:hAnsi="Arial" w:cs="Arial"/>
                <w:color w:val="000000"/>
                <w:sz w:val="16"/>
                <w:szCs w:val="16"/>
              </w:rPr>
              <w:t>Uzun vadeli karşılıklar</w:t>
            </w:r>
          </w:p>
        </w:tc>
        <w:tc>
          <w:tcPr>
            <w:tcW w:w="1134" w:type="dxa"/>
            <w:tcBorders>
              <w:top w:val="nil"/>
              <w:left w:val="nil"/>
              <w:bottom w:val="nil"/>
              <w:right w:val="nil"/>
            </w:tcBorders>
            <w:shd w:val="clear" w:color="auto" w:fill="auto"/>
            <w:vAlign w:val="bottom"/>
            <w:hideMark/>
          </w:tcPr>
          <w:p w:rsidR="00462CE3" w:rsidRPr="00F933F6" w:rsidRDefault="00462CE3" w:rsidP="00462CE3">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462CE3" w:rsidRPr="008C62AF" w:rsidRDefault="00462CE3" w:rsidP="00462C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p>
        </w:tc>
      </w:tr>
      <w:tr w:rsidR="00462CE3" w:rsidRPr="008C62AF" w:rsidTr="005A7C58">
        <w:trPr>
          <w:trHeight w:val="113"/>
        </w:trPr>
        <w:tc>
          <w:tcPr>
            <w:tcW w:w="5103" w:type="dxa"/>
            <w:tcBorders>
              <w:top w:val="nil"/>
              <w:left w:val="nil"/>
              <w:bottom w:val="nil"/>
              <w:right w:val="nil"/>
            </w:tcBorders>
            <w:shd w:val="clear" w:color="auto" w:fill="auto"/>
            <w:vAlign w:val="bottom"/>
          </w:tcPr>
          <w:p w:rsidR="00462CE3" w:rsidRPr="008C62AF" w:rsidRDefault="00462CE3" w:rsidP="00462CE3">
            <w:pPr>
              <w:ind w:left="34"/>
              <w:rPr>
                <w:rFonts w:ascii="Arial" w:hAnsi="Arial" w:cs="Arial"/>
                <w:color w:val="000000"/>
                <w:sz w:val="16"/>
                <w:szCs w:val="16"/>
              </w:rPr>
            </w:pPr>
            <w:r>
              <w:rPr>
                <w:rFonts w:ascii="Arial" w:hAnsi="Arial" w:cs="Arial"/>
                <w:color w:val="000000"/>
                <w:sz w:val="16"/>
                <w:szCs w:val="16"/>
              </w:rPr>
              <w:t>-Çalışanlara sağlanan faydalara ilişkin uzun vadeli karşılıklar</w:t>
            </w:r>
          </w:p>
        </w:tc>
        <w:tc>
          <w:tcPr>
            <w:tcW w:w="1134" w:type="dxa"/>
            <w:tcBorders>
              <w:top w:val="nil"/>
              <w:left w:val="nil"/>
              <w:bottom w:val="nil"/>
              <w:right w:val="nil"/>
            </w:tcBorders>
            <w:shd w:val="clear" w:color="auto" w:fill="auto"/>
            <w:vAlign w:val="bottom"/>
          </w:tcPr>
          <w:p w:rsidR="00462CE3" w:rsidRPr="004A2512" w:rsidRDefault="00462CE3" w:rsidP="00462CE3">
            <w:pPr>
              <w:jc w:val="right"/>
              <w:rPr>
                <w:rFonts w:ascii="Arial" w:hAnsi="Arial" w:cs="Arial"/>
                <w:color w:val="000000"/>
                <w:sz w:val="16"/>
                <w:szCs w:val="16"/>
              </w:rPr>
            </w:pPr>
            <w:r>
              <w:rPr>
                <w:rFonts w:ascii="Arial" w:hAnsi="Arial" w:cs="Arial"/>
                <w:color w:val="000000"/>
                <w:sz w:val="16"/>
                <w:szCs w:val="16"/>
              </w:rPr>
              <w:t>13</w:t>
            </w:r>
          </w:p>
        </w:tc>
        <w:tc>
          <w:tcPr>
            <w:tcW w:w="1418" w:type="dxa"/>
            <w:tcBorders>
              <w:top w:val="nil"/>
              <w:left w:val="nil"/>
              <w:bottom w:val="nil"/>
              <w:right w:val="nil"/>
            </w:tcBorders>
            <w:shd w:val="clear" w:color="auto" w:fill="auto"/>
            <w:vAlign w:val="bottom"/>
          </w:tcPr>
          <w:p w:rsidR="00462CE3" w:rsidRPr="004A2512" w:rsidRDefault="00945B27" w:rsidP="00462CE3">
            <w:pPr>
              <w:jc w:val="right"/>
              <w:rPr>
                <w:rFonts w:ascii="Arial" w:hAnsi="Arial" w:cs="Arial"/>
                <w:b/>
                <w:bCs/>
                <w:color w:val="000000"/>
                <w:sz w:val="16"/>
                <w:szCs w:val="16"/>
              </w:rPr>
            </w:pPr>
            <w:r w:rsidRPr="00945B27">
              <w:rPr>
                <w:rFonts w:ascii="Arial" w:hAnsi="Arial" w:cs="Arial"/>
                <w:b/>
                <w:bCs/>
                <w:color w:val="000000"/>
                <w:sz w:val="16"/>
                <w:szCs w:val="16"/>
              </w:rPr>
              <w:t>157.449</w:t>
            </w:r>
          </w:p>
        </w:tc>
        <w:tc>
          <w:tcPr>
            <w:tcW w:w="1417" w:type="dxa"/>
            <w:tcBorders>
              <w:top w:val="nil"/>
              <w:left w:val="nil"/>
              <w:bottom w:val="nil"/>
              <w:right w:val="nil"/>
            </w:tcBorders>
            <w:shd w:val="clear" w:color="auto" w:fill="auto"/>
            <w:vAlign w:val="bottom"/>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131.067</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462CE3" w:rsidRPr="00101A71" w:rsidRDefault="00462CE3" w:rsidP="00462C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462CE3" w:rsidRPr="008C62AF" w:rsidRDefault="00462CE3" w:rsidP="00462C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p>
        </w:tc>
      </w:tr>
      <w:tr w:rsidR="00462CE3" w:rsidRPr="008C62AF" w:rsidTr="005A7C58">
        <w:trPr>
          <w:trHeight w:val="113"/>
        </w:trPr>
        <w:tc>
          <w:tcPr>
            <w:tcW w:w="5103" w:type="dxa"/>
            <w:tcBorders>
              <w:top w:val="single" w:sz="4" w:space="0" w:color="auto"/>
              <w:left w:val="nil"/>
              <w:bottom w:val="single" w:sz="4" w:space="0" w:color="auto"/>
              <w:right w:val="nil"/>
            </w:tcBorders>
            <w:shd w:val="clear" w:color="auto" w:fill="auto"/>
            <w:vAlign w:val="bottom"/>
            <w:hideMark/>
          </w:tcPr>
          <w:p w:rsidR="00462CE3" w:rsidRPr="008C62AF" w:rsidRDefault="00462CE3" w:rsidP="00462CE3">
            <w:pPr>
              <w:ind w:left="318" w:hanging="426"/>
              <w:rPr>
                <w:rFonts w:ascii="Arial" w:hAnsi="Arial" w:cs="Arial"/>
                <w:b/>
                <w:bCs/>
                <w:color w:val="000000"/>
                <w:sz w:val="16"/>
                <w:szCs w:val="16"/>
              </w:rPr>
            </w:pPr>
            <w:r w:rsidRPr="008C62AF">
              <w:rPr>
                <w:rFonts w:ascii="Arial" w:hAnsi="Arial" w:cs="Arial"/>
                <w:b/>
                <w:bCs/>
                <w:color w:val="000000"/>
                <w:sz w:val="16"/>
                <w:szCs w:val="16"/>
              </w:rPr>
              <w:t>Özsermaye</w:t>
            </w:r>
          </w:p>
        </w:tc>
        <w:tc>
          <w:tcPr>
            <w:tcW w:w="1134" w:type="dxa"/>
            <w:tcBorders>
              <w:top w:val="single" w:sz="4" w:space="0" w:color="auto"/>
              <w:left w:val="nil"/>
              <w:bottom w:val="single" w:sz="4" w:space="0" w:color="auto"/>
              <w:right w:val="nil"/>
            </w:tcBorders>
            <w:shd w:val="clear" w:color="auto" w:fill="auto"/>
            <w:vAlign w:val="bottom"/>
            <w:hideMark/>
          </w:tcPr>
          <w:p w:rsidR="00462CE3" w:rsidRPr="00101A71" w:rsidRDefault="00462CE3" w:rsidP="00462CE3">
            <w:pPr>
              <w:jc w:val="right"/>
              <w:rPr>
                <w:rFonts w:ascii="Arial" w:hAnsi="Arial" w:cs="Arial"/>
                <w:color w:val="000000"/>
                <w:sz w:val="16"/>
                <w:szCs w:val="16"/>
              </w:rPr>
            </w:pPr>
          </w:p>
        </w:tc>
        <w:tc>
          <w:tcPr>
            <w:tcW w:w="1418" w:type="dxa"/>
            <w:tcBorders>
              <w:top w:val="single" w:sz="4" w:space="0" w:color="auto"/>
              <w:left w:val="nil"/>
              <w:bottom w:val="single" w:sz="4" w:space="0" w:color="auto"/>
              <w:right w:val="nil"/>
            </w:tcBorders>
            <w:shd w:val="clear" w:color="auto" w:fill="auto"/>
            <w:vAlign w:val="bottom"/>
          </w:tcPr>
          <w:p w:rsidR="00462CE3" w:rsidRPr="008C62AF" w:rsidRDefault="00945B27" w:rsidP="00462CE3">
            <w:pPr>
              <w:jc w:val="right"/>
              <w:rPr>
                <w:rFonts w:ascii="Arial" w:hAnsi="Arial" w:cs="Arial"/>
                <w:b/>
                <w:bCs/>
                <w:color w:val="000000"/>
                <w:sz w:val="16"/>
                <w:szCs w:val="16"/>
              </w:rPr>
            </w:pPr>
            <w:r w:rsidRPr="00945B27">
              <w:rPr>
                <w:rFonts w:ascii="Arial" w:hAnsi="Arial" w:cs="Arial"/>
                <w:b/>
                <w:bCs/>
                <w:color w:val="000000"/>
                <w:sz w:val="16"/>
                <w:szCs w:val="16"/>
              </w:rPr>
              <w:t>1.428.376</w:t>
            </w:r>
          </w:p>
        </w:tc>
        <w:tc>
          <w:tcPr>
            <w:tcW w:w="1417" w:type="dxa"/>
            <w:tcBorders>
              <w:top w:val="single" w:sz="4" w:space="0" w:color="auto"/>
              <w:left w:val="nil"/>
              <w:bottom w:val="single" w:sz="4" w:space="0" w:color="auto"/>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1.207.050</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CA1EBE" w:rsidRDefault="00462CE3" w:rsidP="00462C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vAlign w:val="bottom"/>
            <w:hideMark/>
          </w:tcPr>
          <w:p w:rsidR="00462CE3" w:rsidRPr="00F933F6" w:rsidRDefault="00462CE3" w:rsidP="00462CE3">
            <w:pPr>
              <w:jc w:val="right"/>
              <w:rPr>
                <w:rFonts w:ascii="Arial" w:hAnsi="Arial" w:cs="Arial"/>
                <w:color w:val="000000"/>
                <w:sz w:val="16"/>
                <w:szCs w:val="16"/>
                <w:highlight w:val="yellow"/>
              </w:rPr>
            </w:pPr>
          </w:p>
        </w:tc>
        <w:tc>
          <w:tcPr>
            <w:tcW w:w="1418" w:type="dxa"/>
            <w:tcBorders>
              <w:top w:val="nil"/>
              <w:left w:val="nil"/>
              <w:bottom w:val="nil"/>
              <w:right w:val="nil"/>
            </w:tcBorders>
            <w:shd w:val="clear" w:color="auto" w:fill="auto"/>
            <w:vAlign w:val="bottom"/>
          </w:tcPr>
          <w:p w:rsidR="00462CE3" w:rsidRPr="008C62AF" w:rsidRDefault="00462CE3" w:rsidP="00462C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CA1EBE" w:rsidRDefault="00462CE3" w:rsidP="00462CE3">
            <w:pPr>
              <w:ind w:left="318" w:hanging="426"/>
              <w:rPr>
                <w:rFonts w:ascii="Arial" w:hAnsi="Arial" w:cs="Arial"/>
                <w:color w:val="000000"/>
                <w:sz w:val="16"/>
                <w:szCs w:val="16"/>
              </w:rPr>
            </w:pPr>
            <w:r w:rsidRPr="00CA1EBE">
              <w:rPr>
                <w:rFonts w:ascii="Arial" w:hAnsi="Arial" w:cs="Arial"/>
                <w:color w:val="000000"/>
                <w:sz w:val="16"/>
                <w:szCs w:val="16"/>
              </w:rPr>
              <w:t>Ödenmiş sermaye</w:t>
            </w:r>
          </w:p>
        </w:tc>
        <w:tc>
          <w:tcPr>
            <w:tcW w:w="1134" w:type="dxa"/>
            <w:tcBorders>
              <w:top w:val="nil"/>
              <w:left w:val="nil"/>
              <w:bottom w:val="nil"/>
              <w:right w:val="nil"/>
            </w:tcBorders>
            <w:shd w:val="clear" w:color="auto" w:fill="auto"/>
            <w:hideMark/>
          </w:tcPr>
          <w:p w:rsidR="00462CE3" w:rsidRPr="00F40852" w:rsidRDefault="00462CE3" w:rsidP="00462CE3">
            <w:pPr>
              <w:jc w:val="right"/>
              <w:rPr>
                <w:rFonts w:ascii="Arial" w:hAnsi="Arial" w:cs="Arial"/>
                <w:color w:val="000000"/>
                <w:sz w:val="16"/>
                <w:szCs w:val="16"/>
              </w:rPr>
            </w:pPr>
            <w:r w:rsidRPr="00F40852">
              <w:rPr>
                <w:rFonts w:ascii="Arial" w:hAnsi="Arial" w:cs="Arial"/>
                <w:color w:val="000000"/>
                <w:sz w:val="16"/>
                <w:szCs w:val="16"/>
              </w:rPr>
              <w:t>1</w:t>
            </w:r>
            <w:r>
              <w:rPr>
                <w:rFonts w:ascii="Arial" w:hAnsi="Arial" w:cs="Arial"/>
                <w:color w:val="000000"/>
                <w:sz w:val="16"/>
                <w:szCs w:val="16"/>
              </w:rPr>
              <w:t>5</w:t>
            </w:r>
          </w:p>
        </w:tc>
        <w:tc>
          <w:tcPr>
            <w:tcW w:w="1418" w:type="dxa"/>
            <w:tcBorders>
              <w:top w:val="nil"/>
              <w:left w:val="nil"/>
              <w:bottom w:val="nil"/>
              <w:right w:val="nil"/>
            </w:tcBorders>
            <w:shd w:val="clear" w:color="auto" w:fill="auto"/>
          </w:tcPr>
          <w:p w:rsidR="00462CE3" w:rsidRPr="00025788" w:rsidRDefault="00E107D4" w:rsidP="00462CE3">
            <w:pPr>
              <w:jc w:val="right"/>
              <w:rPr>
                <w:rFonts w:ascii="Arial" w:hAnsi="Arial" w:cs="Arial"/>
                <w:b/>
                <w:bCs/>
                <w:color w:val="000000"/>
                <w:sz w:val="16"/>
                <w:szCs w:val="16"/>
              </w:rPr>
            </w:pPr>
            <w:r>
              <w:rPr>
                <w:rFonts w:ascii="Arial" w:hAnsi="Arial" w:cs="Arial"/>
                <w:b/>
                <w:bCs/>
                <w:color w:val="000000"/>
                <w:sz w:val="16"/>
                <w:szCs w:val="16"/>
              </w:rPr>
              <w:t>2.719.550</w:t>
            </w:r>
          </w:p>
        </w:tc>
        <w:tc>
          <w:tcPr>
            <w:tcW w:w="1417" w:type="dxa"/>
            <w:tcBorders>
              <w:top w:val="nil"/>
              <w:left w:val="nil"/>
              <w:bottom w:val="nil"/>
              <w:right w:val="nil"/>
            </w:tcBorders>
            <w:shd w:val="clear" w:color="auto" w:fill="auto"/>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1.700.000</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color w:val="000000"/>
                <w:sz w:val="16"/>
                <w:szCs w:val="16"/>
              </w:rPr>
            </w:pPr>
            <w:r w:rsidRPr="008C62AF">
              <w:rPr>
                <w:rFonts w:ascii="Arial" w:hAnsi="Arial" w:cs="Arial"/>
                <w:color w:val="000000"/>
                <w:sz w:val="16"/>
                <w:szCs w:val="16"/>
              </w:rPr>
              <w:t>Sermaye düzeltmesi farkları</w:t>
            </w:r>
          </w:p>
        </w:tc>
        <w:tc>
          <w:tcPr>
            <w:tcW w:w="1134" w:type="dxa"/>
            <w:tcBorders>
              <w:top w:val="nil"/>
              <w:left w:val="nil"/>
              <w:bottom w:val="nil"/>
              <w:right w:val="nil"/>
            </w:tcBorders>
            <w:shd w:val="clear" w:color="auto" w:fill="auto"/>
            <w:hideMark/>
          </w:tcPr>
          <w:p w:rsidR="00462CE3" w:rsidRPr="00F40852" w:rsidRDefault="00462CE3" w:rsidP="00462CE3">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tcPr>
          <w:p w:rsidR="00462CE3" w:rsidRPr="00025788" w:rsidRDefault="00387EF5" w:rsidP="00462CE3">
            <w:pPr>
              <w:jc w:val="right"/>
              <w:rPr>
                <w:rFonts w:ascii="Arial" w:hAnsi="Arial" w:cs="Arial"/>
                <w:b/>
                <w:bCs/>
                <w:color w:val="000000"/>
                <w:sz w:val="16"/>
                <w:szCs w:val="16"/>
              </w:rPr>
            </w:pPr>
            <w:r w:rsidRPr="00387EF5">
              <w:rPr>
                <w:rFonts w:ascii="Arial" w:hAnsi="Arial" w:cs="Arial"/>
                <w:b/>
                <w:bCs/>
                <w:color w:val="000000"/>
                <w:sz w:val="16"/>
                <w:szCs w:val="16"/>
              </w:rPr>
              <w:t>133.130</w:t>
            </w:r>
          </w:p>
        </w:tc>
        <w:tc>
          <w:tcPr>
            <w:tcW w:w="1417" w:type="dxa"/>
            <w:tcBorders>
              <w:top w:val="nil"/>
              <w:left w:val="nil"/>
              <w:bottom w:val="nil"/>
              <w:right w:val="nil"/>
            </w:tcBorders>
            <w:shd w:val="clear" w:color="auto" w:fill="auto"/>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133.130</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color w:val="000000"/>
                <w:sz w:val="16"/>
                <w:szCs w:val="16"/>
              </w:rPr>
            </w:pPr>
            <w:r w:rsidRPr="008C62AF">
              <w:rPr>
                <w:rFonts w:ascii="Arial" w:hAnsi="Arial" w:cs="Arial"/>
                <w:color w:val="000000"/>
                <w:sz w:val="16"/>
                <w:szCs w:val="16"/>
              </w:rPr>
              <w:t>Kardan ayrılan kısıtlanmış yedekler</w:t>
            </w:r>
          </w:p>
        </w:tc>
        <w:tc>
          <w:tcPr>
            <w:tcW w:w="1134" w:type="dxa"/>
            <w:tcBorders>
              <w:top w:val="nil"/>
              <w:left w:val="nil"/>
              <w:bottom w:val="nil"/>
              <w:right w:val="nil"/>
            </w:tcBorders>
            <w:shd w:val="clear" w:color="auto" w:fill="auto"/>
            <w:hideMark/>
          </w:tcPr>
          <w:p w:rsidR="00462CE3" w:rsidRPr="00F40852" w:rsidRDefault="00462CE3" w:rsidP="00462CE3">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tcPr>
          <w:p w:rsidR="00462CE3" w:rsidRPr="00025788" w:rsidRDefault="00387EF5" w:rsidP="00462CE3">
            <w:pPr>
              <w:jc w:val="right"/>
              <w:rPr>
                <w:rFonts w:ascii="Arial" w:hAnsi="Arial" w:cs="Arial"/>
                <w:b/>
                <w:bCs/>
                <w:color w:val="000000"/>
                <w:sz w:val="16"/>
                <w:szCs w:val="16"/>
              </w:rPr>
            </w:pPr>
            <w:r w:rsidRPr="00387EF5">
              <w:rPr>
                <w:rFonts w:ascii="Arial" w:hAnsi="Arial" w:cs="Arial"/>
                <w:b/>
                <w:bCs/>
                <w:color w:val="000000"/>
                <w:sz w:val="16"/>
                <w:szCs w:val="16"/>
              </w:rPr>
              <w:t>44.772</w:t>
            </w:r>
          </w:p>
        </w:tc>
        <w:tc>
          <w:tcPr>
            <w:tcW w:w="1417" w:type="dxa"/>
            <w:tcBorders>
              <w:top w:val="nil"/>
              <w:left w:val="nil"/>
              <w:bottom w:val="nil"/>
              <w:right w:val="nil"/>
            </w:tcBorders>
            <w:shd w:val="clear" w:color="auto" w:fill="auto"/>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44.772</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color w:val="000000"/>
                <w:sz w:val="16"/>
                <w:szCs w:val="16"/>
              </w:rPr>
            </w:pPr>
            <w:r w:rsidRPr="008C62AF">
              <w:rPr>
                <w:rFonts w:ascii="Arial" w:hAnsi="Arial" w:cs="Arial"/>
                <w:color w:val="000000"/>
                <w:sz w:val="16"/>
                <w:szCs w:val="16"/>
              </w:rPr>
              <w:t>Geçmiş yıllar kar/(zararları)</w:t>
            </w:r>
          </w:p>
        </w:tc>
        <w:tc>
          <w:tcPr>
            <w:tcW w:w="1134" w:type="dxa"/>
            <w:tcBorders>
              <w:top w:val="nil"/>
              <w:left w:val="nil"/>
              <w:bottom w:val="nil"/>
              <w:right w:val="nil"/>
            </w:tcBorders>
            <w:shd w:val="clear" w:color="auto" w:fill="auto"/>
            <w:hideMark/>
          </w:tcPr>
          <w:p w:rsidR="00462CE3" w:rsidRPr="00F40852" w:rsidRDefault="00462CE3" w:rsidP="00462CE3">
            <w:pPr>
              <w:jc w:val="right"/>
              <w:rPr>
                <w:rFonts w:ascii="Arial" w:hAnsi="Arial" w:cs="Arial"/>
                <w:color w:val="000000"/>
                <w:sz w:val="16"/>
                <w:szCs w:val="16"/>
              </w:rPr>
            </w:pPr>
            <w:r>
              <w:rPr>
                <w:rFonts w:ascii="Arial" w:hAnsi="Arial" w:cs="Arial"/>
                <w:color w:val="000000"/>
                <w:sz w:val="16"/>
                <w:szCs w:val="16"/>
              </w:rPr>
              <w:t>15</w:t>
            </w:r>
          </w:p>
        </w:tc>
        <w:tc>
          <w:tcPr>
            <w:tcW w:w="1418" w:type="dxa"/>
            <w:tcBorders>
              <w:top w:val="nil"/>
              <w:left w:val="nil"/>
              <w:bottom w:val="nil"/>
              <w:right w:val="nil"/>
            </w:tcBorders>
            <w:shd w:val="clear" w:color="auto" w:fill="auto"/>
          </w:tcPr>
          <w:p w:rsidR="00462CE3" w:rsidRPr="00025788" w:rsidRDefault="00387EF5" w:rsidP="00462CE3">
            <w:pPr>
              <w:jc w:val="right"/>
              <w:rPr>
                <w:rFonts w:ascii="Arial" w:hAnsi="Arial" w:cs="Arial"/>
                <w:b/>
                <w:bCs/>
                <w:color w:val="000000"/>
                <w:sz w:val="16"/>
                <w:szCs w:val="16"/>
              </w:rPr>
            </w:pPr>
            <w:r w:rsidRPr="00387EF5">
              <w:rPr>
                <w:rFonts w:ascii="Arial" w:hAnsi="Arial" w:cs="Arial"/>
                <w:b/>
                <w:bCs/>
                <w:color w:val="000000"/>
                <w:sz w:val="16"/>
                <w:szCs w:val="16"/>
              </w:rPr>
              <w:t>(961.077)</w:t>
            </w:r>
          </w:p>
        </w:tc>
        <w:tc>
          <w:tcPr>
            <w:tcW w:w="1417" w:type="dxa"/>
            <w:tcBorders>
              <w:top w:val="nil"/>
              <w:left w:val="nil"/>
              <w:bottom w:val="nil"/>
              <w:right w:val="nil"/>
            </w:tcBorders>
            <w:shd w:val="clear" w:color="auto" w:fill="auto"/>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(316.912)</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color w:val="000000"/>
                <w:sz w:val="16"/>
                <w:szCs w:val="16"/>
              </w:rPr>
            </w:pPr>
            <w:r w:rsidRPr="008C62AF">
              <w:rPr>
                <w:rFonts w:ascii="Arial" w:hAnsi="Arial" w:cs="Arial"/>
                <w:color w:val="000000"/>
                <w:sz w:val="16"/>
                <w:szCs w:val="16"/>
              </w:rPr>
              <w:t>Net dönem karı /(zararı)</w:t>
            </w:r>
          </w:p>
        </w:tc>
        <w:tc>
          <w:tcPr>
            <w:tcW w:w="1134" w:type="dxa"/>
            <w:tcBorders>
              <w:top w:val="nil"/>
              <w:left w:val="nil"/>
              <w:bottom w:val="nil"/>
              <w:right w:val="nil"/>
            </w:tcBorders>
            <w:shd w:val="clear" w:color="auto" w:fill="auto"/>
            <w:hideMark/>
          </w:tcPr>
          <w:p w:rsidR="00462CE3" w:rsidRPr="008C62AF" w:rsidRDefault="00462CE3" w:rsidP="00462CE3">
            <w:pPr>
              <w:jc w:val="right"/>
              <w:rPr>
                <w:rFonts w:ascii="Arial" w:hAnsi="Arial" w:cs="Arial"/>
                <w:color w:val="000000"/>
                <w:sz w:val="16"/>
                <w:szCs w:val="16"/>
              </w:rPr>
            </w:pPr>
          </w:p>
        </w:tc>
        <w:tc>
          <w:tcPr>
            <w:tcW w:w="1418" w:type="dxa"/>
            <w:tcBorders>
              <w:top w:val="nil"/>
              <w:left w:val="nil"/>
              <w:bottom w:val="nil"/>
              <w:right w:val="nil"/>
            </w:tcBorders>
            <w:shd w:val="clear" w:color="auto" w:fill="auto"/>
          </w:tcPr>
          <w:p w:rsidR="00462CE3" w:rsidRPr="00025788" w:rsidRDefault="00387EF5" w:rsidP="00462CE3">
            <w:pPr>
              <w:jc w:val="right"/>
              <w:rPr>
                <w:rFonts w:ascii="Arial" w:hAnsi="Arial" w:cs="Arial"/>
                <w:b/>
                <w:bCs/>
                <w:color w:val="000000"/>
                <w:sz w:val="16"/>
                <w:szCs w:val="16"/>
              </w:rPr>
            </w:pPr>
            <w:r w:rsidRPr="00387EF5">
              <w:rPr>
                <w:rFonts w:ascii="Arial" w:hAnsi="Arial" w:cs="Arial"/>
                <w:b/>
                <w:bCs/>
                <w:color w:val="000000"/>
                <w:sz w:val="16"/>
                <w:szCs w:val="16"/>
              </w:rPr>
              <w:t>(507.999)</w:t>
            </w:r>
          </w:p>
        </w:tc>
        <w:tc>
          <w:tcPr>
            <w:tcW w:w="1417" w:type="dxa"/>
            <w:tcBorders>
              <w:top w:val="nil"/>
              <w:left w:val="nil"/>
              <w:bottom w:val="nil"/>
              <w:right w:val="nil"/>
            </w:tcBorders>
            <w:shd w:val="clear" w:color="auto" w:fill="auto"/>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(353.940)</w:t>
            </w:r>
          </w:p>
        </w:tc>
      </w:tr>
      <w:tr w:rsidR="00462CE3" w:rsidRPr="008C62AF" w:rsidTr="005A7C58">
        <w:trPr>
          <w:trHeight w:val="113"/>
        </w:trPr>
        <w:tc>
          <w:tcPr>
            <w:tcW w:w="5103" w:type="dxa"/>
            <w:tcBorders>
              <w:top w:val="nil"/>
              <w:left w:val="nil"/>
              <w:bottom w:val="nil"/>
              <w:right w:val="nil"/>
            </w:tcBorders>
            <w:shd w:val="clear" w:color="auto" w:fill="auto"/>
            <w:vAlign w:val="bottom"/>
            <w:hideMark/>
          </w:tcPr>
          <w:p w:rsidR="00462CE3" w:rsidRPr="008C62AF" w:rsidRDefault="00462CE3" w:rsidP="00462CE3">
            <w:pPr>
              <w:ind w:left="318" w:hanging="426"/>
              <w:rPr>
                <w:rFonts w:ascii="Arial" w:hAnsi="Arial" w:cs="Arial"/>
                <w:color w:val="000000"/>
                <w:sz w:val="16"/>
                <w:szCs w:val="16"/>
              </w:rPr>
            </w:pPr>
          </w:p>
        </w:tc>
        <w:tc>
          <w:tcPr>
            <w:tcW w:w="1134" w:type="dxa"/>
            <w:tcBorders>
              <w:top w:val="nil"/>
              <w:left w:val="nil"/>
              <w:bottom w:val="nil"/>
              <w:right w:val="nil"/>
            </w:tcBorders>
            <w:shd w:val="clear" w:color="auto" w:fill="auto"/>
            <w:hideMark/>
          </w:tcPr>
          <w:p w:rsidR="00462CE3" w:rsidRPr="008C62AF" w:rsidRDefault="00462CE3" w:rsidP="00462CE3">
            <w:pPr>
              <w:jc w:val="right"/>
              <w:rPr>
                <w:rFonts w:ascii="Arial" w:hAnsi="Arial" w:cs="Arial"/>
                <w:color w:val="000000"/>
                <w:sz w:val="16"/>
                <w:szCs w:val="16"/>
              </w:rPr>
            </w:pPr>
          </w:p>
        </w:tc>
        <w:tc>
          <w:tcPr>
            <w:tcW w:w="1418" w:type="dxa"/>
            <w:tcBorders>
              <w:top w:val="nil"/>
              <w:left w:val="nil"/>
              <w:bottom w:val="nil"/>
              <w:right w:val="nil"/>
            </w:tcBorders>
            <w:shd w:val="clear" w:color="auto" w:fill="auto"/>
            <w:vAlign w:val="bottom"/>
          </w:tcPr>
          <w:p w:rsidR="00462CE3" w:rsidRPr="008C62AF" w:rsidRDefault="00462CE3" w:rsidP="00462CE3">
            <w:pPr>
              <w:jc w:val="right"/>
              <w:rPr>
                <w:rFonts w:ascii="Arial" w:hAnsi="Arial" w:cs="Arial"/>
                <w:b/>
                <w:bCs/>
                <w:color w:val="000000"/>
                <w:sz w:val="16"/>
                <w:szCs w:val="16"/>
              </w:rPr>
            </w:pPr>
          </w:p>
        </w:tc>
        <w:tc>
          <w:tcPr>
            <w:tcW w:w="1417" w:type="dxa"/>
            <w:tcBorders>
              <w:top w:val="nil"/>
              <w:left w:val="nil"/>
              <w:bottom w:val="nil"/>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p>
        </w:tc>
      </w:tr>
      <w:tr w:rsidR="00462CE3" w:rsidRPr="008C62AF" w:rsidTr="005A7C58">
        <w:trPr>
          <w:trHeight w:val="113"/>
        </w:trPr>
        <w:tc>
          <w:tcPr>
            <w:tcW w:w="5103" w:type="dxa"/>
            <w:tcBorders>
              <w:top w:val="single" w:sz="4" w:space="0" w:color="auto"/>
              <w:left w:val="nil"/>
              <w:bottom w:val="double" w:sz="6" w:space="0" w:color="auto"/>
              <w:right w:val="nil"/>
            </w:tcBorders>
            <w:shd w:val="clear" w:color="auto" w:fill="auto"/>
            <w:vAlign w:val="bottom"/>
            <w:hideMark/>
          </w:tcPr>
          <w:p w:rsidR="00462CE3" w:rsidRPr="008C62AF" w:rsidRDefault="00462CE3" w:rsidP="00462CE3">
            <w:pPr>
              <w:ind w:left="318" w:hanging="426"/>
              <w:rPr>
                <w:rFonts w:ascii="Arial" w:hAnsi="Arial" w:cs="Arial"/>
                <w:b/>
                <w:bCs/>
                <w:color w:val="000000"/>
                <w:sz w:val="16"/>
                <w:szCs w:val="16"/>
              </w:rPr>
            </w:pPr>
            <w:r w:rsidRPr="008C62AF">
              <w:rPr>
                <w:rFonts w:ascii="Arial" w:hAnsi="Arial" w:cs="Arial"/>
                <w:b/>
                <w:bCs/>
                <w:color w:val="000000"/>
                <w:sz w:val="16"/>
                <w:szCs w:val="16"/>
              </w:rPr>
              <w:t>Toplam kaynaklar</w:t>
            </w:r>
          </w:p>
        </w:tc>
        <w:tc>
          <w:tcPr>
            <w:tcW w:w="1134" w:type="dxa"/>
            <w:tcBorders>
              <w:top w:val="single" w:sz="4" w:space="0" w:color="auto"/>
              <w:left w:val="nil"/>
              <w:bottom w:val="double" w:sz="6" w:space="0" w:color="auto"/>
              <w:right w:val="nil"/>
            </w:tcBorders>
            <w:shd w:val="clear" w:color="auto" w:fill="auto"/>
            <w:vAlign w:val="bottom"/>
            <w:hideMark/>
          </w:tcPr>
          <w:p w:rsidR="00462CE3" w:rsidRPr="008C62AF" w:rsidRDefault="00462CE3" w:rsidP="00462CE3">
            <w:pPr>
              <w:jc w:val="right"/>
              <w:rPr>
                <w:rFonts w:ascii="Arial" w:hAnsi="Arial" w:cs="Arial"/>
                <w:color w:val="000000"/>
                <w:sz w:val="16"/>
                <w:szCs w:val="16"/>
              </w:rPr>
            </w:pPr>
          </w:p>
        </w:tc>
        <w:tc>
          <w:tcPr>
            <w:tcW w:w="1418" w:type="dxa"/>
            <w:tcBorders>
              <w:top w:val="single" w:sz="4" w:space="0" w:color="auto"/>
              <w:left w:val="nil"/>
              <w:bottom w:val="double" w:sz="6" w:space="0" w:color="auto"/>
              <w:right w:val="nil"/>
            </w:tcBorders>
            <w:shd w:val="clear" w:color="auto" w:fill="auto"/>
            <w:vAlign w:val="bottom"/>
          </w:tcPr>
          <w:p w:rsidR="00462CE3" w:rsidRPr="008C62AF" w:rsidRDefault="00387EF5" w:rsidP="00462CE3">
            <w:pPr>
              <w:jc w:val="right"/>
              <w:rPr>
                <w:rFonts w:ascii="Arial" w:hAnsi="Arial" w:cs="Arial"/>
                <w:b/>
                <w:bCs/>
                <w:color w:val="000000"/>
                <w:sz w:val="16"/>
                <w:szCs w:val="16"/>
              </w:rPr>
            </w:pPr>
            <w:r w:rsidRPr="00387EF5">
              <w:rPr>
                <w:rFonts w:ascii="Arial" w:hAnsi="Arial" w:cs="Arial"/>
                <w:b/>
                <w:bCs/>
                <w:color w:val="000000"/>
                <w:sz w:val="16"/>
                <w:szCs w:val="16"/>
              </w:rPr>
              <w:t>1.701.439</w:t>
            </w:r>
          </w:p>
        </w:tc>
        <w:tc>
          <w:tcPr>
            <w:tcW w:w="1417" w:type="dxa"/>
            <w:tcBorders>
              <w:top w:val="single" w:sz="4" w:space="0" w:color="auto"/>
              <w:left w:val="nil"/>
              <w:bottom w:val="double" w:sz="6" w:space="0" w:color="auto"/>
              <w:right w:val="nil"/>
            </w:tcBorders>
            <w:shd w:val="clear" w:color="auto" w:fill="auto"/>
            <w:vAlign w:val="bottom"/>
            <w:hideMark/>
          </w:tcPr>
          <w:p w:rsidR="00462CE3" w:rsidRPr="00462CE3" w:rsidRDefault="00462CE3" w:rsidP="00462CE3">
            <w:pPr>
              <w:jc w:val="right"/>
              <w:rPr>
                <w:rFonts w:ascii="Arial" w:hAnsi="Arial" w:cs="Arial"/>
                <w:bCs/>
                <w:color w:val="000000"/>
                <w:sz w:val="16"/>
                <w:szCs w:val="16"/>
              </w:rPr>
            </w:pPr>
            <w:r w:rsidRPr="00462CE3">
              <w:rPr>
                <w:rFonts w:ascii="Arial" w:hAnsi="Arial" w:cs="Arial"/>
                <w:bCs/>
                <w:color w:val="000000"/>
                <w:sz w:val="16"/>
                <w:szCs w:val="16"/>
              </w:rPr>
              <w:t>1.449.489</w:t>
            </w:r>
          </w:p>
        </w:tc>
      </w:tr>
    </w:tbl>
    <w:p w:rsidR="00462CE3" w:rsidRPr="008C62AF" w:rsidRDefault="00462CE3" w:rsidP="00462CE3">
      <w:pPr>
        <w:rPr>
          <w:rFonts w:ascii="Arial" w:hAnsi="Arial" w:cs="Arial"/>
        </w:rPr>
      </w:pPr>
    </w:p>
    <w:p w:rsidR="003021C5" w:rsidRPr="008C62AF" w:rsidRDefault="003021C5">
      <w:pPr>
        <w:rPr>
          <w:rFonts w:ascii="Arial" w:hAnsi="Arial" w:cs="Arial"/>
        </w:rPr>
      </w:pPr>
    </w:p>
    <w:p w:rsidR="00A53679" w:rsidRPr="008C62AF" w:rsidRDefault="00A53679">
      <w:pPr>
        <w:rPr>
          <w:rFonts w:ascii="Arial" w:hAnsi="Arial" w:cs="Arial"/>
        </w:rPr>
        <w:sectPr w:rsidR="00A53679" w:rsidRPr="008C62AF" w:rsidSect="002A09C6">
          <w:headerReference w:type="default" r:id="rId11"/>
          <w:footerReference w:type="default" r:id="rId12"/>
          <w:pgSz w:w="11907" w:h="16834" w:code="9"/>
          <w:pgMar w:top="1417" w:right="1417" w:bottom="1417" w:left="1417" w:header="708" w:footer="645" w:gutter="0"/>
          <w:pgNumType w:start="2"/>
          <w:cols w:space="708"/>
          <w:docGrid w:linePitch="272"/>
        </w:sectPr>
      </w:pPr>
    </w:p>
    <w:p w:rsidR="00C917DA" w:rsidRPr="008C62AF" w:rsidRDefault="00C917DA" w:rsidP="00AE0484">
      <w:pPr>
        <w:rPr>
          <w:rFonts w:ascii="Arial" w:hAnsi="Arial" w:cs="Arial"/>
          <w:lang w:val="tr-TR"/>
        </w:rPr>
      </w:pPr>
    </w:p>
    <w:tbl>
      <w:tblPr>
        <w:tblW w:w="9072" w:type="dxa"/>
        <w:tblInd w:w="102" w:type="dxa"/>
        <w:tblLayout w:type="fixed"/>
        <w:tblCellMar>
          <w:left w:w="102" w:type="dxa"/>
          <w:right w:w="102" w:type="dxa"/>
        </w:tblCellMar>
        <w:tblLook w:val="0000" w:firstRow="0" w:lastRow="0" w:firstColumn="0" w:lastColumn="0" w:noHBand="0" w:noVBand="0"/>
      </w:tblPr>
      <w:tblGrid>
        <w:gridCol w:w="3119"/>
        <w:gridCol w:w="851"/>
        <w:gridCol w:w="1209"/>
        <w:gridCol w:w="1342"/>
        <w:gridCol w:w="1276"/>
        <w:gridCol w:w="1275"/>
      </w:tblGrid>
      <w:tr w:rsidR="00742C5A" w:rsidRPr="002A09C6" w:rsidTr="008C7BC4">
        <w:trPr>
          <w:trHeight w:val="261"/>
        </w:trPr>
        <w:tc>
          <w:tcPr>
            <w:tcW w:w="3119" w:type="dxa"/>
            <w:tcBorders>
              <w:top w:val="single" w:sz="4" w:space="0" w:color="auto"/>
              <w:bottom w:val="single" w:sz="4" w:space="0" w:color="auto"/>
            </w:tcBorders>
            <w:vAlign w:val="bottom"/>
          </w:tcPr>
          <w:p w:rsidR="00742C5A" w:rsidRPr="002A09C6" w:rsidRDefault="00742C5A" w:rsidP="002A09C6">
            <w:pPr>
              <w:ind w:left="-102"/>
              <w:rPr>
                <w:rFonts w:ascii="Arial" w:hAnsi="Arial" w:cs="Arial"/>
                <w:sz w:val="16"/>
                <w:szCs w:val="16"/>
                <w:lang w:val="tr-TR"/>
              </w:rPr>
            </w:pPr>
          </w:p>
        </w:tc>
        <w:tc>
          <w:tcPr>
            <w:tcW w:w="851" w:type="dxa"/>
            <w:tcBorders>
              <w:top w:val="single" w:sz="4" w:space="0" w:color="auto"/>
              <w:bottom w:val="single" w:sz="4" w:space="0" w:color="auto"/>
            </w:tcBorders>
            <w:vAlign w:val="bottom"/>
          </w:tcPr>
          <w:p w:rsidR="00742C5A" w:rsidRPr="002A09C6" w:rsidRDefault="00742C5A" w:rsidP="002A09C6">
            <w:pPr>
              <w:ind w:right="18"/>
              <w:jc w:val="right"/>
              <w:rPr>
                <w:rFonts w:ascii="Arial" w:hAnsi="Arial" w:cs="Arial"/>
                <w:b/>
                <w:sz w:val="16"/>
                <w:szCs w:val="16"/>
                <w:lang w:val="tr-TR"/>
              </w:rPr>
            </w:pPr>
          </w:p>
        </w:tc>
        <w:tc>
          <w:tcPr>
            <w:tcW w:w="1209"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b/>
                <w:sz w:val="16"/>
                <w:szCs w:val="16"/>
                <w:lang w:val="tr-TR"/>
              </w:rPr>
            </w:pPr>
            <w:r w:rsidRPr="002A09C6">
              <w:rPr>
                <w:rFonts w:ascii="Arial" w:hAnsi="Arial" w:cs="Arial"/>
                <w:b/>
                <w:sz w:val="16"/>
                <w:szCs w:val="16"/>
                <w:lang w:val="tr-TR"/>
              </w:rPr>
              <w:t>Cari dönem</w:t>
            </w:r>
          </w:p>
        </w:tc>
        <w:tc>
          <w:tcPr>
            <w:tcW w:w="1342"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b/>
                <w:sz w:val="16"/>
                <w:szCs w:val="16"/>
                <w:lang w:val="tr-TR"/>
              </w:rPr>
            </w:pPr>
            <w:r w:rsidRPr="002A09C6">
              <w:rPr>
                <w:rFonts w:ascii="Arial" w:hAnsi="Arial" w:cs="Arial"/>
                <w:b/>
                <w:sz w:val="16"/>
                <w:szCs w:val="16"/>
                <w:lang w:val="tr-TR"/>
              </w:rPr>
              <w:t>Cari dönem</w:t>
            </w:r>
          </w:p>
        </w:tc>
        <w:tc>
          <w:tcPr>
            <w:tcW w:w="1276"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sz w:val="16"/>
                <w:szCs w:val="16"/>
                <w:lang w:val="tr-TR"/>
              </w:rPr>
            </w:pPr>
            <w:r w:rsidRPr="002A09C6">
              <w:rPr>
                <w:rFonts w:ascii="Arial" w:hAnsi="Arial" w:cs="Arial"/>
                <w:sz w:val="16"/>
                <w:szCs w:val="16"/>
                <w:lang w:val="tr-TR"/>
              </w:rPr>
              <w:t>Önceki dönem</w:t>
            </w:r>
          </w:p>
        </w:tc>
        <w:tc>
          <w:tcPr>
            <w:tcW w:w="1275" w:type="dxa"/>
            <w:tcBorders>
              <w:top w:val="single" w:sz="4" w:space="0" w:color="auto"/>
              <w:bottom w:val="single" w:sz="4" w:space="0" w:color="auto"/>
            </w:tcBorders>
            <w:vAlign w:val="bottom"/>
          </w:tcPr>
          <w:p w:rsidR="00D33902"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jc w:val="center"/>
              <w:rPr>
                <w:rFonts w:ascii="Arial" w:hAnsi="Arial" w:cs="Arial"/>
                <w:sz w:val="16"/>
                <w:szCs w:val="16"/>
                <w:lang w:val="tr-TR"/>
              </w:rPr>
            </w:pPr>
            <w:r w:rsidRPr="002A09C6">
              <w:rPr>
                <w:rFonts w:ascii="Arial" w:hAnsi="Arial" w:cs="Arial"/>
                <w:sz w:val="16"/>
                <w:szCs w:val="16"/>
                <w:lang w:val="tr-TR"/>
              </w:rPr>
              <w:t>Önceki dönem</w:t>
            </w:r>
          </w:p>
        </w:tc>
      </w:tr>
      <w:tr w:rsidR="008C7BC4" w:rsidRPr="002A09C6" w:rsidTr="00742C5A">
        <w:tc>
          <w:tcPr>
            <w:tcW w:w="3119" w:type="dxa"/>
            <w:tcBorders>
              <w:top w:val="single" w:sz="4" w:space="0" w:color="auto"/>
              <w:bottom w:val="single" w:sz="4" w:space="0" w:color="auto"/>
            </w:tcBorders>
            <w:vAlign w:val="bottom"/>
          </w:tcPr>
          <w:p w:rsidR="008C7BC4" w:rsidRPr="002A09C6" w:rsidRDefault="008C7BC4" w:rsidP="002A09C6">
            <w:pPr>
              <w:ind w:left="-102"/>
              <w:rPr>
                <w:rFonts w:ascii="Arial" w:hAnsi="Arial" w:cs="Arial"/>
                <w:sz w:val="16"/>
                <w:szCs w:val="16"/>
                <w:lang w:val="tr-TR"/>
              </w:rPr>
            </w:pPr>
          </w:p>
        </w:tc>
        <w:tc>
          <w:tcPr>
            <w:tcW w:w="851" w:type="dxa"/>
            <w:tcBorders>
              <w:top w:val="single" w:sz="4" w:space="0" w:color="auto"/>
              <w:bottom w:val="single" w:sz="4" w:space="0" w:color="auto"/>
            </w:tcBorders>
            <w:vAlign w:val="bottom"/>
          </w:tcPr>
          <w:p w:rsidR="008C7BC4" w:rsidRPr="002A09C6" w:rsidRDefault="008C7BC4" w:rsidP="002A09C6">
            <w:pPr>
              <w:ind w:right="18"/>
              <w:jc w:val="right"/>
              <w:rPr>
                <w:rFonts w:ascii="Arial" w:hAnsi="Arial" w:cs="Arial"/>
                <w:b/>
                <w:sz w:val="16"/>
                <w:szCs w:val="16"/>
                <w:lang w:val="tr-TR"/>
              </w:rPr>
            </w:pPr>
          </w:p>
        </w:tc>
        <w:tc>
          <w:tcPr>
            <w:tcW w:w="1209" w:type="dxa"/>
            <w:tcBorders>
              <w:top w:val="single" w:sz="4" w:space="0" w:color="auto"/>
              <w:bottom w:val="single" w:sz="4" w:space="0" w:color="auto"/>
            </w:tcBorders>
            <w:vAlign w:val="bottom"/>
          </w:tcPr>
          <w:p w:rsidR="008C7BC4" w:rsidRPr="002A09C6" w:rsidRDefault="00AE7C3D"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Pr>
                <w:rFonts w:ascii="Arial" w:hAnsi="Arial" w:cs="Arial"/>
                <w:b/>
                <w:sz w:val="16"/>
                <w:szCs w:val="16"/>
                <w:lang w:val="tr-TR"/>
              </w:rPr>
              <w:t>Bağımsız sınırlı denetimden</w:t>
            </w:r>
            <w:r w:rsidR="008C7BC4" w:rsidRPr="002A09C6">
              <w:rPr>
                <w:rFonts w:ascii="Arial" w:hAnsi="Arial" w:cs="Arial"/>
                <w:b/>
                <w:sz w:val="16"/>
                <w:szCs w:val="16"/>
                <w:lang w:val="tr-TR"/>
              </w:rPr>
              <w:t xml:space="preserve"> geçmiş</w:t>
            </w:r>
          </w:p>
        </w:tc>
        <w:tc>
          <w:tcPr>
            <w:tcW w:w="1342"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 xml:space="preserve">Bağımsız </w:t>
            </w:r>
          </w:p>
          <w:p w:rsidR="008C7BC4" w:rsidRPr="002A09C6" w:rsidRDefault="00AE7C3D"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Pr>
                <w:rFonts w:ascii="Arial" w:hAnsi="Arial" w:cs="Arial"/>
                <w:b/>
                <w:sz w:val="16"/>
                <w:szCs w:val="16"/>
                <w:lang w:val="tr-TR"/>
              </w:rPr>
              <w:t>sınırlı denetimden</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geçmemiş</w:t>
            </w:r>
          </w:p>
        </w:tc>
        <w:tc>
          <w:tcPr>
            <w:tcW w:w="1276"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 xml:space="preserve">Bağımsız </w:t>
            </w:r>
            <w:r w:rsidR="00AE7C3D">
              <w:rPr>
                <w:rFonts w:ascii="Arial" w:hAnsi="Arial" w:cs="Arial"/>
                <w:sz w:val="16"/>
                <w:szCs w:val="16"/>
                <w:lang w:val="tr-TR"/>
              </w:rPr>
              <w:t>sınırlı denetimden</w:t>
            </w:r>
            <w:r w:rsidRPr="002A09C6">
              <w:rPr>
                <w:rFonts w:ascii="Arial" w:hAnsi="Arial" w:cs="Arial"/>
                <w:sz w:val="16"/>
                <w:szCs w:val="16"/>
                <w:lang w:val="tr-TR"/>
              </w:rPr>
              <w:t xml:space="preserve"> geçmiş</w:t>
            </w:r>
          </w:p>
        </w:tc>
        <w:tc>
          <w:tcPr>
            <w:tcW w:w="1275" w:type="dxa"/>
            <w:tcBorders>
              <w:top w:val="single" w:sz="4" w:space="0" w:color="auto"/>
              <w:bottom w:val="single" w:sz="4" w:space="0" w:color="auto"/>
            </w:tcBorders>
            <w:vAlign w:val="bottom"/>
          </w:tcPr>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Bağımsız</w:t>
            </w:r>
          </w:p>
          <w:p w:rsidR="008C7BC4" w:rsidRPr="002A09C6" w:rsidRDefault="00AE7C3D"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Pr>
                <w:rFonts w:ascii="Arial" w:hAnsi="Arial" w:cs="Arial"/>
                <w:sz w:val="16"/>
                <w:szCs w:val="16"/>
                <w:lang w:val="tr-TR"/>
              </w:rPr>
              <w:t>sınırlı denetinden</w:t>
            </w:r>
            <w:r w:rsidR="008C7BC4" w:rsidRPr="002A09C6">
              <w:rPr>
                <w:rFonts w:ascii="Arial" w:hAnsi="Arial" w:cs="Arial"/>
                <w:sz w:val="16"/>
                <w:szCs w:val="16"/>
                <w:lang w:val="tr-TR"/>
              </w:rPr>
              <w:t xml:space="preserve"> </w:t>
            </w:r>
          </w:p>
          <w:p w:rsidR="008C7BC4" w:rsidRPr="002A09C6" w:rsidRDefault="008C7BC4"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geçmemiş</w:t>
            </w:r>
          </w:p>
        </w:tc>
      </w:tr>
      <w:tr w:rsidR="00742C5A" w:rsidRPr="002A09C6" w:rsidTr="00742C5A">
        <w:tc>
          <w:tcPr>
            <w:tcW w:w="3119" w:type="dxa"/>
            <w:tcBorders>
              <w:bottom w:val="single" w:sz="4" w:space="0" w:color="auto"/>
            </w:tcBorders>
            <w:vAlign w:val="bottom"/>
          </w:tcPr>
          <w:p w:rsidR="00742C5A" w:rsidRPr="002A09C6" w:rsidRDefault="00742C5A" w:rsidP="002A09C6">
            <w:pPr>
              <w:ind w:left="-102"/>
              <w:rPr>
                <w:rFonts w:ascii="Arial" w:hAnsi="Arial" w:cs="Arial"/>
                <w:sz w:val="16"/>
                <w:szCs w:val="16"/>
                <w:lang w:val="tr-TR"/>
              </w:rPr>
            </w:pPr>
          </w:p>
        </w:tc>
        <w:tc>
          <w:tcPr>
            <w:tcW w:w="851" w:type="dxa"/>
            <w:tcBorders>
              <w:bottom w:val="single" w:sz="4" w:space="0" w:color="auto"/>
            </w:tcBorders>
            <w:vAlign w:val="bottom"/>
          </w:tcPr>
          <w:p w:rsidR="00742C5A" w:rsidRPr="002A09C6" w:rsidRDefault="00742C5A" w:rsidP="002A09C6">
            <w:pPr>
              <w:ind w:right="18"/>
              <w:jc w:val="right"/>
              <w:rPr>
                <w:rFonts w:ascii="Arial" w:hAnsi="Arial" w:cs="Arial"/>
                <w:b/>
                <w:sz w:val="16"/>
                <w:szCs w:val="16"/>
                <w:lang w:val="tr-TR"/>
              </w:rPr>
            </w:pPr>
            <w:r w:rsidRPr="002A09C6">
              <w:rPr>
                <w:rFonts w:ascii="Arial" w:hAnsi="Arial" w:cs="Arial"/>
                <w:b/>
                <w:sz w:val="16"/>
                <w:szCs w:val="16"/>
                <w:lang w:val="tr-TR"/>
              </w:rPr>
              <w:t>Dipnot</w:t>
            </w:r>
          </w:p>
        </w:tc>
        <w:tc>
          <w:tcPr>
            <w:tcW w:w="1209"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1 Ocak –</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30 Haziran</w:t>
            </w:r>
          </w:p>
          <w:p w:rsidR="00742C5A" w:rsidRPr="002A09C6" w:rsidRDefault="00462CE3"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Pr>
                <w:rFonts w:ascii="Arial" w:hAnsi="Arial" w:cs="Arial"/>
                <w:b/>
                <w:sz w:val="16"/>
                <w:szCs w:val="16"/>
                <w:lang w:val="tr-TR"/>
              </w:rPr>
              <w:t>2014</w:t>
            </w:r>
          </w:p>
        </w:tc>
        <w:tc>
          <w:tcPr>
            <w:tcW w:w="1342"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1 Nisan –</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sidRPr="002A09C6">
              <w:rPr>
                <w:rFonts w:ascii="Arial" w:hAnsi="Arial" w:cs="Arial"/>
                <w:b/>
                <w:sz w:val="16"/>
                <w:szCs w:val="16"/>
                <w:lang w:val="tr-TR"/>
              </w:rPr>
              <w:t>30 Haziran</w:t>
            </w:r>
          </w:p>
          <w:p w:rsidR="00742C5A" w:rsidRPr="002A09C6" w:rsidRDefault="00462CE3"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b/>
                <w:sz w:val="16"/>
                <w:szCs w:val="16"/>
                <w:lang w:val="tr-TR"/>
              </w:rPr>
            </w:pPr>
            <w:r>
              <w:rPr>
                <w:rFonts w:ascii="Arial" w:hAnsi="Arial" w:cs="Arial"/>
                <w:b/>
                <w:sz w:val="16"/>
                <w:szCs w:val="16"/>
                <w:lang w:val="tr-TR"/>
              </w:rPr>
              <w:t>2014</w:t>
            </w:r>
          </w:p>
        </w:tc>
        <w:tc>
          <w:tcPr>
            <w:tcW w:w="1276"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1 Ocak –</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30 Haziran</w:t>
            </w:r>
          </w:p>
          <w:p w:rsidR="00742C5A" w:rsidRPr="002A09C6" w:rsidRDefault="00462CE3"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Pr>
                <w:rFonts w:ascii="Arial" w:hAnsi="Arial" w:cs="Arial"/>
                <w:sz w:val="16"/>
                <w:szCs w:val="16"/>
                <w:lang w:val="tr-TR"/>
              </w:rPr>
              <w:t>2013</w:t>
            </w:r>
          </w:p>
        </w:tc>
        <w:tc>
          <w:tcPr>
            <w:tcW w:w="1275" w:type="dxa"/>
            <w:tcBorders>
              <w:bottom w:val="single" w:sz="4" w:space="0" w:color="auto"/>
            </w:tcBorders>
            <w:vAlign w:val="bottom"/>
          </w:tcPr>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1 Nisan –</w:t>
            </w:r>
          </w:p>
          <w:p w:rsidR="00742C5A" w:rsidRPr="002A09C6" w:rsidRDefault="00742C5A"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sidRPr="002A09C6">
              <w:rPr>
                <w:rFonts w:ascii="Arial" w:hAnsi="Arial" w:cs="Arial"/>
                <w:sz w:val="16"/>
                <w:szCs w:val="16"/>
                <w:lang w:val="tr-TR"/>
              </w:rPr>
              <w:t>30 Haziran</w:t>
            </w:r>
          </w:p>
          <w:p w:rsidR="00742C5A" w:rsidRPr="002A09C6" w:rsidRDefault="00462CE3" w:rsidP="002A09C6">
            <w:pPr>
              <w:pStyle w:val="BodyText3"/>
              <w:tabs>
                <w:tab w:val="clear" w:pos="1481"/>
                <w:tab w:val="clear" w:pos="2700"/>
                <w:tab w:val="clear" w:pos="3600"/>
                <w:tab w:val="clear" w:pos="4320"/>
                <w:tab w:val="clear" w:pos="5040"/>
                <w:tab w:val="clear" w:pos="5940"/>
                <w:tab w:val="clear" w:pos="6840"/>
                <w:tab w:val="clear" w:pos="7740"/>
                <w:tab w:val="clear" w:pos="8640"/>
              </w:tabs>
              <w:ind w:right="18"/>
              <w:rPr>
                <w:rFonts w:ascii="Arial" w:hAnsi="Arial" w:cs="Arial"/>
                <w:sz w:val="16"/>
                <w:szCs w:val="16"/>
                <w:lang w:val="tr-TR"/>
              </w:rPr>
            </w:pPr>
            <w:r>
              <w:rPr>
                <w:rFonts w:ascii="Arial" w:hAnsi="Arial" w:cs="Arial"/>
                <w:sz w:val="16"/>
                <w:szCs w:val="16"/>
                <w:lang w:val="tr-TR"/>
              </w:rPr>
              <w:t>2013</w:t>
            </w:r>
          </w:p>
        </w:tc>
      </w:tr>
      <w:tr w:rsidR="00742C5A" w:rsidRPr="002A09C6" w:rsidTr="00742C5A">
        <w:tc>
          <w:tcPr>
            <w:tcW w:w="3119" w:type="dxa"/>
            <w:vAlign w:val="bottom"/>
          </w:tcPr>
          <w:p w:rsidR="00742C5A" w:rsidRPr="002A09C6" w:rsidRDefault="00742C5A" w:rsidP="002A09C6">
            <w:pPr>
              <w:ind w:left="-102"/>
              <w:rPr>
                <w:rFonts w:ascii="Arial" w:hAnsi="Arial" w:cs="Arial"/>
                <w:sz w:val="16"/>
                <w:szCs w:val="16"/>
                <w:lang w:val="tr-TR"/>
              </w:rPr>
            </w:pPr>
          </w:p>
        </w:tc>
        <w:tc>
          <w:tcPr>
            <w:tcW w:w="851" w:type="dxa"/>
            <w:vAlign w:val="bottom"/>
          </w:tcPr>
          <w:p w:rsidR="00742C5A" w:rsidRPr="002A09C6" w:rsidRDefault="00742C5A" w:rsidP="002A09C6">
            <w:pPr>
              <w:ind w:right="18"/>
              <w:jc w:val="right"/>
              <w:rPr>
                <w:rFonts w:ascii="Arial" w:hAnsi="Arial" w:cs="Arial"/>
                <w:sz w:val="16"/>
                <w:szCs w:val="16"/>
                <w:lang w:val="tr-TR"/>
              </w:rPr>
            </w:pPr>
          </w:p>
        </w:tc>
        <w:tc>
          <w:tcPr>
            <w:tcW w:w="1209" w:type="dxa"/>
            <w:vAlign w:val="bottom"/>
          </w:tcPr>
          <w:p w:rsidR="00742C5A" w:rsidRPr="002A09C6" w:rsidRDefault="00742C5A" w:rsidP="002A09C6">
            <w:pPr>
              <w:ind w:right="18"/>
              <w:jc w:val="right"/>
              <w:rPr>
                <w:rFonts w:ascii="Arial" w:hAnsi="Arial" w:cs="Arial"/>
                <w:sz w:val="16"/>
                <w:szCs w:val="16"/>
                <w:lang w:val="tr-TR"/>
              </w:rPr>
            </w:pPr>
          </w:p>
        </w:tc>
        <w:tc>
          <w:tcPr>
            <w:tcW w:w="1342" w:type="dxa"/>
            <w:vAlign w:val="bottom"/>
          </w:tcPr>
          <w:p w:rsidR="00742C5A" w:rsidRPr="002A09C6" w:rsidRDefault="00742C5A" w:rsidP="002A09C6">
            <w:pPr>
              <w:ind w:right="18"/>
              <w:jc w:val="right"/>
              <w:rPr>
                <w:rFonts w:ascii="Arial" w:hAnsi="Arial" w:cs="Arial"/>
                <w:sz w:val="16"/>
                <w:szCs w:val="16"/>
                <w:lang w:val="tr-TR"/>
              </w:rPr>
            </w:pPr>
          </w:p>
        </w:tc>
        <w:tc>
          <w:tcPr>
            <w:tcW w:w="1276" w:type="dxa"/>
            <w:vAlign w:val="bottom"/>
          </w:tcPr>
          <w:p w:rsidR="00742C5A" w:rsidRPr="002A09C6" w:rsidRDefault="00742C5A" w:rsidP="002A09C6">
            <w:pPr>
              <w:ind w:right="18"/>
              <w:jc w:val="right"/>
              <w:rPr>
                <w:rFonts w:ascii="Arial" w:hAnsi="Arial" w:cs="Arial"/>
                <w:sz w:val="16"/>
                <w:szCs w:val="16"/>
                <w:lang w:val="tr-TR"/>
              </w:rPr>
            </w:pPr>
          </w:p>
        </w:tc>
        <w:tc>
          <w:tcPr>
            <w:tcW w:w="1275" w:type="dxa"/>
            <w:vAlign w:val="bottom"/>
          </w:tcPr>
          <w:p w:rsidR="00742C5A" w:rsidRPr="002A09C6" w:rsidRDefault="00742C5A" w:rsidP="002A09C6">
            <w:pPr>
              <w:ind w:right="18"/>
              <w:jc w:val="right"/>
              <w:rPr>
                <w:rFonts w:ascii="Arial" w:hAnsi="Arial" w:cs="Arial"/>
                <w:sz w:val="16"/>
                <w:szCs w:val="16"/>
                <w:lang w:val="tr-TR"/>
              </w:rPr>
            </w:pPr>
          </w:p>
        </w:tc>
      </w:tr>
      <w:tr w:rsidR="00742C5A" w:rsidRPr="002A09C6" w:rsidTr="00742C5A">
        <w:tc>
          <w:tcPr>
            <w:tcW w:w="3119" w:type="dxa"/>
            <w:vAlign w:val="bottom"/>
          </w:tcPr>
          <w:p w:rsidR="00742C5A" w:rsidRPr="002A09C6" w:rsidRDefault="00734767" w:rsidP="002A09C6">
            <w:pPr>
              <w:ind w:left="-102"/>
              <w:rPr>
                <w:rFonts w:ascii="Arial" w:hAnsi="Arial" w:cs="Arial"/>
                <w:sz w:val="16"/>
                <w:szCs w:val="16"/>
                <w:lang w:val="tr-TR"/>
              </w:rPr>
            </w:pPr>
            <w:r w:rsidRPr="002A09C6">
              <w:rPr>
                <w:rFonts w:ascii="Arial" w:hAnsi="Arial" w:cs="Arial"/>
                <w:b/>
                <w:sz w:val="16"/>
                <w:szCs w:val="16"/>
              </w:rPr>
              <w:t>Kar veya zarar kısmı</w:t>
            </w:r>
          </w:p>
        </w:tc>
        <w:tc>
          <w:tcPr>
            <w:tcW w:w="851" w:type="dxa"/>
            <w:vAlign w:val="bottom"/>
          </w:tcPr>
          <w:p w:rsidR="00742C5A" w:rsidRPr="002A09C6" w:rsidRDefault="00742C5A" w:rsidP="002A09C6">
            <w:pPr>
              <w:ind w:right="18"/>
              <w:jc w:val="right"/>
              <w:rPr>
                <w:rFonts w:ascii="Arial" w:hAnsi="Arial" w:cs="Arial"/>
                <w:sz w:val="16"/>
                <w:szCs w:val="16"/>
                <w:lang w:val="tr-TR"/>
              </w:rPr>
            </w:pPr>
          </w:p>
        </w:tc>
        <w:tc>
          <w:tcPr>
            <w:tcW w:w="1209" w:type="dxa"/>
            <w:vAlign w:val="bottom"/>
          </w:tcPr>
          <w:p w:rsidR="00742C5A" w:rsidRPr="002A09C6" w:rsidRDefault="00742C5A" w:rsidP="002A09C6">
            <w:pPr>
              <w:ind w:right="18"/>
              <w:jc w:val="right"/>
              <w:rPr>
                <w:rFonts w:ascii="Arial" w:hAnsi="Arial" w:cs="Arial"/>
                <w:sz w:val="16"/>
                <w:szCs w:val="16"/>
                <w:lang w:val="tr-TR"/>
              </w:rPr>
            </w:pPr>
          </w:p>
        </w:tc>
        <w:tc>
          <w:tcPr>
            <w:tcW w:w="1342" w:type="dxa"/>
            <w:vAlign w:val="bottom"/>
          </w:tcPr>
          <w:p w:rsidR="00742C5A" w:rsidRPr="002A09C6" w:rsidRDefault="00742C5A" w:rsidP="002A09C6">
            <w:pPr>
              <w:ind w:right="18"/>
              <w:jc w:val="right"/>
              <w:rPr>
                <w:rFonts w:ascii="Arial" w:hAnsi="Arial" w:cs="Arial"/>
                <w:sz w:val="16"/>
                <w:szCs w:val="16"/>
                <w:lang w:val="tr-TR"/>
              </w:rPr>
            </w:pPr>
          </w:p>
        </w:tc>
        <w:tc>
          <w:tcPr>
            <w:tcW w:w="1276" w:type="dxa"/>
            <w:vAlign w:val="bottom"/>
          </w:tcPr>
          <w:p w:rsidR="00742C5A" w:rsidRPr="002A09C6" w:rsidRDefault="00742C5A" w:rsidP="002A09C6">
            <w:pPr>
              <w:ind w:right="18"/>
              <w:jc w:val="right"/>
              <w:rPr>
                <w:rFonts w:ascii="Arial" w:hAnsi="Arial" w:cs="Arial"/>
                <w:sz w:val="16"/>
                <w:szCs w:val="16"/>
                <w:lang w:val="tr-TR"/>
              </w:rPr>
            </w:pPr>
          </w:p>
        </w:tc>
        <w:tc>
          <w:tcPr>
            <w:tcW w:w="1275" w:type="dxa"/>
            <w:vAlign w:val="bottom"/>
          </w:tcPr>
          <w:p w:rsidR="00742C5A" w:rsidRPr="002A09C6" w:rsidRDefault="00742C5A" w:rsidP="002A09C6">
            <w:pPr>
              <w:ind w:right="18"/>
              <w:jc w:val="right"/>
              <w:rPr>
                <w:rFonts w:ascii="Arial" w:hAnsi="Arial" w:cs="Arial"/>
                <w:sz w:val="16"/>
                <w:szCs w:val="16"/>
                <w:lang w:val="tr-TR"/>
              </w:rPr>
            </w:pPr>
          </w:p>
        </w:tc>
      </w:tr>
      <w:tr w:rsidR="00742C5A" w:rsidRPr="002A09C6" w:rsidTr="00742C5A">
        <w:trPr>
          <w:trHeight w:val="70"/>
        </w:trPr>
        <w:tc>
          <w:tcPr>
            <w:tcW w:w="3119" w:type="dxa"/>
            <w:vAlign w:val="bottom"/>
          </w:tcPr>
          <w:p w:rsidR="00742C5A" w:rsidRPr="002A09C6" w:rsidRDefault="00742C5A" w:rsidP="002A09C6">
            <w:pPr>
              <w:ind w:left="-102"/>
              <w:rPr>
                <w:rFonts w:ascii="Arial" w:hAnsi="Arial" w:cs="Arial"/>
                <w:sz w:val="16"/>
                <w:szCs w:val="16"/>
                <w:lang w:val="tr-TR"/>
              </w:rPr>
            </w:pPr>
          </w:p>
        </w:tc>
        <w:tc>
          <w:tcPr>
            <w:tcW w:w="851" w:type="dxa"/>
            <w:vAlign w:val="bottom"/>
          </w:tcPr>
          <w:p w:rsidR="00742C5A" w:rsidRPr="002A09C6" w:rsidRDefault="00742C5A" w:rsidP="002A09C6">
            <w:pPr>
              <w:ind w:right="18"/>
              <w:jc w:val="right"/>
              <w:rPr>
                <w:rFonts w:ascii="Arial" w:hAnsi="Arial" w:cs="Arial"/>
                <w:sz w:val="16"/>
                <w:szCs w:val="16"/>
                <w:lang w:val="tr-TR"/>
              </w:rPr>
            </w:pPr>
          </w:p>
        </w:tc>
        <w:tc>
          <w:tcPr>
            <w:tcW w:w="1209" w:type="dxa"/>
            <w:vAlign w:val="bottom"/>
          </w:tcPr>
          <w:p w:rsidR="00742C5A" w:rsidRPr="002A09C6" w:rsidRDefault="00742C5A" w:rsidP="002A09C6">
            <w:pPr>
              <w:ind w:right="18"/>
              <w:jc w:val="right"/>
              <w:rPr>
                <w:rFonts w:ascii="Arial" w:hAnsi="Arial" w:cs="Arial"/>
                <w:sz w:val="16"/>
                <w:szCs w:val="16"/>
                <w:lang w:val="tr-TR"/>
              </w:rPr>
            </w:pPr>
          </w:p>
        </w:tc>
        <w:tc>
          <w:tcPr>
            <w:tcW w:w="1342" w:type="dxa"/>
            <w:vAlign w:val="bottom"/>
          </w:tcPr>
          <w:p w:rsidR="00742C5A" w:rsidRPr="002A09C6" w:rsidRDefault="00742C5A" w:rsidP="002A09C6">
            <w:pPr>
              <w:ind w:right="18"/>
              <w:jc w:val="right"/>
              <w:rPr>
                <w:rFonts w:ascii="Arial" w:hAnsi="Arial" w:cs="Arial"/>
                <w:sz w:val="16"/>
                <w:szCs w:val="16"/>
                <w:lang w:val="tr-TR"/>
              </w:rPr>
            </w:pPr>
          </w:p>
        </w:tc>
        <w:tc>
          <w:tcPr>
            <w:tcW w:w="1276" w:type="dxa"/>
            <w:vAlign w:val="bottom"/>
          </w:tcPr>
          <w:p w:rsidR="00742C5A" w:rsidRPr="002A09C6" w:rsidRDefault="00742C5A" w:rsidP="002A09C6">
            <w:pPr>
              <w:ind w:right="18"/>
              <w:jc w:val="right"/>
              <w:rPr>
                <w:rFonts w:ascii="Arial" w:hAnsi="Arial" w:cs="Arial"/>
                <w:sz w:val="16"/>
                <w:szCs w:val="16"/>
                <w:lang w:val="tr-TR"/>
              </w:rPr>
            </w:pPr>
          </w:p>
        </w:tc>
        <w:tc>
          <w:tcPr>
            <w:tcW w:w="1275" w:type="dxa"/>
            <w:vAlign w:val="bottom"/>
          </w:tcPr>
          <w:p w:rsidR="00742C5A" w:rsidRPr="002A09C6" w:rsidRDefault="00742C5A" w:rsidP="002A09C6">
            <w:pPr>
              <w:ind w:right="18"/>
              <w:jc w:val="right"/>
              <w:rPr>
                <w:rFonts w:ascii="Arial" w:hAnsi="Arial" w:cs="Arial"/>
                <w:sz w:val="16"/>
                <w:szCs w:val="16"/>
                <w:lang w:val="tr-TR"/>
              </w:rPr>
            </w:pPr>
          </w:p>
        </w:tc>
      </w:tr>
      <w:tr w:rsidR="003B528A" w:rsidRPr="002A09C6" w:rsidTr="00742C5A">
        <w:tc>
          <w:tcPr>
            <w:tcW w:w="3119" w:type="dxa"/>
            <w:vAlign w:val="bottom"/>
          </w:tcPr>
          <w:p w:rsidR="003B528A" w:rsidRPr="002A09C6" w:rsidRDefault="003B528A" w:rsidP="002A09C6">
            <w:pPr>
              <w:ind w:left="-102"/>
              <w:rPr>
                <w:rFonts w:ascii="Arial" w:hAnsi="Arial" w:cs="Arial"/>
                <w:sz w:val="16"/>
                <w:szCs w:val="16"/>
                <w:lang w:val="tr-TR"/>
              </w:rPr>
            </w:pPr>
            <w:bookmarkStart w:id="1" w:name="_Hlk362908665"/>
            <w:r w:rsidRPr="002A09C6">
              <w:rPr>
                <w:rFonts w:ascii="Arial" w:hAnsi="Arial" w:cs="Arial"/>
                <w:sz w:val="16"/>
                <w:szCs w:val="16"/>
                <w:lang w:val="tr-TR" w:eastAsia="tr-TR"/>
              </w:rPr>
              <w:t>Hasılat</w:t>
            </w:r>
          </w:p>
        </w:tc>
        <w:tc>
          <w:tcPr>
            <w:tcW w:w="851" w:type="dxa"/>
            <w:vAlign w:val="bottom"/>
          </w:tcPr>
          <w:p w:rsidR="003B528A" w:rsidRPr="002A09C6" w:rsidRDefault="003B528A" w:rsidP="002A09C6">
            <w:pPr>
              <w:ind w:right="18"/>
              <w:jc w:val="right"/>
              <w:rPr>
                <w:rFonts w:ascii="Arial" w:hAnsi="Arial" w:cs="Arial"/>
                <w:sz w:val="16"/>
                <w:szCs w:val="16"/>
                <w:lang w:val="tr-TR"/>
              </w:rPr>
            </w:pPr>
            <w:r w:rsidRPr="002A09C6">
              <w:rPr>
                <w:rFonts w:ascii="Arial" w:hAnsi="Arial" w:cs="Arial"/>
                <w:sz w:val="16"/>
                <w:szCs w:val="16"/>
                <w:lang w:val="tr-TR"/>
              </w:rPr>
              <w:t>16</w:t>
            </w:r>
          </w:p>
        </w:tc>
        <w:tc>
          <w:tcPr>
            <w:tcW w:w="1209" w:type="dxa"/>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809.837</w:t>
            </w:r>
          </w:p>
        </w:tc>
        <w:tc>
          <w:tcPr>
            <w:tcW w:w="1342" w:type="dxa"/>
            <w:vAlign w:val="bottom"/>
          </w:tcPr>
          <w:p w:rsidR="003B528A" w:rsidRPr="002A09C6" w:rsidRDefault="003B528A" w:rsidP="00C40B56">
            <w:pPr>
              <w:jc w:val="right"/>
              <w:rPr>
                <w:rFonts w:ascii="Arial" w:hAnsi="Arial" w:cs="Arial"/>
                <w:b/>
                <w:bCs/>
                <w:color w:val="000000"/>
                <w:sz w:val="16"/>
                <w:szCs w:val="16"/>
              </w:rPr>
            </w:pPr>
            <w:r w:rsidRPr="00E91A23">
              <w:rPr>
                <w:rFonts w:ascii="Arial" w:hAnsi="Arial" w:cs="Arial"/>
                <w:b/>
                <w:bCs/>
                <w:color w:val="000000"/>
                <w:sz w:val="16"/>
                <w:szCs w:val="16"/>
              </w:rPr>
              <w:t>425.334</w:t>
            </w:r>
          </w:p>
        </w:tc>
        <w:tc>
          <w:tcPr>
            <w:tcW w:w="1276"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1.170.864</w:t>
            </w:r>
          </w:p>
        </w:tc>
        <w:tc>
          <w:tcPr>
            <w:tcW w:w="1275"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579.620</w:t>
            </w:r>
          </w:p>
        </w:tc>
      </w:tr>
      <w:tr w:rsidR="003B528A" w:rsidRPr="002A09C6" w:rsidTr="00742C5A">
        <w:tc>
          <w:tcPr>
            <w:tcW w:w="3119" w:type="dxa"/>
            <w:tcBorders>
              <w:bottom w:val="single" w:sz="4" w:space="0" w:color="auto"/>
            </w:tcBorders>
            <w:vAlign w:val="bottom"/>
          </w:tcPr>
          <w:p w:rsidR="003B528A" w:rsidRPr="002A09C6" w:rsidRDefault="003B528A" w:rsidP="002A09C6">
            <w:pPr>
              <w:ind w:left="-102"/>
              <w:rPr>
                <w:rFonts w:ascii="Arial" w:hAnsi="Arial" w:cs="Arial"/>
                <w:sz w:val="16"/>
                <w:szCs w:val="16"/>
                <w:lang w:val="tr-TR"/>
              </w:rPr>
            </w:pPr>
          </w:p>
        </w:tc>
        <w:tc>
          <w:tcPr>
            <w:tcW w:w="851" w:type="dxa"/>
            <w:tcBorders>
              <w:bottom w:val="single" w:sz="4"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209" w:type="dxa"/>
            <w:tcBorders>
              <w:bottom w:val="single" w:sz="4"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342" w:type="dxa"/>
            <w:tcBorders>
              <w:bottom w:val="single" w:sz="4" w:space="0" w:color="auto"/>
            </w:tcBorders>
            <w:vAlign w:val="bottom"/>
          </w:tcPr>
          <w:p w:rsidR="003B528A" w:rsidRPr="002A09C6" w:rsidRDefault="003B528A" w:rsidP="00C40B56">
            <w:pPr>
              <w:ind w:right="18"/>
              <w:jc w:val="right"/>
              <w:rPr>
                <w:rFonts w:ascii="Arial" w:hAnsi="Arial" w:cs="Arial"/>
                <w:sz w:val="16"/>
                <w:szCs w:val="16"/>
                <w:lang w:val="tr-TR"/>
              </w:rPr>
            </w:pPr>
          </w:p>
        </w:tc>
        <w:tc>
          <w:tcPr>
            <w:tcW w:w="1276" w:type="dxa"/>
            <w:tcBorders>
              <w:bottom w:val="single" w:sz="4" w:space="0" w:color="auto"/>
            </w:tcBorders>
            <w:vAlign w:val="bottom"/>
          </w:tcPr>
          <w:p w:rsidR="003B528A" w:rsidRPr="00462CE3" w:rsidRDefault="003B528A" w:rsidP="005A7C58">
            <w:pPr>
              <w:ind w:right="18"/>
              <w:jc w:val="right"/>
              <w:rPr>
                <w:rFonts w:ascii="Arial" w:hAnsi="Arial" w:cs="Arial"/>
                <w:sz w:val="16"/>
                <w:szCs w:val="16"/>
                <w:lang w:val="tr-TR"/>
              </w:rPr>
            </w:pPr>
          </w:p>
        </w:tc>
        <w:tc>
          <w:tcPr>
            <w:tcW w:w="1275" w:type="dxa"/>
            <w:tcBorders>
              <w:bottom w:val="single" w:sz="4" w:space="0" w:color="auto"/>
            </w:tcBorders>
            <w:vAlign w:val="bottom"/>
          </w:tcPr>
          <w:p w:rsidR="003B528A" w:rsidRPr="00462CE3" w:rsidRDefault="003B528A" w:rsidP="005A7C58">
            <w:pPr>
              <w:ind w:right="18"/>
              <w:jc w:val="right"/>
              <w:rPr>
                <w:rFonts w:ascii="Arial" w:hAnsi="Arial" w:cs="Arial"/>
                <w:sz w:val="16"/>
                <w:szCs w:val="16"/>
                <w:lang w:val="tr-TR"/>
              </w:rPr>
            </w:pPr>
          </w:p>
        </w:tc>
      </w:tr>
      <w:tr w:rsidR="003B528A" w:rsidRPr="002A09C6" w:rsidTr="00742C5A">
        <w:tc>
          <w:tcPr>
            <w:tcW w:w="3119" w:type="dxa"/>
            <w:tcBorders>
              <w:top w:val="single" w:sz="4" w:space="0" w:color="auto"/>
            </w:tcBorders>
            <w:vAlign w:val="bottom"/>
          </w:tcPr>
          <w:p w:rsidR="003B528A" w:rsidRPr="002A09C6" w:rsidRDefault="003B528A" w:rsidP="002A09C6">
            <w:pPr>
              <w:ind w:left="-102"/>
              <w:rPr>
                <w:rFonts w:ascii="Arial" w:hAnsi="Arial" w:cs="Arial"/>
                <w:b/>
                <w:sz w:val="16"/>
                <w:szCs w:val="16"/>
                <w:lang w:val="tr-TR"/>
              </w:rPr>
            </w:pPr>
            <w:r w:rsidRPr="002A09C6">
              <w:rPr>
                <w:rFonts w:ascii="Arial" w:hAnsi="Arial" w:cs="Arial"/>
                <w:b/>
                <w:sz w:val="16"/>
                <w:szCs w:val="16"/>
                <w:lang w:val="tr-TR"/>
              </w:rPr>
              <w:t>Brüt kar/(zarar)</w:t>
            </w:r>
          </w:p>
        </w:tc>
        <w:tc>
          <w:tcPr>
            <w:tcW w:w="851" w:type="dxa"/>
            <w:tcBorders>
              <w:top w:val="single" w:sz="4"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209" w:type="dxa"/>
            <w:tcBorders>
              <w:top w:val="single" w:sz="4" w:space="0" w:color="auto"/>
            </w:tcBorders>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809.837</w:t>
            </w:r>
          </w:p>
        </w:tc>
        <w:tc>
          <w:tcPr>
            <w:tcW w:w="1342" w:type="dxa"/>
            <w:tcBorders>
              <w:top w:val="single" w:sz="4" w:space="0" w:color="auto"/>
            </w:tcBorders>
            <w:vAlign w:val="bottom"/>
          </w:tcPr>
          <w:p w:rsidR="003B528A" w:rsidRPr="002A09C6" w:rsidRDefault="003B528A" w:rsidP="00C40B56">
            <w:pPr>
              <w:jc w:val="right"/>
              <w:rPr>
                <w:rFonts w:ascii="Arial" w:hAnsi="Arial" w:cs="Arial"/>
                <w:b/>
                <w:bCs/>
                <w:color w:val="000000"/>
                <w:sz w:val="16"/>
                <w:szCs w:val="16"/>
              </w:rPr>
            </w:pPr>
            <w:r w:rsidRPr="00E91A23">
              <w:rPr>
                <w:rFonts w:ascii="Arial" w:hAnsi="Arial" w:cs="Arial"/>
                <w:b/>
                <w:bCs/>
                <w:color w:val="000000"/>
                <w:sz w:val="16"/>
                <w:szCs w:val="16"/>
              </w:rPr>
              <w:t>425.334</w:t>
            </w:r>
          </w:p>
        </w:tc>
        <w:tc>
          <w:tcPr>
            <w:tcW w:w="1276" w:type="dxa"/>
            <w:tcBorders>
              <w:top w:val="single" w:sz="4" w:space="0" w:color="auto"/>
            </w:tcBorders>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1.170.864</w:t>
            </w:r>
          </w:p>
        </w:tc>
        <w:tc>
          <w:tcPr>
            <w:tcW w:w="1275" w:type="dxa"/>
            <w:tcBorders>
              <w:top w:val="single" w:sz="4" w:space="0" w:color="auto"/>
            </w:tcBorders>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579.620</w:t>
            </w:r>
          </w:p>
        </w:tc>
      </w:tr>
      <w:tr w:rsidR="003B528A" w:rsidRPr="002A09C6" w:rsidTr="0068418A">
        <w:tc>
          <w:tcPr>
            <w:tcW w:w="3119" w:type="dxa"/>
            <w:vAlign w:val="bottom"/>
          </w:tcPr>
          <w:p w:rsidR="003B528A" w:rsidRPr="002A09C6" w:rsidRDefault="003B528A" w:rsidP="002A09C6">
            <w:pPr>
              <w:ind w:left="-102"/>
              <w:rPr>
                <w:rFonts w:ascii="Arial" w:hAnsi="Arial" w:cs="Arial"/>
                <w:sz w:val="16"/>
                <w:szCs w:val="16"/>
                <w:lang w:val="tr-TR"/>
              </w:rPr>
            </w:pPr>
          </w:p>
        </w:tc>
        <w:tc>
          <w:tcPr>
            <w:tcW w:w="851" w:type="dxa"/>
          </w:tcPr>
          <w:p w:rsidR="003B528A" w:rsidRPr="002A09C6" w:rsidRDefault="003B528A" w:rsidP="002A09C6">
            <w:pPr>
              <w:jc w:val="right"/>
              <w:rPr>
                <w:sz w:val="16"/>
                <w:szCs w:val="16"/>
              </w:rPr>
            </w:pPr>
          </w:p>
        </w:tc>
        <w:tc>
          <w:tcPr>
            <w:tcW w:w="1209" w:type="dxa"/>
            <w:vAlign w:val="bottom"/>
          </w:tcPr>
          <w:p w:rsidR="003B528A" w:rsidRPr="002A09C6" w:rsidRDefault="003B528A" w:rsidP="002A09C6">
            <w:pPr>
              <w:jc w:val="right"/>
              <w:rPr>
                <w:rFonts w:ascii="Arial" w:hAnsi="Arial" w:cs="Arial"/>
                <w:b/>
                <w:bCs/>
                <w:color w:val="000000"/>
                <w:sz w:val="16"/>
                <w:szCs w:val="16"/>
              </w:rPr>
            </w:pPr>
          </w:p>
        </w:tc>
        <w:tc>
          <w:tcPr>
            <w:tcW w:w="1342" w:type="dxa"/>
            <w:vAlign w:val="bottom"/>
          </w:tcPr>
          <w:p w:rsidR="003B528A" w:rsidRPr="002A09C6" w:rsidRDefault="003B528A" w:rsidP="00C40B56">
            <w:pPr>
              <w:jc w:val="right"/>
              <w:rPr>
                <w:rFonts w:ascii="Arial" w:hAnsi="Arial" w:cs="Arial"/>
                <w:b/>
                <w:bCs/>
                <w:color w:val="000000"/>
                <w:sz w:val="16"/>
                <w:szCs w:val="16"/>
              </w:rPr>
            </w:pPr>
          </w:p>
        </w:tc>
        <w:tc>
          <w:tcPr>
            <w:tcW w:w="1276" w:type="dxa"/>
            <w:vAlign w:val="bottom"/>
          </w:tcPr>
          <w:p w:rsidR="003B528A" w:rsidRPr="00462CE3" w:rsidRDefault="003B528A" w:rsidP="005A7C58">
            <w:pPr>
              <w:jc w:val="right"/>
              <w:rPr>
                <w:rFonts w:ascii="Arial" w:hAnsi="Arial" w:cs="Arial"/>
                <w:bCs/>
                <w:color w:val="000000"/>
                <w:sz w:val="16"/>
                <w:szCs w:val="16"/>
              </w:rPr>
            </w:pPr>
          </w:p>
        </w:tc>
        <w:tc>
          <w:tcPr>
            <w:tcW w:w="1275" w:type="dxa"/>
            <w:vAlign w:val="bottom"/>
          </w:tcPr>
          <w:p w:rsidR="003B528A" w:rsidRPr="00462CE3" w:rsidRDefault="003B528A" w:rsidP="005A7C58">
            <w:pPr>
              <w:jc w:val="right"/>
              <w:rPr>
                <w:rFonts w:ascii="Arial" w:hAnsi="Arial" w:cs="Arial"/>
                <w:bCs/>
                <w:color w:val="000000"/>
                <w:sz w:val="16"/>
                <w:szCs w:val="16"/>
              </w:rPr>
            </w:pPr>
          </w:p>
        </w:tc>
      </w:tr>
      <w:tr w:rsidR="003B528A" w:rsidRPr="002A09C6" w:rsidTr="0068418A">
        <w:tc>
          <w:tcPr>
            <w:tcW w:w="3119" w:type="dxa"/>
            <w:vAlign w:val="bottom"/>
          </w:tcPr>
          <w:p w:rsidR="003B528A" w:rsidRPr="002A09C6" w:rsidRDefault="003B528A" w:rsidP="002A09C6">
            <w:pPr>
              <w:ind w:left="-102"/>
              <w:rPr>
                <w:rFonts w:ascii="Arial" w:hAnsi="Arial" w:cs="Arial"/>
                <w:sz w:val="16"/>
                <w:szCs w:val="16"/>
                <w:lang w:val="tr-TR"/>
              </w:rPr>
            </w:pPr>
            <w:r w:rsidRPr="002A09C6">
              <w:rPr>
                <w:rFonts w:ascii="Arial" w:hAnsi="Arial" w:cs="Arial"/>
                <w:sz w:val="16"/>
                <w:szCs w:val="16"/>
                <w:lang w:val="tr-TR"/>
              </w:rPr>
              <w:t>Genel yönetim giderleri (-)</w:t>
            </w:r>
          </w:p>
        </w:tc>
        <w:tc>
          <w:tcPr>
            <w:tcW w:w="851" w:type="dxa"/>
          </w:tcPr>
          <w:p w:rsidR="003B528A" w:rsidRPr="002A09C6" w:rsidRDefault="003B528A" w:rsidP="002A09C6">
            <w:pPr>
              <w:jc w:val="right"/>
              <w:rPr>
                <w:sz w:val="16"/>
                <w:szCs w:val="16"/>
              </w:rPr>
            </w:pPr>
            <w:r w:rsidRPr="002A09C6">
              <w:rPr>
                <w:rFonts w:ascii="Arial" w:hAnsi="Arial" w:cs="Arial"/>
                <w:sz w:val="16"/>
                <w:szCs w:val="16"/>
                <w:lang w:val="tr-TR"/>
              </w:rPr>
              <w:t>17, 18</w:t>
            </w:r>
          </w:p>
        </w:tc>
        <w:tc>
          <w:tcPr>
            <w:tcW w:w="1209" w:type="dxa"/>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(1.490.453)</w:t>
            </w:r>
          </w:p>
        </w:tc>
        <w:tc>
          <w:tcPr>
            <w:tcW w:w="1342" w:type="dxa"/>
            <w:vAlign w:val="bottom"/>
          </w:tcPr>
          <w:p w:rsidR="003B528A" w:rsidRPr="002A09C6" w:rsidRDefault="003B528A" w:rsidP="00C40B56">
            <w:pPr>
              <w:jc w:val="right"/>
              <w:rPr>
                <w:rFonts w:ascii="Arial" w:hAnsi="Arial" w:cs="Arial"/>
                <w:b/>
                <w:bCs/>
                <w:color w:val="000000"/>
                <w:sz w:val="16"/>
                <w:szCs w:val="16"/>
              </w:rPr>
            </w:pPr>
            <w:r w:rsidRPr="00387EF5">
              <w:rPr>
                <w:rFonts w:ascii="Arial" w:hAnsi="Arial" w:cs="Arial"/>
                <w:b/>
                <w:bCs/>
                <w:color w:val="000000"/>
                <w:sz w:val="16"/>
                <w:szCs w:val="16"/>
              </w:rPr>
              <w:t>(793.278)</w:t>
            </w:r>
          </w:p>
        </w:tc>
        <w:tc>
          <w:tcPr>
            <w:tcW w:w="1276"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(1.383.357)</w:t>
            </w:r>
          </w:p>
        </w:tc>
        <w:tc>
          <w:tcPr>
            <w:tcW w:w="1275"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(727.855)</w:t>
            </w:r>
          </w:p>
        </w:tc>
      </w:tr>
      <w:tr w:rsidR="003B528A" w:rsidRPr="002A09C6" w:rsidTr="00742C5A">
        <w:tc>
          <w:tcPr>
            <w:tcW w:w="3119" w:type="dxa"/>
            <w:vAlign w:val="bottom"/>
          </w:tcPr>
          <w:p w:rsidR="003B528A" w:rsidRPr="002A09C6" w:rsidRDefault="003B528A" w:rsidP="009372F9">
            <w:pPr>
              <w:ind w:left="-102"/>
              <w:rPr>
                <w:rFonts w:ascii="Arial" w:hAnsi="Arial" w:cs="Arial"/>
                <w:sz w:val="16"/>
                <w:szCs w:val="16"/>
                <w:lang w:val="tr-TR"/>
              </w:rPr>
            </w:pPr>
            <w:r w:rsidRPr="002A09C6">
              <w:rPr>
                <w:rFonts w:ascii="Arial" w:hAnsi="Arial" w:cs="Arial"/>
                <w:sz w:val="16"/>
                <w:szCs w:val="16"/>
                <w:lang w:val="tr-TR"/>
              </w:rPr>
              <w:t xml:space="preserve">Pazarlama, satış ve dağıtım </w:t>
            </w:r>
            <w:r w:rsidR="009372F9" w:rsidRPr="002A09C6">
              <w:rPr>
                <w:rFonts w:ascii="Arial" w:hAnsi="Arial" w:cs="Arial"/>
                <w:sz w:val="16"/>
                <w:szCs w:val="16"/>
                <w:lang w:val="tr-TR"/>
              </w:rPr>
              <w:t xml:space="preserve">giderleri </w:t>
            </w:r>
            <w:r w:rsidRPr="002A09C6">
              <w:rPr>
                <w:rFonts w:ascii="Arial" w:hAnsi="Arial" w:cs="Arial"/>
                <w:sz w:val="16"/>
                <w:szCs w:val="16"/>
                <w:lang w:val="tr-TR"/>
              </w:rPr>
              <w:t>(-)</w:t>
            </w:r>
          </w:p>
        </w:tc>
        <w:tc>
          <w:tcPr>
            <w:tcW w:w="851" w:type="dxa"/>
            <w:vAlign w:val="bottom"/>
          </w:tcPr>
          <w:p w:rsidR="003B528A" w:rsidRPr="002A09C6" w:rsidRDefault="003B528A" w:rsidP="002A09C6">
            <w:pPr>
              <w:ind w:right="18"/>
              <w:jc w:val="right"/>
              <w:rPr>
                <w:rFonts w:ascii="Arial" w:hAnsi="Arial" w:cs="Arial"/>
                <w:sz w:val="16"/>
                <w:szCs w:val="16"/>
                <w:lang w:val="tr-TR"/>
              </w:rPr>
            </w:pPr>
            <w:r w:rsidRPr="002A09C6">
              <w:rPr>
                <w:rFonts w:ascii="Arial" w:hAnsi="Arial" w:cs="Arial"/>
                <w:sz w:val="16"/>
                <w:szCs w:val="16"/>
                <w:lang w:val="tr-TR"/>
              </w:rPr>
              <w:t>17, 18</w:t>
            </w:r>
          </w:p>
        </w:tc>
        <w:tc>
          <w:tcPr>
            <w:tcW w:w="1209" w:type="dxa"/>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(649)</w:t>
            </w:r>
          </w:p>
        </w:tc>
        <w:tc>
          <w:tcPr>
            <w:tcW w:w="1342" w:type="dxa"/>
            <w:vAlign w:val="bottom"/>
          </w:tcPr>
          <w:p w:rsidR="003B528A" w:rsidRPr="002A09C6" w:rsidRDefault="003B528A" w:rsidP="00C40B56">
            <w:pPr>
              <w:jc w:val="right"/>
              <w:rPr>
                <w:rFonts w:ascii="Arial" w:hAnsi="Arial" w:cs="Arial"/>
                <w:b/>
                <w:bCs/>
                <w:color w:val="000000"/>
                <w:sz w:val="16"/>
                <w:szCs w:val="16"/>
              </w:rPr>
            </w:pPr>
            <w:r w:rsidRPr="00387EF5">
              <w:rPr>
                <w:rFonts w:ascii="Arial" w:hAnsi="Arial" w:cs="Arial"/>
                <w:b/>
                <w:bCs/>
                <w:color w:val="000000"/>
                <w:sz w:val="16"/>
                <w:szCs w:val="16"/>
              </w:rPr>
              <w:t>(324)</w:t>
            </w:r>
          </w:p>
        </w:tc>
        <w:tc>
          <w:tcPr>
            <w:tcW w:w="1276"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(648)</w:t>
            </w:r>
          </w:p>
        </w:tc>
        <w:tc>
          <w:tcPr>
            <w:tcW w:w="1275"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(324)</w:t>
            </w:r>
          </w:p>
        </w:tc>
      </w:tr>
      <w:tr w:rsidR="003B528A" w:rsidRPr="002A09C6" w:rsidTr="0068418A">
        <w:tc>
          <w:tcPr>
            <w:tcW w:w="3119" w:type="dxa"/>
            <w:vAlign w:val="bottom"/>
          </w:tcPr>
          <w:p w:rsidR="003B528A" w:rsidRPr="002A09C6" w:rsidRDefault="003B528A" w:rsidP="002A09C6">
            <w:pPr>
              <w:ind w:left="-102"/>
              <w:rPr>
                <w:rFonts w:ascii="Arial" w:hAnsi="Arial" w:cs="Arial"/>
                <w:sz w:val="16"/>
                <w:szCs w:val="16"/>
                <w:lang w:val="tr-TR"/>
              </w:rPr>
            </w:pPr>
            <w:r w:rsidRPr="002A09C6">
              <w:rPr>
                <w:rFonts w:ascii="Arial" w:hAnsi="Arial" w:cs="Arial"/>
                <w:sz w:val="16"/>
                <w:szCs w:val="16"/>
                <w:lang w:val="tr-TR"/>
              </w:rPr>
              <w:t>Araştırma ve geliştirme giderleri (-)</w:t>
            </w:r>
          </w:p>
        </w:tc>
        <w:tc>
          <w:tcPr>
            <w:tcW w:w="851" w:type="dxa"/>
          </w:tcPr>
          <w:p w:rsidR="003B528A" w:rsidRPr="002A09C6" w:rsidRDefault="003B528A" w:rsidP="002A09C6">
            <w:pPr>
              <w:jc w:val="right"/>
              <w:rPr>
                <w:sz w:val="16"/>
                <w:szCs w:val="16"/>
              </w:rPr>
            </w:pPr>
            <w:r w:rsidRPr="002A09C6">
              <w:rPr>
                <w:rFonts w:ascii="Arial" w:hAnsi="Arial" w:cs="Arial"/>
                <w:sz w:val="16"/>
                <w:szCs w:val="16"/>
                <w:lang w:val="tr-TR"/>
              </w:rPr>
              <w:t>17, 18</w:t>
            </w:r>
          </w:p>
        </w:tc>
        <w:tc>
          <w:tcPr>
            <w:tcW w:w="1209" w:type="dxa"/>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(2.155)</w:t>
            </w:r>
          </w:p>
        </w:tc>
        <w:tc>
          <w:tcPr>
            <w:tcW w:w="1342" w:type="dxa"/>
            <w:vAlign w:val="bottom"/>
          </w:tcPr>
          <w:p w:rsidR="003B528A" w:rsidRPr="002A09C6" w:rsidRDefault="003B528A" w:rsidP="00C40B56">
            <w:pPr>
              <w:jc w:val="right"/>
              <w:rPr>
                <w:rFonts w:ascii="Arial" w:hAnsi="Arial" w:cs="Arial"/>
                <w:b/>
                <w:bCs/>
                <w:color w:val="000000"/>
                <w:sz w:val="16"/>
                <w:szCs w:val="16"/>
              </w:rPr>
            </w:pPr>
            <w:r w:rsidRPr="00387EF5">
              <w:rPr>
                <w:rFonts w:ascii="Arial" w:hAnsi="Arial" w:cs="Arial"/>
                <w:b/>
                <w:bCs/>
                <w:color w:val="000000"/>
                <w:sz w:val="16"/>
                <w:szCs w:val="16"/>
              </w:rPr>
              <w:t>(1.996)</w:t>
            </w:r>
          </w:p>
        </w:tc>
        <w:tc>
          <w:tcPr>
            <w:tcW w:w="1276"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(987)</w:t>
            </w:r>
          </w:p>
        </w:tc>
        <w:tc>
          <w:tcPr>
            <w:tcW w:w="1275"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(621)</w:t>
            </w:r>
          </w:p>
        </w:tc>
      </w:tr>
      <w:tr w:rsidR="003B528A" w:rsidRPr="002A09C6" w:rsidTr="0068418A">
        <w:trPr>
          <w:trHeight w:val="80"/>
        </w:trPr>
        <w:tc>
          <w:tcPr>
            <w:tcW w:w="3119" w:type="dxa"/>
            <w:vAlign w:val="bottom"/>
          </w:tcPr>
          <w:p w:rsidR="003B528A" w:rsidRPr="002A09C6" w:rsidRDefault="003B528A" w:rsidP="002A09C6">
            <w:pPr>
              <w:ind w:left="-102"/>
              <w:rPr>
                <w:rFonts w:ascii="Arial" w:hAnsi="Arial" w:cs="Arial"/>
                <w:sz w:val="16"/>
                <w:szCs w:val="16"/>
                <w:lang w:val="tr-TR"/>
              </w:rPr>
            </w:pPr>
            <w:r w:rsidRPr="002A09C6">
              <w:rPr>
                <w:rFonts w:ascii="Arial" w:hAnsi="Arial" w:cs="Arial"/>
                <w:sz w:val="16"/>
                <w:szCs w:val="16"/>
                <w:lang w:val="tr-TR"/>
              </w:rPr>
              <w:t>Esas faaliyetlerden diğer gelirler</w:t>
            </w:r>
          </w:p>
        </w:tc>
        <w:tc>
          <w:tcPr>
            <w:tcW w:w="851" w:type="dxa"/>
            <w:vAlign w:val="bottom"/>
          </w:tcPr>
          <w:p w:rsidR="003B528A" w:rsidRPr="002A09C6" w:rsidRDefault="003B528A" w:rsidP="002A09C6">
            <w:pPr>
              <w:ind w:right="18"/>
              <w:jc w:val="right"/>
              <w:rPr>
                <w:rFonts w:ascii="Arial" w:hAnsi="Arial" w:cs="Arial"/>
                <w:sz w:val="16"/>
                <w:szCs w:val="16"/>
                <w:lang w:val="tr-TR"/>
              </w:rPr>
            </w:pPr>
            <w:r w:rsidRPr="002A09C6">
              <w:rPr>
                <w:rFonts w:ascii="Arial" w:hAnsi="Arial" w:cs="Arial"/>
                <w:sz w:val="16"/>
                <w:szCs w:val="16"/>
                <w:lang w:val="tr-TR"/>
              </w:rPr>
              <w:t>19</w:t>
            </w:r>
          </w:p>
        </w:tc>
        <w:tc>
          <w:tcPr>
            <w:tcW w:w="1209" w:type="dxa"/>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49.606</w:t>
            </w:r>
          </w:p>
        </w:tc>
        <w:tc>
          <w:tcPr>
            <w:tcW w:w="1342" w:type="dxa"/>
            <w:vAlign w:val="bottom"/>
          </w:tcPr>
          <w:p w:rsidR="003B528A" w:rsidRPr="002A09C6" w:rsidRDefault="003B528A" w:rsidP="00C40B56">
            <w:pPr>
              <w:jc w:val="right"/>
              <w:rPr>
                <w:rFonts w:ascii="Arial" w:hAnsi="Arial" w:cs="Arial"/>
                <w:b/>
                <w:bCs/>
                <w:color w:val="000000"/>
                <w:sz w:val="16"/>
                <w:szCs w:val="16"/>
              </w:rPr>
            </w:pPr>
            <w:r w:rsidRPr="00387EF5">
              <w:rPr>
                <w:rFonts w:ascii="Arial" w:hAnsi="Arial" w:cs="Arial"/>
                <w:b/>
                <w:bCs/>
                <w:color w:val="000000"/>
                <w:sz w:val="16"/>
                <w:szCs w:val="16"/>
              </w:rPr>
              <w:t>2</w:t>
            </w:r>
            <w:r>
              <w:rPr>
                <w:rFonts w:ascii="Arial" w:hAnsi="Arial" w:cs="Arial"/>
                <w:b/>
                <w:bCs/>
                <w:color w:val="000000"/>
                <w:sz w:val="16"/>
                <w:szCs w:val="16"/>
              </w:rPr>
              <w:t>9.112</w:t>
            </w:r>
          </w:p>
        </w:tc>
        <w:tc>
          <w:tcPr>
            <w:tcW w:w="1276"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49.519</w:t>
            </w:r>
          </w:p>
        </w:tc>
        <w:tc>
          <w:tcPr>
            <w:tcW w:w="1275"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18.918</w:t>
            </w:r>
          </w:p>
        </w:tc>
      </w:tr>
      <w:tr w:rsidR="003B528A" w:rsidRPr="002A09C6" w:rsidTr="008740B1">
        <w:tc>
          <w:tcPr>
            <w:tcW w:w="3119" w:type="dxa"/>
            <w:vAlign w:val="bottom"/>
          </w:tcPr>
          <w:p w:rsidR="003B528A" w:rsidRPr="002A09C6" w:rsidRDefault="003B528A" w:rsidP="002A09C6">
            <w:pPr>
              <w:ind w:left="-102"/>
              <w:rPr>
                <w:rFonts w:ascii="Arial" w:hAnsi="Arial" w:cs="Arial"/>
                <w:sz w:val="16"/>
                <w:szCs w:val="16"/>
                <w:lang w:val="tr-TR"/>
              </w:rPr>
            </w:pPr>
            <w:r w:rsidRPr="002A09C6">
              <w:rPr>
                <w:rFonts w:ascii="Arial" w:hAnsi="Arial" w:cs="Arial"/>
                <w:sz w:val="16"/>
                <w:szCs w:val="16"/>
                <w:lang w:val="tr-TR"/>
              </w:rPr>
              <w:t xml:space="preserve">Esas faaliyetlerden diğer giderler (-) </w:t>
            </w:r>
          </w:p>
        </w:tc>
        <w:tc>
          <w:tcPr>
            <w:tcW w:w="851" w:type="dxa"/>
            <w:vAlign w:val="bottom"/>
          </w:tcPr>
          <w:p w:rsidR="003B528A" w:rsidRPr="002A09C6" w:rsidRDefault="003B528A" w:rsidP="002A09C6">
            <w:pPr>
              <w:ind w:right="18"/>
              <w:jc w:val="right"/>
              <w:rPr>
                <w:rFonts w:ascii="Arial" w:hAnsi="Arial" w:cs="Arial"/>
                <w:sz w:val="16"/>
                <w:szCs w:val="16"/>
                <w:lang w:val="tr-TR"/>
              </w:rPr>
            </w:pPr>
            <w:r w:rsidRPr="002A09C6">
              <w:rPr>
                <w:rFonts w:ascii="Arial" w:hAnsi="Arial" w:cs="Arial"/>
                <w:sz w:val="16"/>
                <w:szCs w:val="16"/>
                <w:lang w:val="tr-TR"/>
              </w:rPr>
              <w:t>20</w:t>
            </w:r>
          </w:p>
        </w:tc>
        <w:tc>
          <w:tcPr>
            <w:tcW w:w="1209" w:type="dxa"/>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(796)</w:t>
            </w:r>
          </w:p>
        </w:tc>
        <w:tc>
          <w:tcPr>
            <w:tcW w:w="1342" w:type="dxa"/>
            <w:vAlign w:val="bottom"/>
          </w:tcPr>
          <w:p w:rsidR="003B528A" w:rsidRPr="002A09C6" w:rsidRDefault="003B528A" w:rsidP="00C40B56">
            <w:pPr>
              <w:jc w:val="right"/>
              <w:rPr>
                <w:rFonts w:ascii="Arial" w:hAnsi="Arial" w:cs="Arial"/>
                <w:b/>
                <w:bCs/>
                <w:color w:val="000000"/>
                <w:sz w:val="16"/>
                <w:szCs w:val="16"/>
              </w:rPr>
            </w:pPr>
            <w:r>
              <w:rPr>
                <w:rFonts w:ascii="Arial" w:hAnsi="Arial" w:cs="Arial"/>
                <w:b/>
                <w:bCs/>
                <w:color w:val="000000"/>
                <w:sz w:val="16"/>
                <w:szCs w:val="16"/>
              </w:rPr>
              <w:t>(631)</w:t>
            </w:r>
          </w:p>
        </w:tc>
        <w:tc>
          <w:tcPr>
            <w:tcW w:w="1276"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(1.836)</w:t>
            </w:r>
          </w:p>
        </w:tc>
        <w:tc>
          <w:tcPr>
            <w:tcW w:w="1275"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(887)</w:t>
            </w:r>
          </w:p>
        </w:tc>
      </w:tr>
      <w:tr w:rsidR="003B528A" w:rsidRPr="002A09C6" w:rsidTr="009372F9">
        <w:tc>
          <w:tcPr>
            <w:tcW w:w="3119" w:type="dxa"/>
            <w:tcBorders>
              <w:bottom w:val="single" w:sz="4" w:space="0" w:color="auto"/>
            </w:tcBorders>
            <w:vAlign w:val="bottom"/>
          </w:tcPr>
          <w:p w:rsidR="003B528A" w:rsidRPr="002A09C6" w:rsidRDefault="003B528A" w:rsidP="002A09C6">
            <w:pPr>
              <w:ind w:left="-102"/>
              <w:rPr>
                <w:rFonts w:ascii="Arial" w:hAnsi="Arial" w:cs="Arial"/>
                <w:sz w:val="16"/>
                <w:szCs w:val="16"/>
                <w:lang w:val="tr-TR"/>
              </w:rPr>
            </w:pPr>
          </w:p>
        </w:tc>
        <w:tc>
          <w:tcPr>
            <w:tcW w:w="851" w:type="dxa"/>
            <w:tcBorders>
              <w:bottom w:val="single" w:sz="4"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209" w:type="dxa"/>
            <w:tcBorders>
              <w:bottom w:val="single" w:sz="4"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342" w:type="dxa"/>
            <w:tcBorders>
              <w:bottom w:val="single" w:sz="4" w:space="0" w:color="auto"/>
            </w:tcBorders>
            <w:vAlign w:val="bottom"/>
          </w:tcPr>
          <w:p w:rsidR="003B528A" w:rsidRPr="002A09C6" w:rsidRDefault="003B528A" w:rsidP="00C40B56">
            <w:pPr>
              <w:ind w:right="18"/>
              <w:jc w:val="right"/>
              <w:rPr>
                <w:rFonts w:ascii="Arial" w:hAnsi="Arial" w:cs="Arial"/>
                <w:sz w:val="16"/>
                <w:szCs w:val="16"/>
                <w:lang w:val="tr-TR"/>
              </w:rPr>
            </w:pPr>
          </w:p>
        </w:tc>
        <w:tc>
          <w:tcPr>
            <w:tcW w:w="1276" w:type="dxa"/>
            <w:tcBorders>
              <w:bottom w:val="single" w:sz="4" w:space="0" w:color="auto"/>
            </w:tcBorders>
            <w:vAlign w:val="bottom"/>
          </w:tcPr>
          <w:p w:rsidR="003B528A" w:rsidRPr="00462CE3" w:rsidRDefault="003B528A" w:rsidP="005A7C58">
            <w:pPr>
              <w:ind w:right="18"/>
              <w:jc w:val="right"/>
              <w:rPr>
                <w:rFonts w:ascii="Arial" w:hAnsi="Arial" w:cs="Arial"/>
                <w:sz w:val="16"/>
                <w:szCs w:val="16"/>
                <w:lang w:val="tr-TR"/>
              </w:rPr>
            </w:pPr>
          </w:p>
        </w:tc>
        <w:tc>
          <w:tcPr>
            <w:tcW w:w="1275" w:type="dxa"/>
            <w:tcBorders>
              <w:bottom w:val="single" w:sz="4" w:space="0" w:color="auto"/>
            </w:tcBorders>
            <w:vAlign w:val="bottom"/>
          </w:tcPr>
          <w:p w:rsidR="003B528A" w:rsidRPr="00462CE3" w:rsidRDefault="003B528A" w:rsidP="005A7C58">
            <w:pPr>
              <w:ind w:right="18"/>
              <w:jc w:val="right"/>
              <w:rPr>
                <w:rFonts w:ascii="Arial" w:hAnsi="Arial" w:cs="Arial"/>
                <w:sz w:val="16"/>
                <w:szCs w:val="16"/>
                <w:lang w:val="tr-TR"/>
              </w:rPr>
            </w:pPr>
          </w:p>
        </w:tc>
      </w:tr>
      <w:tr w:rsidR="003B528A" w:rsidRPr="002A09C6" w:rsidTr="009372F9">
        <w:tc>
          <w:tcPr>
            <w:tcW w:w="3119" w:type="dxa"/>
            <w:tcBorders>
              <w:top w:val="single" w:sz="4" w:space="0" w:color="auto"/>
              <w:bottom w:val="single" w:sz="2" w:space="0" w:color="auto"/>
            </w:tcBorders>
            <w:vAlign w:val="bottom"/>
          </w:tcPr>
          <w:p w:rsidR="003B528A" w:rsidRPr="002A09C6" w:rsidRDefault="003B528A" w:rsidP="002A09C6">
            <w:pPr>
              <w:ind w:left="-102" w:right="-102"/>
              <w:rPr>
                <w:rFonts w:ascii="Arial" w:hAnsi="Arial" w:cs="Arial"/>
                <w:b/>
                <w:sz w:val="16"/>
                <w:szCs w:val="16"/>
                <w:lang w:val="tr-TR"/>
              </w:rPr>
            </w:pPr>
            <w:r w:rsidRPr="002A09C6">
              <w:rPr>
                <w:rFonts w:ascii="Arial" w:hAnsi="Arial" w:cs="Arial"/>
                <w:b/>
                <w:sz w:val="16"/>
                <w:szCs w:val="16"/>
                <w:lang w:val="tr-TR"/>
              </w:rPr>
              <w:t>Esas faaliyet karı/(zararı)</w:t>
            </w:r>
          </w:p>
        </w:tc>
        <w:tc>
          <w:tcPr>
            <w:tcW w:w="851" w:type="dxa"/>
            <w:tcBorders>
              <w:top w:val="single" w:sz="4" w:space="0" w:color="auto"/>
              <w:bottom w:val="single" w:sz="2"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209" w:type="dxa"/>
            <w:tcBorders>
              <w:top w:val="single" w:sz="4" w:space="0" w:color="auto"/>
              <w:bottom w:val="single" w:sz="2" w:space="0" w:color="auto"/>
            </w:tcBorders>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(634.610)</w:t>
            </w:r>
          </w:p>
        </w:tc>
        <w:tc>
          <w:tcPr>
            <w:tcW w:w="1342" w:type="dxa"/>
            <w:tcBorders>
              <w:top w:val="single" w:sz="4" w:space="0" w:color="auto"/>
              <w:bottom w:val="single" w:sz="2" w:space="0" w:color="auto"/>
            </w:tcBorders>
            <w:vAlign w:val="bottom"/>
          </w:tcPr>
          <w:p w:rsidR="003B528A" w:rsidRPr="002A09C6" w:rsidRDefault="003B528A" w:rsidP="00C40B56">
            <w:pPr>
              <w:jc w:val="right"/>
              <w:rPr>
                <w:rFonts w:ascii="Arial" w:hAnsi="Arial" w:cs="Arial"/>
                <w:b/>
                <w:bCs/>
                <w:color w:val="000000"/>
                <w:sz w:val="16"/>
                <w:szCs w:val="16"/>
              </w:rPr>
            </w:pPr>
            <w:r w:rsidRPr="00E91A23">
              <w:rPr>
                <w:rFonts w:ascii="Arial" w:hAnsi="Arial" w:cs="Arial"/>
                <w:b/>
                <w:bCs/>
                <w:color w:val="000000"/>
                <w:sz w:val="16"/>
                <w:szCs w:val="16"/>
              </w:rPr>
              <w:t>(341.783)</w:t>
            </w:r>
          </w:p>
        </w:tc>
        <w:tc>
          <w:tcPr>
            <w:tcW w:w="1276" w:type="dxa"/>
            <w:tcBorders>
              <w:top w:val="single" w:sz="4" w:space="0" w:color="auto"/>
              <w:bottom w:val="single" w:sz="2" w:space="0" w:color="auto"/>
            </w:tcBorders>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(166.445)</w:t>
            </w:r>
          </w:p>
        </w:tc>
        <w:tc>
          <w:tcPr>
            <w:tcW w:w="1275" w:type="dxa"/>
            <w:tcBorders>
              <w:top w:val="single" w:sz="4" w:space="0" w:color="auto"/>
              <w:bottom w:val="single" w:sz="2" w:space="0" w:color="auto"/>
            </w:tcBorders>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(131.149)</w:t>
            </w:r>
          </w:p>
        </w:tc>
      </w:tr>
      <w:tr w:rsidR="003B528A" w:rsidRPr="002A09C6" w:rsidTr="009372F9">
        <w:tc>
          <w:tcPr>
            <w:tcW w:w="3119" w:type="dxa"/>
            <w:tcBorders>
              <w:top w:val="single" w:sz="2" w:space="0" w:color="auto"/>
            </w:tcBorders>
            <w:vAlign w:val="bottom"/>
          </w:tcPr>
          <w:p w:rsidR="003B528A" w:rsidRPr="002A09C6" w:rsidRDefault="003B528A" w:rsidP="002A09C6">
            <w:pPr>
              <w:ind w:left="-102"/>
              <w:rPr>
                <w:rFonts w:ascii="Arial" w:hAnsi="Arial" w:cs="Arial"/>
                <w:sz w:val="16"/>
                <w:szCs w:val="16"/>
                <w:lang w:val="tr-TR"/>
              </w:rPr>
            </w:pPr>
          </w:p>
        </w:tc>
        <w:tc>
          <w:tcPr>
            <w:tcW w:w="851" w:type="dxa"/>
            <w:tcBorders>
              <w:top w:val="single" w:sz="2"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209" w:type="dxa"/>
            <w:tcBorders>
              <w:top w:val="single" w:sz="2"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342" w:type="dxa"/>
            <w:tcBorders>
              <w:top w:val="single" w:sz="2" w:space="0" w:color="auto"/>
            </w:tcBorders>
            <w:vAlign w:val="bottom"/>
          </w:tcPr>
          <w:p w:rsidR="003B528A" w:rsidRPr="002A09C6" w:rsidRDefault="003B528A" w:rsidP="00C40B56">
            <w:pPr>
              <w:ind w:right="18"/>
              <w:jc w:val="right"/>
              <w:rPr>
                <w:rFonts w:ascii="Arial" w:hAnsi="Arial" w:cs="Arial"/>
                <w:sz w:val="16"/>
                <w:szCs w:val="16"/>
                <w:lang w:val="tr-TR"/>
              </w:rPr>
            </w:pPr>
          </w:p>
        </w:tc>
        <w:tc>
          <w:tcPr>
            <w:tcW w:w="1276" w:type="dxa"/>
            <w:tcBorders>
              <w:top w:val="single" w:sz="2" w:space="0" w:color="auto"/>
            </w:tcBorders>
            <w:vAlign w:val="bottom"/>
          </w:tcPr>
          <w:p w:rsidR="003B528A" w:rsidRPr="00462CE3" w:rsidRDefault="003B528A" w:rsidP="005A7C58">
            <w:pPr>
              <w:ind w:right="18"/>
              <w:jc w:val="right"/>
              <w:rPr>
                <w:rFonts w:ascii="Arial" w:hAnsi="Arial" w:cs="Arial"/>
                <w:sz w:val="16"/>
                <w:szCs w:val="16"/>
                <w:lang w:val="tr-TR"/>
              </w:rPr>
            </w:pPr>
          </w:p>
        </w:tc>
        <w:tc>
          <w:tcPr>
            <w:tcW w:w="1275" w:type="dxa"/>
            <w:tcBorders>
              <w:top w:val="single" w:sz="2" w:space="0" w:color="auto"/>
            </w:tcBorders>
            <w:vAlign w:val="bottom"/>
          </w:tcPr>
          <w:p w:rsidR="003B528A" w:rsidRPr="00462CE3" w:rsidRDefault="003B528A" w:rsidP="005A7C58">
            <w:pPr>
              <w:ind w:right="18"/>
              <w:jc w:val="right"/>
              <w:rPr>
                <w:rFonts w:ascii="Arial" w:hAnsi="Arial" w:cs="Arial"/>
                <w:sz w:val="16"/>
                <w:szCs w:val="16"/>
                <w:lang w:val="tr-TR"/>
              </w:rPr>
            </w:pPr>
          </w:p>
        </w:tc>
      </w:tr>
      <w:tr w:rsidR="003B528A" w:rsidRPr="002A09C6" w:rsidTr="009372F9">
        <w:tc>
          <w:tcPr>
            <w:tcW w:w="3119" w:type="dxa"/>
            <w:vAlign w:val="bottom"/>
          </w:tcPr>
          <w:p w:rsidR="003B528A" w:rsidRPr="002A09C6" w:rsidRDefault="003B528A" w:rsidP="002A09C6">
            <w:pPr>
              <w:ind w:left="-102" w:right="-102"/>
              <w:rPr>
                <w:rFonts w:ascii="Arial" w:hAnsi="Arial" w:cs="Arial"/>
                <w:b/>
                <w:sz w:val="16"/>
                <w:szCs w:val="16"/>
                <w:lang w:val="tr-TR"/>
              </w:rPr>
            </w:pPr>
            <w:r w:rsidRPr="002A09C6">
              <w:rPr>
                <w:rFonts w:ascii="Arial" w:hAnsi="Arial" w:cs="Arial"/>
                <w:b/>
                <w:sz w:val="16"/>
                <w:szCs w:val="16"/>
                <w:lang w:val="tr-TR"/>
              </w:rPr>
              <w:t>Sürdürülen faaliyetler</w:t>
            </w:r>
          </w:p>
          <w:p w:rsidR="003B528A" w:rsidRPr="002A09C6" w:rsidRDefault="003B528A" w:rsidP="002A09C6">
            <w:pPr>
              <w:ind w:left="-102" w:right="-102"/>
              <w:rPr>
                <w:rFonts w:ascii="Arial" w:hAnsi="Arial" w:cs="Arial"/>
                <w:b/>
                <w:sz w:val="16"/>
                <w:szCs w:val="16"/>
                <w:lang w:val="tr-TR"/>
              </w:rPr>
            </w:pPr>
            <w:r w:rsidRPr="002A09C6">
              <w:rPr>
                <w:rFonts w:ascii="Arial" w:hAnsi="Arial" w:cs="Arial"/>
                <w:b/>
                <w:sz w:val="16"/>
                <w:szCs w:val="16"/>
                <w:lang w:val="tr-TR"/>
              </w:rPr>
              <w:t>Vergi öncesi karı / (zararı)</w:t>
            </w:r>
          </w:p>
        </w:tc>
        <w:tc>
          <w:tcPr>
            <w:tcW w:w="851" w:type="dxa"/>
            <w:vAlign w:val="bottom"/>
          </w:tcPr>
          <w:p w:rsidR="003B528A" w:rsidRPr="002A09C6" w:rsidRDefault="003B528A" w:rsidP="002A09C6">
            <w:pPr>
              <w:ind w:right="18"/>
              <w:jc w:val="right"/>
              <w:rPr>
                <w:rFonts w:ascii="Arial" w:hAnsi="Arial" w:cs="Arial"/>
                <w:sz w:val="16"/>
                <w:szCs w:val="16"/>
                <w:lang w:val="tr-TR"/>
              </w:rPr>
            </w:pPr>
          </w:p>
        </w:tc>
        <w:tc>
          <w:tcPr>
            <w:tcW w:w="1209" w:type="dxa"/>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(634.610)</w:t>
            </w:r>
          </w:p>
        </w:tc>
        <w:tc>
          <w:tcPr>
            <w:tcW w:w="1342" w:type="dxa"/>
            <w:vAlign w:val="bottom"/>
          </w:tcPr>
          <w:p w:rsidR="003B528A" w:rsidRPr="002A09C6" w:rsidRDefault="003B528A" w:rsidP="00C40B56">
            <w:pPr>
              <w:jc w:val="right"/>
              <w:rPr>
                <w:rFonts w:ascii="Arial" w:hAnsi="Arial" w:cs="Arial"/>
                <w:b/>
                <w:bCs/>
                <w:color w:val="000000"/>
                <w:sz w:val="16"/>
                <w:szCs w:val="16"/>
              </w:rPr>
            </w:pPr>
            <w:r w:rsidRPr="00E91A23">
              <w:rPr>
                <w:rFonts w:ascii="Arial" w:hAnsi="Arial" w:cs="Arial"/>
                <w:b/>
                <w:bCs/>
                <w:color w:val="000000"/>
                <w:sz w:val="16"/>
                <w:szCs w:val="16"/>
              </w:rPr>
              <w:t>(341.783)</w:t>
            </w:r>
          </w:p>
        </w:tc>
        <w:tc>
          <w:tcPr>
            <w:tcW w:w="1276"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(166.445)</w:t>
            </w:r>
          </w:p>
        </w:tc>
        <w:tc>
          <w:tcPr>
            <w:tcW w:w="1275"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(131.149)</w:t>
            </w:r>
          </w:p>
        </w:tc>
      </w:tr>
      <w:tr w:rsidR="003B528A" w:rsidRPr="002A09C6" w:rsidTr="00742C5A">
        <w:tc>
          <w:tcPr>
            <w:tcW w:w="3119" w:type="dxa"/>
            <w:vAlign w:val="bottom"/>
          </w:tcPr>
          <w:p w:rsidR="003B528A" w:rsidRPr="002A09C6" w:rsidRDefault="003B528A" w:rsidP="002A09C6">
            <w:pPr>
              <w:ind w:left="-102"/>
              <w:rPr>
                <w:rFonts w:ascii="Arial" w:hAnsi="Arial" w:cs="Arial"/>
                <w:sz w:val="16"/>
                <w:szCs w:val="16"/>
                <w:lang w:val="tr-TR"/>
              </w:rPr>
            </w:pPr>
          </w:p>
        </w:tc>
        <w:tc>
          <w:tcPr>
            <w:tcW w:w="851" w:type="dxa"/>
            <w:vAlign w:val="bottom"/>
          </w:tcPr>
          <w:p w:rsidR="003B528A" w:rsidRPr="002A09C6" w:rsidRDefault="003B528A" w:rsidP="002A09C6">
            <w:pPr>
              <w:ind w:right="18"/>
              <w:jc w:val="right"/>
              <w:rPr>
                <w:rFonts w:ascii="Arial" w:hAnsi="Arial" w:cs="Arial"/>
                <w:sz w:val="16"/>
                <w:szCs w:val="16"/>
                <w:lang w:val="tr-TR"/>
              </w:rPr>
            </w:pPr>
          </w:p>
        </w:tc>
        <w:tc>
          <w:tcPr>
            <w:tcW w:w="1209" w:type="dxa"/>
            <w:vAlign w:val="bottom"/>
          </w:tcPr>
          <w:p w:rsidR="003B528A" w:rsidRPr="002A09C6" w:rsidRDefault="003B528A" w:rsidP="002A09C6">
            <w:pPr>
              <w:ind w:right="18"/>
              <w:jc w:val="right"/>
              <w:rPr>
                <w:rFonts w:ascii="Arial" w:hAnsi="Arial" w:cs="Arial"/>
                <w:sz w:val="16"/>
                <w:szCs w:val="16"/>
                <w:lang w:val="tr-TR"/>
              </w:rPr>
            </w:pPr>
          </w:p>
        </w:tc>
        <w:tc>
          <w:tcPr>
            <w:tcW w:w="1342" w:type="dxa"/>
            <w:vAlign w:val="bottom"/>
          </w:tcPr>
          <w:p w:rsidR="003B528A" w:rsidRPr="002A09C6" w:rsidRDefault="003B528A" w:rsidP="00C40B56">
            <w:pPr>
              <w:ind w:right="18"/>
              <w:jc w:val="right"/>
              <w:rPr>
                <w:rFonts w:ascii="Arial" w:hAnsi="Arial" w:cs="Arial"/>
                <w:sz w:val="16"/>
                <w:szCs w:val="16"/>
                <w:lang w:val="tr-TR"/>
              </w:rPr>
            </w:pPr>
          </w:p>
        </w:tc>
        <w:tc>
          <w:tcPr>
            <w:tcW w:w="1276" w:type="dxa"/>
            <w:vAlign w:val="bottom"/>
          </w:tcPr>
          <w:p w:rsidR="003B528A" w:rsidRPr="00462CE3" w:rsidRDefault="003B528A" w:rsidP="005A7C58">
            <w:pPr>
              <w:ind w:right="18"/>
              <w:jc w:val="right"/>
              <w:rPr>
                <w:rFonts w:ascii="Arial" w:hAnsi="Arial" w:cs="Arial"/>
                <w:sz w:val="16"/>
                <w:szCs w:val="16"/>
                <w:lang w:val="tr-TR"/>
              </w:rPr>
            </w:pPr>
          </w:p>
        </w:tc>
        <w:tc>
          <w:tcPr>
            <w:tcW w:w="1275" w:type="dxa"/>
            <w:vAlign w:val="bottom"/>
          </w:tcPr>
          <w:p w:rsidR="003B528A" w:rsidRPr="00462CE3" w:rsidRDefault="003B528A" w:rsidP="005A7C58">
            <w:pPr>
              <w:ind w:right="18"/>
              <w:jc w:val="right"/>
              <w:rPr>
                <w:rFonts w:ascii="Arial" w:hAnsi="Arial" w:cs="Arial"/>
                <w:sz w:val="16"/>
                <w:szCs w:val="16"/>
                <w:lang w:val="tr-TR"/>
              </w:rPr>
            </w:pPr>
          </w:p>
        </w:tc>
      </w:tr>
      <w:tr w:rsidR="003B528A" w:rsidRPr="002A09C6" w:rsidTr="00742C5A">
        <w:tc>
          <w:tcPr>
            <w:tcW w:w="3119" w:type="dxa"/>
            <w:vAlign w:val="bottom"/>
          </w:tcPr>
          <w:p w:rsidR="003B528A" w:rsidRPr="002A09C6" w:rsidRDefault="003B528A" w:rsidP="002A09C6">
            <w:pPr>
              <w:ind w:left="-102"/>
              <w:rPr>
                <w:rFonts w:ascii="Arial" w:hAnsi="Arial" w:cs="Arial"/>
                <w:sz w:val="16"/>
                <w:szCs w:val="16"/>
                <w:lang w:val="tr-TR"/>
              </w:rPr>
            </w:pPr>
            <w:r w:rsidRPr="002A09C6">
              <w:rPr>
                <w:rFonts w:ascii="Arial" w:hAnsi="Arial" w:cs="Arial"/>
                <w:sz w:val="16"/>
                <w:szCs w:val="16"/>
              </w:rPr>
              <w:t>Sürdürülen faaliyetler vergi gelir / (gideri)</w:t>
            </w:r>
          </w:p>
        </w:tc>
        <w:tc>
          <w:tcPr>
            <w:tcW w:w="851" w:type="dxa"/>
            <w:vAlign w:val="bottom"/>
          </w:tcPr>
          <w:p w:rsidR="003B528A" w:rsidRPr="002A09C6" w:rsidRDefault="003B528A" w:rsidP="002A09C6">
            <w:pPr>
              <w:ind w:right="18"/>
              <w:jc w:val="right"/>
              <w:rPr>
                <w:rFonts w:ascii="Arial" w:hAnsi="Arial" w:cs="Arial"/>
                <w:sz w:val="16"/>
                <w:szCs w:val="16"/>
                <w:lang w:val="tr-TR"/>
              </w:rPr>
            </w:pPr>
          </w:p>
        </w:tc>
        <w:tc>
          <w:tcPr>
            <w:tcW w:w="1209" w:type="dxa"/>
            <w:vAlign w:val="bottom"/>
          </w:tcPr>
          <w:p w:rsidR="003B528A" w:rsidRPr="002A09C6" w:rsidRDefault="003B528A" w:rsidP="002A09C6">
            <w:pPr>
              <w:ind w:right="18"/>
              <w:jc w:val="right"/>
              <w:rPr>
                <w:rFonts w:ascii="Arial" w:hAnsi="Arial" w:cs="Arial"/>
                <w:sz w:val="16"/>
                <w:szCs w:val="16"/>
                <w:lang w:val="tr-TR"/>
              </w:rPr>
            </w:pPr>
          </w:p>
        </w:tc>
        <w:tc>
          <w:tcPr>
            <w:tcW w:w="1342" w:type="dxa"/>
            <w:vAlign w:val="bottom"/>
          </w:tcPr>
          <w:p w:rsidR="003B528A" w:rsidRPr="002A09C6" w:rsidRDefault="003B528A" w:rsidP="00C40B56">
            <w:pPr>
              <w:ind w:right="18"/>
              <w:jc w:val="right"/>
              <w:rPr>
                <w:rFonts w:ascii="Arial" w:hAnsi="Arial" w:cs="Arial"/>
                <w:sz w:val="16"/>
                <w:szCs w:val="16"/>
                <w:lang w:val="tr-TR"/>
              </w:rPr>
            </w:pPr>
          </w:p>
        </w:tc>
        <w:tc>
          <w:tcPr>
            <w:tcW w:w="1276" w:type="dxa"/>
            <w:vAlign w:val="bottom"/>
          </w:tcPr>
          <w:p w:rsidR="003B528A" w:rsidRPr="00462CE3" w:rsidRDefault="003B528A" w:rsidP="005A7C58">
            <w:pPr>
              <w:ind w:right="18"/>
              <w:jc w:val="right"/>
              <w:rPr>
                <w:rFonts w:ascii="Arial" w:hAnsi="Arial" w:cs="Arial"/>
                <w:sz w:val="16"/>
                <w:szCs w:val="16"/>
                <w:lang w:val="tr-TR"/>
              </w:rPr>
            </w:pPr>
          </w:p>
        </w:tc>
        <w:tc>
          <w:tcPr>
            <w:tcW w:w="1275" w:type="dxa"/>
            <w:vAlign w:val="bottom"/>
          </w:tcPr>
          <w:p w:rsidR="003B528A" w:rsidRPr="00462CE3" w:rsidRDefault="003B528A" w:rsidP="005A7C58">
            <w:pPr>
              <w:ind w:right="18"/>
              <w:jc w:val="right"/>
              <w:rPr>
                <w:rFonts w:ascii="Arial" w:hAnsi="Arial" w:cs="Arial"/>
                <w:sz w:val="16"/>
                <w:szCs w:val="16"/>
                <w:lang w:val="tr-TR"/>
              </w:rPr>
            </w:pPr>
          </w:p>
        </w:tc>
      </w:tr>
      <w:tr w:rsidR="003B528A" w:rsidRPr="002A09C6" w:rsidTr="00742C5A">
        <w:tc>
          <w:tcPr>
            <w:tcW w:w="3119" w:type="dxa"/>
            <w:vAlign w:val="bottom"/>
          </w:tcPr>
          <w:p w:rsidR="003B528A" w:rsidRPr="002A09C6" w:rsidRDefault="003B528A" w:rsidP="002A09C6">
            <w:pPr>
              <w:ind w:left="-102"/>
              <w:rPr>
                <w:rFonts w:ascii="Arial" w:hAnsi="Arial" w:cs="Arial"/>
                <w:sz w:val="16"/>
                <w:szCs w:val="16"/>
                <w:lang w:val="tr-TR"/>
              </w:rPr>
            </w:pPr>
            <w:r w:rsidRPr="002A09C6">
              <w:rPr>
                <w:rFonts w:ascii="Arial" w:hAnsi="Arial" w:cs="Arial"/>
                <w:sz w:val="16"/>
                <w:szCs w:val="16"/>
                <w:lang w:val="tr-TR"/>
              </w:rPr>
              <w:t xml:space="preserve"> - Dönem vergi gelir/(gideri)</w:t>
            </w:r>
          </w:p>
        </w:tc>
        <w:tc>
          <w:tcPr>
            <w:tcW w:w="851" w:type="dxa"/>
            <w:vAlign w:val="bottom"/>
          </w:tcPr>
          <w:p w:rsidR="003B528A" w:rsidRPr="002A09C6" w:rsidRDefault="003B528A" w:rsidP="002A09C6">
            <w:pPr>
              <w:ind w:right="18"/>
              <w:jc w:val="right"/>
              <w:rPr>
                <w:rFonts w:ascii="Arial" w:hAnsi="Arial" w:cs="Arial"/>
                <w:sz w:val="16"/>
                <w:szCs w:val="16"/>
                <w:lang w:val="tr-TR"/>
              </w:rPr>
            </w:pPr>
            <w:r w:rsidRPr="002A09C6">
              <w:rPr>
                <w:rFonts w:ascii="Arial" w:hAnsi="Arial" w:cs="Arial"/>
                <w:sz w:val="16"/>
                <w:szCs w:val="16"/>
                <w:lang w:val="tr-TR"/>
              </w:rPr>
              <w:t>21</w:t>
            </w:r>
          </w:p>
        </w:tc>
        <w:tc>
          <w:tcPr>
            <w:tcW w:w="1209" w:type="dxa"/>
            <w:vAlign w:val="bottom"/>
          </w:tcPr>
          <w:p w:rsidR="003B528A" w:rsidRPr="002A09C6" w:rsidRDefault="003B528A" w:rsidP="002A09C6">
            <w:pPr>
              <w:jc w:val="right"/>
              <w:rPr>
                <w:rFonts w:ascii="Arial" w:hAnsi="Arial" w:cs="Arial"/>
                <w:b/>
                <w:bCs/>
                <w:color w:val="000000"/>
                <w:sz w:val="16"/>
                <w:szCs w:val="16"/>
              </w:rPr>
            </w:pPr>
            <w:r>
              <w:rPr>
                <w:rFonts w:ascii="Arial" w:hAnsi="Arial" w:cs="Arial"/>
                <w:b/>
                <w:bCs/>
                <w:color w:val="000000"/>
                <w:sz w:val="16"/>
                <w:szCs w:val="16"/>
              </w:rPr>
              <w:t>-</w:t>
            </w:r>
          </w:p>
        </w:tc>
        <w:tc>
          <w:tcPr>
            <w:tcW w:w="1342" w:type="dxa"/>
            <w:vAlign w:val="bottom"/>
          </w:tcPr>
          <w:p w:rsidR="003B528A" w:rsidRPr="002A09C6" w:rsidRDefault="003B528A" w:rsidP="00C40B56">
            <w:pPr>
              <w:jc w:val="right"/>
              <w:rPr>
                <w:rFonts w:ascii="Arial" w:hAnsi="Arial" w:cs="Arial"/>
                <w:b/>
                <w:bCs/>
                <w:color w:val="000000"/>
                <w:sz w:val="16"/>
                <w:szCs w:val="16"/>
              </w:rPr>
            </w:pPr>
            <w:r>
              <w:rPr>
                <w:rFonts w:ascii="Arial" w:hAnsi="Arial" w:cs="Arial"/>
                <w:b/>
                <w:bCs/>
                <w:color w:val="000000"/>
                <w:sz w:val="16"/>
                <w:szCs w:val="16"/>
              </w:rPr>
              <w:t>-</w:t>
            </w:r>
          </w:p>
        </w:tc>
        <w:tc>
          <w:tcPr>
            <w:tcW w:w="1276"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w:t>
            </w:r>
          </w:p>
        </w:tc>
        <w:tc>
          <w:tcPr>
            <w:tcW w:w="1275"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w:t>
            </w:r>
          </w:p>
        </w:tc>
      </w:tr>
      <w:tr w:rsidR="003B528A" w:rsidRPr="002A09C6" w:rsidTr="00742C5A">
        <w:tc>
          <w:tcPr>
            <w:tcW w:w="3119" w:type="dxa"/>
            <w:vAlign w:val="bottom"/>
          </w:tcPr>
          <w:p w:rsidR="003B528A" w:rsidRPr="002A09C6" w:rsidRDefault="003B528A" w:rsidP="002A09C6">
            <w:pPr>
              <w:ind w:left="-102"/>
              <w:rPr>
                <w:rFonts w:ascii="Arial" w:hAnsi="Arial" w:cs="Arial"/>
                <w:sz w:val="16"/>
                <w:szCs w:val="16"/>
                <w:lang w:val="tr-TR"/>
              </w:rPr>
            </w:pPr>
            <w:r w:rsidRPr="002A09C6">
              <w:rPr>
                <w:rFonts w:ascii="Arial" w:hAnsi="Arial" w:cs="Arial"/>
                <w:sz w:val="16"/>
                <w:szCs w:val="16"/>
                <w:lang w:val="tr-TR"/>
              </w:rPr>
              <w:t xml:space="preserve"> - Ertelenmiş vergi gelir/(gideri)</w:t>
            </w:r>
          </w:p>
        </w:tc>
        <w:tc>
          <w:tcPr>
            <w:tcW w:w="851" w:type="dxa"/>
            <w:vAlign w:val="bottom"/>
          </w:tcPr>
          <w:p w:rsidR="003B528A" w:rsidRPr="002A09C6" w:rsidRDefault="003B528A" w:rsidP="002A09C6">
            <w:pPr>
              <w:ind w:right="18"/>
              <w:jc w:val="right"/>
              <w:rPr>
                <w:rFonts w:ascii="Arial" w:hAnsi="Arial" w:cs="Arial"/>
                <w:sz w:val="16"/>
                <w:szCs w:val="16"/>
                <w:lang w:val="tr-TR"/>
              </w:rPr>
            </w:pPr>
            <w:r w:rsidRPr="002A09C6">
              <w:rPr>
                <w:rFonts w:ascii="Arial" w:hAnsi="Arial" w:cs="Arial"/>
                <w:sz w:val="16"/>
                <w:szCs w:val="16"/>
                <w:lang w:val="tr-TR"/>
              </w:rPr>
              <w:t>21</w:t>
            </w:r>
          </w:p>
        </w:tc>
        <w:tc>
          <w:tcPr>
            <w:tcW w:w="1209" w:type="dxa"/>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126.611</w:t>
            </w:r>
          </w:p>
        </w:tc>
        <w:tc>
          <w:tcPr>
            <w:tcW w:w="1342" w:type="dxa"/>
            <w:vAlign w:val="bottom"/>
          </w:tcPr>
          <w:p w:rsidR="003B528A" w:rsidRPr="002A09C6" w:rsidRDefault="003B528A" w:rsidP="00C40B56">
            <w:pPr>
              <w:jc w:val="right"/>
              <w:rPr>
                <w:rFonts w:ascii="Arial" w:hAnsi="Arial" w:cs="Arial"/>
                <w:b/>
                <w:bCs/>
                <w:color w:val="000000"/>
                <w:sz w:val="16"/>
                <w:szCs w:val="16"/>
              </w:rPr>
            </w:pPr>
            <w:r w:rsidRPr="00387EF5">
              <w:rPr>
                <w:rFonts w:ascii="Arial" w:hAnsi="Arial" w:cs="Arial"/>
                <w:b/>
                <w:bCs/>
                <w:color w:val="000000"/>
                <w:sz w:val="16"/>
                <w:szCs w:val="16"/>
              </w:rPr>
              <w:t>68.810</w:t>
            </w:r>
          </w:p>
        </w:tc>
        <w:tc>
          <w:tcPr>
            <w:tcW w:w="1276" w:type="dxa"/>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33.119</w:t>
            </w:r>
          </w:p>
        </w:tc>
        <w:tc>
          <w:tcPr>
            <w:tcW w:w="1275" w:type="dxa"/>
            <w:vAlign w:val="bottom"/>
          </w:tcPr>
          <w:p w:rsidR="003B528A" w:rsidRPr="00462CE3" w:rsidRDefault="003B528A" w:rsidP="005A7C58">
            <w:pPr>
              <w:jc w:val="right"/>
              <w:rPr>
                <w:rFonts w:ascii="Arial" w:hAnsi="Arial" w:cs="Arial"/>
                <w:bCs/>
                <w:color w:val="000000"/>
                <w:sz w:val="16"/>
                <w:szCs w:val="16"/>
              </w:rPr>
            </w:pPr>
            <w:r w:rsidRPr="00387EF5">
              <w:rPr>
                <w:rFonts w:ascii="Arial" w:hAnsi="Arial" w:cs="Arial"/>
                <w:bCs/>
                <w:color w:val="000000"/>
                <w:sz w:val="16"/>
                <w:szCs w:val="16"/>
              </w:rPr>
              <w:t>28.277</w:t>
            </w:r>
          </w:p>
        </w:tc>
      </w:tr>
      <w:tr w:rsidR="003B528A" w:rsidRPr="002A09C6" w:rsidTr="009372F9">
        <w:tc>
          <w:tcPr>
            <w:tcW w:w="3119" w:type="dxa"/>
            <w:tcBorders>
              <w:bottom w:val="single" w:sz="2" w:space="0" w:color="auto"/>
            </w:tcBorders>
            <w:vAlign w:val="bottom"/>
          </w:tcPr>
          <w:p w:rsidR="003B528A" w:rsidRPr="002A09C6" w:rsidRDefault="003B528A" w:rsidP="002A09C6">
            <w:pPr>
              <w:ind w:left="-102"/>
              <w:rPr>
                <w:rFonts w:ascii="Arial" w:hAnsi="Arial" w:cs="Arial"/>
                <w:sz w:val="16"/>
                <w:szCs w:val="16"/>
                <w:lang w:val="tr-TR"/>
              </w:rPr>
            </w:pPr>
          </w:p>
        </w:tc>
        <w:tc>
          <w:tcPr>
            <w:tcW w:w="851" w:type="dxa"/>
            <w:tcBorders>
              <w:bottom w:val="single" w:sz="2"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209" w:type="dxa"/>
            <w:tcBorders>
              <w:bottom w:val="single" w:sz="2" w:space="0" w:color="auto"/>
            </w:tcBorders>
            <w:vAlign w:val="bottom"/>
          </w:tcPr>
          <w:p w:rsidR="003B528A" w:rsidRPr="002A09C6" w:rsidRDefault="003B528A" w:rsidP="002A09C6">
            <w:pPr>
              <w:ind w:right="18"/>
              <w:jc w:val="right"/>
              <w:rPr>
                <w:rFonts w:ascii="Arial" w:hAnsi="Arial" w:cs="Arial"/>
                <w:sz w:val="16"/>
                <w:szCs w:val="16"/>
                <w:lang w:val="tr-TR"/>
              </w:rPr>
            </w:pPr>
          </w:p>
        </w:tc>
        <w:tc>
          <w:tcPr>
            <w:tcW w:w="1342" w:type="dxa"/>
            <w:tcBorders>
              <w:bottom w:val="single" w:sz="2" w:space="0" w:color="auto"/>
            </w:tcBorders>
            <w:vAlign w:val="bottom"/>
          </w:tcPr>
          <w:p w:rsidR="003B528A" w:rsidRPr="002A09C6" w:rsidRDefault="003B528A" w:rsidP="00C40B56">
            <w:pPr>
              <w:ind w:right="18"/>
              <w:jc w:val="right"/>
              <w:rPr>
                <w:rFonts w:ascii="Arial" w:hAnsi="Arial" w:cs="Arial"/>
                <w:sz w:val="16"/>
                <w:szCs w:val="16"/>
                <w:lang w:val="tr-TR"/>
              </w:rPr>
            </w:pPr>
          </w:p>
        </w:tc>
        <w:tc>
          <w:tcPr>
            <w:tcW w:w="1276" w:type="dxa"/>
            <w:tcBorders>
              <w:bottom w:val="single" w:sz="2" w:space="0" w:color="auto"/>
            </w:tcBorders>
            <w:vAlign w:val="bottom"/>
          </w:tcPr>
          <w:p w:rsidR="003B528A" w:rsidRPr="00462CE3" w:rsidRDefault="003B528A" w:rsidP="005A7C58">
            <w:pPr>
              <w:ind w:right="18"/>
              <w:jc w:val="right"/>
              <w:rPr>
                <w:rFonts w:ascii="Arial" w:hAnsi="Arial" w:cs="Arial"/>
                <w:sz w:val="16"/>
                <w:szCs w:val="16"/>
                <w:lang w:val="tr-TR"/>
              </w:rPr>
            </w:pPr>
          </w:p>
        </w:tc>
        <w:tc>
          <w:tcPr>
            <w:tcW w:w="1275" w:type="dxa"/>
            <w:tcBorders>
              <w:bottom w:val="single" w:sz="2" w:space="0" w:color="auto"/>
            </w:tcBorders>
            <w:vAlign w:val="bottom"/>
          </w:tcPr>
          <w:p w:rsidR="003B528A" w:rsidRPr="00462CE3" w:rsidRDefault="003B528A" w:rsidP="005A7C58">
            <w:pPr>
              <w:ind w:right="18"/>
              <w:jc w:val="right"/>
              <w:rPr>
                <w:rFonts w:ascii="Arial" w:hAnsi="Arial" w:cs="Arial"/>
                <w:sz w:val="16"/>
                <w:szCs w:val="16"/>
                <w:lang w:val="tr-TR"/>
              </w:rPr>
            </w:pPr>
          </w:p>
        </w:tc>
      </w:tr>
      <w:tr w:rsidR="009372F9" w:rsidRPr="002A09C6" w:rsidTr="009372F9">
        <w:tc>
          <w:tcPr>
            <w:tcW w:w="3119" w:type="dxa"/>
            <w:tcBorders>
              <w:top w:val="single" w:sz="2" w:space="0" w:color="auto"/>
              <w:bottom w:val="single" w:sz="2" w:space="0" w:color="auto"/>
            </w:tcBorders>
            <w:vAlign w:val="bottom"/>
          </w:tcPr>
          <w:p w:rsidR="009372F9" w:rsidRPr="002A09C6" w:rsidRDefault="009372F9" w:rsidP="00F7783F">
            <w:pPr>
              <w:ind w:left="-102"/>
              <w:rPr>
                <w:rFonts w:ascii="Arial" w:hAnsi="Arial" w:cs="Arial"/>
                <w:b/>
                <w:sz w:val="16"/>
                <w:szCs w:val="16"/>
                <w:lang w:val="tr-TR"/>
              </w:rPr>
            </w:pPr>
            <w:r w:rsidRPr="002A09C6">
              <w:rPr>
                <w:rFonts w:ascii="Arial" w:hAnsi="Arial" w:cs="Arial"/>
                <w:b/>
                <w:sz w:val="16"/>
                <w:szCs w:val="16"/>
              </w:rPr>
              <w:t>Dönem karı / (zararı)</w:t>
            </w:r>
          </w:p>
        </w:tc>
        <w:tc>
          <w:tcPr>
            <w:tcW w:w="851" w:type="dxa"/>
            <w:tcBorders>
              <w:top w:val="single" w:sz="2" w:space="0" w:color="auto"/>
              <w:bottom w:val="single" w:sz="2" w:space="0" w:color="auto"/>
            </w:tcBorders>
            <w:vAlign w:val="bottom"/>
          </w:tcPr>
          <w:p w:rsidR="009372F9" w:rsidRPr="002A09C6" w:rsidRDefault="009372F9" w:rsidP="00F7783F">
            <w:pPr>
              <w:ind w:right="18"/>
              <w:jc w:val="right"/>
              <w:rPr>
                <w:rFonts w:ascii="Arial" w:hAnsi="Arial" w:cs="Arial"/>
                <w:sz w:val="16"/>
                <w:szCs w:val="16"/>
                <w:lang w:val="tr-TR"/>
              </w:rPr>
            </w:pPr>
          </w:p>
        </w:tc>
        <w:tc>
          <w:tcPr>
            <w:tcW w:w="1209" w:type="dxa"/>
            <w:tcBorders>
              <w:top w:val="single" w:sz="2" w:space="0" w:color="auto"/>
              <w:bottom w:val="single" w:sz="2" w:space="0" w:color="auto"/>
            </w:tcBorders>
            <w:vAlign w:val="bottom"/>
          </w:tcPr>
          <w:p w:rsidR="009372F9" w:rsidRPr="002A09C6" w:rsidRDefault="009372F9" w:rsidP="00F7783F">
            <w:pPr>
              <w:jc w:val="right"/>
              <w:rPr>
                <w:rFonts w:ascii="Arial" w:hAnsi="Arial" w:cs="Arial"/>
                <w:b/>
                <w:bCs/>
                <w:color w:val="000000"/>
                <w:sz w:val="16"/>
                <w:szCs w:val="16"/>
              </w:rPr>
            </w:pPr>
            <w:r w:rsidRPr="00387EF5">
              <w:rPr>
                <w:rFonts w:ascii="Arial" w:hAnsi="Arial" w:cs="Arial"/>
                <w:b/>
                <w:bCs/>
                <w:color w:val="000000"/>
                <w:sz w:val="16"/>
                <w:szCs w:val="16"/>
              </w:rPr>
              <w:t>(507.999)</w:t>
            </w:r>
          </w:p>
        </w:tc>
        <w:tc>
          <w:tcPr>
            <w:tcW w:w="1342" w:type="dxa"/>
            <w:tcBorders>
              <w:top w:val="single" w:sz="2" w:space="0" w:color="auto"/>
              <w:bottom w:val="single" w:sz="2" w:space="0" w:color="auto"/>
            </w:tcBorders>
            <w:vAlign w:val="bottom"/>
          </w:tcPr>
          <w:p w:rsidR="009372F9" w:rsidRPr="002A09C6" w:rsidRDefault="009372F9" w:rsidP="00F7783F">
            <w:pPr>
              <w:jc w:val="right"/>
              <w:rPr>
                <w:rFonts w:ascii="Arial" w:hAnsi="Arial" w:cs="Arial"/>
                <w:b/>
                <w:bCs/>
                <w:color w:val="000000"/>
                <w:sz w:val="16"/>
                <w:szCs w:val="16"/>
              </w:rPr>
            </w:pPr>
            <w:r w:rsidRPr="00E91A23">
              <w:rPr>
                <w:rFonts w:ascii="Arial" w:hAnsi="Arial" w:cs="Arial"/>
                <w:b/>
                <w:bCs/>
                <w:color w:val="000000"/>
                <w:sz w:val="16"/>
                <w:szCs w:val="16"/>
              </w:rPr>
              <w:t>(272.973)</w:t>
            </w:r>
          </w:p>
        </w:tc>
        <w:tc>
          <w:tcPr>
            <w:tcW w:w="1276" w:type="dxa"/>
            <w:tcBorders>
              <w:top w:val="single" w:sz="2" w:space="0" w:color="auto"/>
              <w:bottom w:val="single" w:sz="2" w:space="0" w:color="auto"/>
            </w:tcBorders>
            <w:vAlign w:val="bottom"/>
          </w:tcPr>
          <w:p w:rsidR="009372F9" w:rsidRPr="00462CE3" w:rsidRDefault="009372F9" w:rsidP="00F7783F">
            <w:pPr>
              <w:jc w:val="right"/>
              <w:rPr>
                <w:rFonts w:ascii="Arial" w:hAnsi="Arial" w:cs="Arial"/>
                <w:bCs/>
                <w:color w:val="000000"/>
                <w:sz w:val="16"/>
                <w:szCs w:val="16"/>
              </w:rPr>
            </w:pPr>
            <w:r w:rsidRPr="00462CE3">
              <w:rPr>
                <w:rFonts w:ascii="Arial" w:hAnsi="Arial" w:cs="Arial"/>
                <w:bCs/>
                <w:color w:val="000000"/>
                <w:sz w:val="16"/>
                <w:szCs w:val="16"/>
              </w:rPr>
              <w:t>(133.326)</w:t>
            </w:r>
          </w:p>
        </w:tc>
        <w:tc>
          <w:tcPr>
            <w:tcW w:w="1275" w:type="dxa"/>
            <w:tcBorders>
              <w:top w:val="single" w:sz="2" w:space="0" w:color="auto"/>
              <w:bottom w:val="single" w:sz="2" w:space="0" w:color="auto"/>
            </w:tcBorders>
            <w:vAlign w:val="bottom"/>
          </w:tcPr>
          <w:p w:rsidR="009372F9" w:rsidRPr="00462CE3" w:rsidRDefault="009372F9" w:rsidP="00F7783F">
            <w:pPr>
              <w:jc w:val="right"/>
              <w:rPr>
                <w:rFonts w:ascii="Arial" w:hAnsi="Arial" w:cs="Arial"/>
                <w:bCs/>
                <w:color w:val="000000"/>
                <w:sz w:val="16"/>
                <w:szCs w:val="16"/>
              </w:rPr>
            </w:pPr>
            <w:r w:rsidRPr="00462CE3">
              <w:rPr>
                <w:rFonts w:ascii="Arial" w:hAnsi="Arial" w:cs="Arial"/>
                <w:bCs/>
                <w:color w:val="000000"/>
                <w:sz w:val="16"/>
                <w:szCs w:val="16"/>
              </w:rPr>
              <w:t>(102.872)</w:t>
            </w:r>
          </w:p>
        </w:tc>
      </w:tr>
      <w:tr w:rsidR="009372F9" w:rsidRPr="002A09C6" w:rsidTr="009372F9">
        <w:tc>
          <w:tcPr>
            <w:tcW w:w="3119" w:type="dxa"/>
            <w:tcBorders>
              <w:top w:val="single" w:sz="2" w:space="0" w:color="auto"/>
            </w:tcBorders>
            <w:vAlign w:val="bottom"/>
          </w:tcPr>
          <w:p w:rsidR="009372F9" w:rsidRPr="002A09C6" w:rsidRDefault="009372F9" w:rsidP="002A09C6">
            <w:pPr>
              <w:ind w:left="-102"/>
              <w:rPr>
                <w:rFonts w:ascii="Arial" w:hAnsi="Arial" w:cs="Arial"/>
                <w:b/>
                <w:sz w:val="16"/>
                <w:szCs w:val="16"/>
                <w:lang w:val="tr-TR"/>
              </w:rPr>
            </w:pPr>
          </w:p>
        </w:tc>
        <w:tc>
          <w:tcPr>
            <w:tcW w:w="851" w:type="dxa"/>
            <w:tcBorders>
              <w:top w:val="single" w:sz="2" w:space="0" w:color="auto"/>
            </w:tcBorders>
            <w:vAlign w:val="bottom"/>
          </w:tcPr>
          <w:p w:rsidR="009372F9" w:rsidRPr="002A09C6" w:rsidRDefault="009372F9" w:rsidP="002A09C6">
            <w:pPr>
              <w:ind w:right="18"/>
              <w:jc w:val="right"/>
              <w:rPr>
                <w:rFonts w:ascii="Arial" w:hAnsi="Arial" w:cs="Arial"/>
                <w:sz w:val="16"/>
                <w:szCs w:val="16"/>
                <w:lang w:val="tr-TR"/>
              </w:rPr>
            </w:pPr>
          </w:p>
        </w:tc>
        <w:tc>
          <w:tcPr>
            <w:tcW w:w="1209" w:type="dxa"/>
            <w:tcBorders>
              <w:top w:val="single" w:sz="2" w:space="0" w:color="auto"/>
            </w:tcBorders>
            <w:vAlign w:val="bottom"/>
          </w:tcPr>
          <w:p w:rsidR="009372F9" w:rsidRPr="002A09C6" w:rsidRDefault="009372F9" w:rsidP="002A09C6">
            <w:pPr>
              <w:jc w:val="right"/>
              <w:rPr>
                <w:rFonts w:ascii="Arial" w:hAnsi="Arial" w:cs="Arial"/>
                <w:b/>
                <w:bCs/>
                <w:color w:val="000000"/>
                <w:sz w:val="16"/>
                <w:szCs w:val="16"/>
              </w:rPr>
            </w:pPr>
          </w:p>
        </w:tc>
        <w:tc>
          <w:tcPr>
            <w:tcW w:w="1342" w:type="dxa"/>
            <w:tcBorders>
              <w:top w:val="single" w:sz="2" w:space="0" w:color="auto"/>
            </w:tcBorders>
            <w:vAlign w:val="bottom"/>
          </w:tcPr>
          <w:p w:rsidR="009372F9" w:rsidRPr="002A09C6" w:rsidRDefault="009372F9" w:rsidP="00C40B56">
            <w:pPr>
              <w:jc w:val="right"/>
              <w:rPr>
                <w:rFonts w:ascii="Arial" w:hAnsi="Arial" w:cs="Arial"/>
                <w:b/>
                <w:bCs/>
                <w:color w:val="000000"/>
                <w:sz w:val="16"/>
                <w:szCs w:val="16"/>
              </w:rPr>
            </w:pPr>
          </w:p>
        </w:tc>
        <w:tc>
          <w:tcPr>
            <w:tcW w:w="1276" w:type="dxa"/>
            <w:tcBorders>
              <w:top w:val="single" w:sz="2" w:space="0" w:color="auto"/>
            </w:tcBorders>
            <w:vAlign w:val="bottom"/>
          </w:tcPr>
          <w:p w:rsidR="009372F9" w:rsidRPr="00462CE3" w:rsidRDefault="009372F9" w:rsidP="005A7C58">
            <w:pPr>
              <w:jc w:val="right"/>
              <w:rPr>
                <w:rFonts w:ascii="Arial" w:hAnsi="Arial" w:cs="Arial"/>
                <w:bCs/>
                <w:color w:val="000000"/>
                <w:sz w:val="16"/>
                <w:szCs w:val="16"/>
              </w:rPr>
            </w:pPr>
          </w:p>
        </w:tc>
        <w:tc>
          <w:tcPr>
            <w:tcW w:w="1275" w:type="dxa"/>
            <w:tcBorders>
              <w:top w:val="single" w:sz="2" w:space="0" w:color="auto"/>
            </w:tcBorders>
            <w:vAlign w:val="bottom"/>
          </w:tcPr>
          <w:p w:rsidR="009372F9" w:rsidRPr="00462CE3" w:rsidRDefault="009372F9" w:rsidP="005A7C58">
            <w:pPr>
              <w:jc w:val="right"/>
              <w:rPr>
                <w:rFonts w:ascii="Arial" w:hAnsi="Arial" w:cs="Arial"/>
                <w:bCs/>
                <w:color w:val="000000"/>
                <w:sz w:val="16"/>
                <w:szCs w:val="16"/>
              </w:rPr>
            </w:pPr>
          </w:p>
        </w:tc>
      </w:tr>
    </w:tbl>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50"/>
        <w:gridCol w:w="1152"/>
        <w:gridCol w:w="1400"/>
        <w:gridCol w:w="1276"/>
        <w:gridCol w:w="1275"/>
      </w:tblGrid>
      <w:tr w:rsidR="00462CE3" w:rsidRPr="002A09C6" w:rsidTr="004A74D3">
        <w:trPr>
          <w:trHeight w:val="113"/>
        </w:trPr>
        <w:tc>
          <w:tcPr>
            <w:tcW w:w="3119" w:type="dxa"/>
          </w:tcPr>
          <w:bookmarkEnd w:id="1"/>
          <w:p w:rsidR="00462CE3" w:rsidRPr="002A09C6" w:rsidRDefault="00462CE3" w:rsidP="002A09C6">
            <w:pPr>
              <w:ind w:left="176" w:right="-108" w:hanging="284"/>
              <w:rPr>
                <w:rFonts w:ascii="Arial" w:hAnsi="Arial" w:cs="Arial"/>
                <w:sz w:val="16"/>
                <w:szCs w:val="16"/>
              </w:rPr>
            </w:pPr>
            <w:r w:rsidRPr="002A09C6">
              <w:rPr>
                <w:rFonts w:ascii="Arial" w:hAnsi="Arial" w:cs="Arial"/>
                <w:sz w:val="16"/>
                <w:szCs w:val="16"/>
              </w:rPr>
              <w:t>Diğer kapsamlı gelirler</w:t>
            </w:r>
          </w:p>
        </w:tc>
        <w:tc>
          <w:tcPr>
            <w:tcW w:w="850" w:type="dxa"/>
          </w:tcPr>
          <w:p w:rsidR="00462CE3" w:rsidRPr="002A09C6" w:rsidRDefault="00462CE3" w:rsidP="002A09C6">
            <w:pPr>
              <w:ind w:left="-47"/>
              <w:jc w:val="right"/>
              <w:rPr>
                <w:rFonts w:ascii="Arial" w:hAnsi="Arial" w:cs="Arial"/>
                <w:sz w:val="16"/>
                <w:szCs w:val="16"/>
              </w:rPr>
            </w:pPr>
          </w:p>
        </w:tc>
        <w:tc>
          <w:tcPr>
            <w:tcW w:w="1152" w:type="dxa"/>
            <w:vAlign w:val="bottom"/>
          </w:tcPr>
          <w:p w:rsidR="00462CE3" w:rsidRPr="002A09C6" w:rsidRDefault="00387EF5" w:rsidP="002A09C6">
            <w:pPr>
              <w:ind w:left="-47"/>
              <w:jc w:val="right"/>
              <w:rPr>
                <w:rFonts w:ascii="Arial" w:hAnsi="Arial" w:cs="Arial"/>
                <w:sz w:val="16"/>
                <w:szCs w:val="16"/>
              </w:rPr>
            </w:pPr>
            <w:r>
              <w:rPr>
                <w:rFonts w:ascii="Arial" w:hAnsi="Arial" w:cs="Arial"/>
                <w:sz w:val="16"/>
                <w:szCs w:val="16"/>
              </w:rPr>
              <w:t>-</w:t>
            </w:r>
          </w:p>
        </w:tc>
        <w:tc>
          <w:tcPr>
            <w:tcW w:w="1400" w:type="dxa"/>
            <w:vAlign w:val="bottom"/>
          </w:tcPr>
          <w:p w:rsidR="00462CE3" w:rsidRPr="002A09C6" w:rsidRDefault="00387EF5" w:rsidP="002A09C6">
            <w:pPr>
              <w:ind w:left="-47"/>
              <w:jc w:val="right"/>
              <w:rPr>
                <w:rFonts w:ascii="Arial" w:hAnsi="Arial" w:cs="Arial"/>
                <w:sz w:val="16"/>
                <w:szCs w:val="16"/>
              </w:rPr>
            </w:pPr>
            <w:r>
              <w:rPr>
                <w:rFonts w:ascii="Arial" w:hAnsi="Arial" w:cs="Arial"/>
                <w:sz w:val="16"/>
                <w:szCs w:val="16"/>
              </w:rPr>
              <w:t>-</w:t>
            </w:r>
          </w:p>
        </w:tc>
        <w:tc>
          <w:tcPr>
            <w:tcW w:w="1276" w:type="dxa"/>
            <w:vAlign w:val="bottom"/>
          </w:tcPr>
          <w:p w:rsidR="00462CE3" w:rsidRPr="00462CE3" w:rsidRDefault="00462CE3" w:rsidP="005A7C58">
            <w:pPr>
              <w:ind w:left="-47"/>
              <w:jc w:val="right"/>
              <w:rPr>
                <w:rFonts w:ascii="Arial" w:hAnsi="Arial" w:cs="Arial"/>
                <w:sz w:val="16"/>
                <w:szCs w:val="16"/>
              </w:rPr>
            </w:pPr>
            <w:r w:rsidRPr="00462CE3">
              <w:rPr>
                <w:rFonts w:ascii="Arial" w:hAnsi="Arial" w:cs="Arial"/>
                <w:sz w:val="16"/>
                <w:szCs w:val="16"/>
              </w:rPr>
              <w:t>-</w:t>
            </w:r>
          </w:p>
        </w:tc>
        <w:tc>
          <w:tcPr>
            <w:tcW w:w="1275" w:type="dxa"/>
            <w:vAlign w:val="bottom"/>
          </w:tcPr>
          <w:p w:rsidR="00462CE3" w:rsidRPr="00462CE3" w:rsidRDefault="00462CE3" w:rsidP="005A7C58">
            <w:pPr>
              <w:ind w:left="-47"/>
              <w:jc w:val="right"/>
              <w:rPr>
                <w:rFonts w:ascii="Arial" w:hAnsi="Arial" w:cs="Arial"/>
                <w:sz w:val="16"/>
                <w:szCs w:val="16"/>
              </w:rPr>
            </w:pPr>
            <w:r w:rsidRPr="00462CE3">
              <w:rPr>
                <w:rFonts w:ascii="Arial" w:hAnsi="Arial" w:cs="Arial"/>
                <w:sz w:val="16"/>
                <w:szCs w:val="16"/>
              </w:rPr>
              <w:t>-</w:t>
            </w:r>
          </w:p>
        </w:tc>
      </w:tr>
      <w:tr w:rsidR="00462CE3" w:rsidRPr="002A09C6" w:rsidTr="004A74D3">
        <w:trPr>
          <w:trHeight w:val="113"/>
        </w:trPr>
        <w:tc>
          <w:tcPr>
            <w:tcW w:w="3119" w:type="dxa"/>
            <w:tcBorders>
              <w:bottom w:val="single" w:sz="4" w:space="0" w:color="auto"/>
            </w:tcBorders>
          </w:tcPr>
          <w:p w:rsidR="00462CE3" w:rsidRPr="002A09C6" w:rsidRDefault="00462CE3" w:rsidP="002A09C6">
            <w:pPr>
              <w:ind w:left="176" w:right="-108" w:hanging="284"/>
              <w:rPr>
                <w:rFonts w:ascii="Arial" w:hAnsi="Arial" w:cs="Arial"/>
                <w:sz w:val="16"/>
                <w:szCs w:val="16"/>
              </w:rPr>
            </w:pPr>
          </w:p>
        </w:tc>
        <w:tc>
          <w:tcPr>
            <w:tcW w:w="850" w:type="dxa"/>
            <w:tcBorders>
              <w:bottom w:val="single" w:sz="4" w:space="0" w:color="auto"/>
            </w:tcBorders>
          </w:tcPr>
          <w:p w:rsidR="00462CE3" w:rsidRPr="002A09C6" w:rsidRDefault="00462CE3" w:rsidP="002A09C6">
            <w:pPr>
              <w:ind w:left="-47"/>
              <w:jc w:val="right"/>
              <w:rPr>
                <w:rFonts w:ascii="Arial" w:hAnsi="Arial" w:cs="Arial"/>
                <w:sz w:val="16"/>
                <w:szCs w:val="16"/>
              </w:rPr>
            </w:pPr>
          </w:p>
        </w:tc>
        <w:tc>
          <w:tcPr>
            <w:tcW w:w="1152" w:type="dxa"/>
            <w:tcBorders>
              <w:bottom w:val="single" w:sz="4" w:space="0" w:color="auto"/>
            </w:tcBorders>
            <w:vAlign w:val="bottom"/>
          </w:tcPr>
          <w:p w:rsidR="00462CE3" w:rsidRPr="002A09C6" w:rsidRDefault="00462CE3" w:rsidP="002A09C6">
            <w:pPr>
              <w:ind w:left="-47"/>
              <w:jc w:val="right"/>
              <w:rPr>
                <w:rFonts w:ascii="Arial" w:hAnsi="Arial" w:cs="Arial"/>
                <w:sz w:val="16"/>
                <w:szCs w:val="16"/>
              </w:rPr>
            </w:pPr>
          </w:p>
        </w:tc>
        <w:tc>
          <w:tcPr>
            <w:tcW w:w="1400" w:type="dxa"/>
            <w:tcBorders>
              <w:bottom w:val="single" w:sz="4" w:space="0" w:color="auto"/>
            </w:tcBorders>
            <w:vAlign w:val="bottom"/>
          </w:tcPr>
          <w:p w:rsidR="00462CE3" w:rsidRPr="002A09C6" w:rsidRDefault="00462CE3" w:rsidP="002A09C6">
            <w:pPr>
              <w:ind w:left="-47"/>
              <w:jc w:val="right"/>
              <w:rPr>
                <w:rFonts w:ascii="Arial" w:hAnsi="Arial" w:cs="Arial"/>
                <w:sz w:val="16"/>
                <w:szCs w:val="16"/>
              </w:rPr>
            </w:pPr>
          </w:p>
        </w:tc>
        <w:tc>
          <w:tcPr>
            <w:tcW w:w="1276" w:type="dxa"/>
            <w:tcBorders>
              <w:bottom w:val="single" w:sz="4" w:space="0" w:color="auto"/>
            </w:tcBorders>
            <w:vAlign w:val="bottom"/>
          </w:tcPr>
          <w:p w:rsidR="00462CE3" w:rsidRPr="00462CE3" w:rsidRDefault="00462CE3" w:rsidP="005A7C58">
            <w:pPr>
              <w:ind w:left="-47"/>
              <w:jc w:val="right"/>
              <w:rPr>
                <w:rFonts w:ascii="Arial" w:hAnsi="Arial" w:cs="Arial"/>
                <w:sz w:val="16"/>
                <w:szCs w:val="16"/>
              </w:rPr>
            </w:pPr>
          </w:p>
        </w:tc>
        <w:tc>
          <w:tcPr>
            <w:tcW w:w="1275" w:type="dxa"/>
            <w:tcBorders>
              <w:bottom w:val="single" w:sz="4" w:space="0" w:color="auto"/>
            </w:tcBorders>
            <w:vAlign w:val="bottom"/>
          </w:tcPr>
          <w:p w:rsidR="00462CE3" w:rsidRPr="00462CE3" w:rsidRDefault="00462CE3" w:rsidP="005A7C58">
            <w:pPr>
              <w:ind w:left="-47"/>
              <w:jc w:val="right"/>
              <w:rPr>
                <w:rFonts w:ascii="Arial" w:hAnsi="Arial" w:cs="Arial"/>
                <w:sz w:val="16"/>
                <w:szCs w:val="16"/>
              </w:rPr>
            </w:pPr>
          </w:p>
        </w:tc>
      </w:tr>
      <w:tr w:rsidR="003B528A" w:rsidRPr="002A09C6" w:rsidTr="004A74D3">
        <w:trPr>
          <w:trHeight w:val="113"/>
        </w:trPr>
        <w:tc>
          <w:tcPr>
            <w:tcW w:w="3119" w:type="dxa"/>
            <w:tcBorders>
              <w:top w:val="single" w:sz="4" w:space="0" w:color="auto"/>
            </w:tcBorders>
          </w:tcPr>
          <w:p w:rsidR="003B528A" w:rsidRPr="002A09C6" w:rsidRDefault="003B528A" w:rsidP="002A09C6">
            <w:pPr>
              <w:ind w:left="176" w:right="-108" w:hanging="284"/>
              <w:rPr>
                <w:rFonts w:ascii="Arial" w:hAnsi="Arial" w:cs="Arial"/>
                <w:sz w:val="16"/>
                <w:szCs w:val="16"/>
              </w:rPr>
            </w:pPr>
            <w:r w:rsidRPr="002A09C6">
              <w:rPr>
                <w:rFonts w:ascii="Arial" w:hAnsi="Arial" w:cs="Arial"/>
                <w:sz w:val="16"/>
                <w:szCs w:val="16"/>
              </w:rPr>
              <w:t>Diğer kapsamlı gelir (vergi sonrası)</w:t>
            </w:r>
          </w:p>
        </w:tc>
        <w:tc>
          <w:tcPr>
            <w:tcW w:w="850" w:type="dxa"/>
            <w:tcBorders>
              <w:top w:val="single" w:sz="4" w:space="0" w:color="auto"/>
            </w:tcBorders>
          </w:tcPr>
          <w:p w:rsidR="003B528A" w:rsidRPr="002A09C6" w:rsidRDefault="003B528A" w:rsidP="002A09C6">
            <w:pPr>
              <w:ind w:left="-47"/>
              <w:jc w:val="right"/>
              <w:rPr>
                <w:rFonts w:ascii="Arial" w:hAnsi="Arial" w:cs="Arial"/>
                <w:sz w:val="16"/>
                <w:szCs w:val="16"/>
              </w:rPr>
            </w:pPr>
          </w:p>
        </w:tc>
        <w:tc>
          <w:tcPr>
            <w:tcW w:w="1152" w:type="dxa"/>
            <w:tcBorders>
              <w:top w:val="single" w:sz="4" w:space="0" w:color="auto"/>
            </w:tcBorders>
            <w:vAlign w:val="bottom"/>
          </w:tcPr>
          <w:p w:rsidR="003B528A" w:rsidRPr="002A09C6" w:rsidRDefault="003B528A" w:rsidP="002A09C6">
            <w:pPr>
              <w:ind w:left="-47"/>
              <w:jc w:val="right"/>
              <w:rPr>
                <w:rFonts w:ascii="Arial" w:hAnsi="Arial" w:cs="Arial"/>
                <w:sz w:val="16"/>
                <w:szCs w:val="16"/>
              </w:rPr>
            </w:pPr>
            <w:r w:rsidRPr="00387EF5">
              <w:rPr>
                <w:rFonts w:ascii="Arial" w:hAnsi="Arial" w:cs="Arial"/>
                <w:sz w:val="16"/>
                <w:szCs w:val="16"/>
              </w:rPr>
              <w:t>(507.999)</w:t>
            </w:r>
          </w:p>
        </w:tc>
        <w:tc>
          <w:tcPr>
            <w:tcW w:w="1400" w:type="dxa"/>
            <w:tcBorders>
              <w:top w:val="single" w:sz="4" w:space="0" w:color="auto"/>
            </w:tcBorders>
            <w:vAlign w:val="bottom"/>
          </w:tcPr>
          <w:p w:rsidR="003B528A" w:rsidRPr="002A09C6" w:rsidRDefault="003B528A" w:rsidP="00C40B56">
            <w:pPr>
              <w:ind w:left="-47"/>
              <w:jc w:val="right"/>
              <w:rPr>
                <w:rFonts w:ascii="Arial" w:hAnsi="Arial" w:cs="Arial"/>
                <w:sz w:val="16"/>
                <w:szCs w:val="16"/>
              </w:rPr>
            </w:pPr>
            <w:r w:rsidRPr="00E91A23">
              <w:rPr>
                <w:rFonts w:ascii="Arial" w:hAnsi="Arial" w:cs="Arial"/>
                <w:sz w:val="16"/>
                <w:szCs w:val="16"/>
              </w:rPr>
              <w:t>(272.973)</w:t>
            </w:r>
          </w:p>
        </w:tc>
        <w:tc>
          <w:tcPr>
            <w:tcW w:w="1276" w:type="dxa"/>
            <w:tcBorders>
              <w:top w:val="single" w:sz="4" w:space="0" w:color="auto"/>
            </w:tcBorders>
            <w:vAlign w:val="bottom"/>
          </w:tcPr>
          <w:p w:rsidR="003B528A" w:rsidRPr="00462CE3" w:rsidRDefault="003B528A" w:rsidP="005A7C58">
            <w:pPr>
              <w:ind w:left="-47"/>
              <w:jc w:val="right"/>
              <w:rPr>
                <w:rFonts w:ascii="Arial" w:hAnsi="Arial" w:cs="Arial"/>
                <w:sz w:val="16"/>
                <w:szCs w:val="16"/>
              </w:rPr>
            </w:pPr>
            <w:r w:rsidRPr="00387EF5">
              <w:rPr>
                <w:rFonts w:ascii="Arial" w:hAnsi="Arial" w:cs="Arial"/>
                <w:sz w:val="16"/>
                <w:szCs w:val="16"/>
              </w:rPr>
              <w:t>(133.326)</w:t>
            </w:r>
          </w:p>
        </w:tc>
        <w:tc>
          <w:tcPr>
            <w:tcW w:w="1275" w:type="dxa"/>
            <w:tcBorders>
              <w:top w:val="single" w:sz="4" w:space="0" w:color="auto"/>
            </w:tcBorders>
            <w:vAlign w:val="bottom"/>
          </w:tcPr>
          <w:p w:rsidR="003B528A" w:rsidRPr="00462CE3" w:rsidRDefault="003B528A" w:rsidP="005A7C58">
            <w:pPr>
              <w:ind w:left="-47"/>
              <w:jc w:val="right"/>
              <w:rPr>
                <w:rFonts w:ascii="Arial" w:hAnsi="Arial" w:cs="Arial"/>
                <w:sz w:val="16"/>
                <w:szCs w:val="16"/>
              </w:rPr>
            </w:pPr>
            <w:r w:rsidRPr="00387EF5">
              <w:rPr>
                <w:rFonts w:ascii="Arial" w:hAnsi="Arial" w:cs="Arial"/>
                <w:sz w:val="16"/>
                <w:szCs w:val="16"/>
              </w:rPr>
              <w:t>(102.872)</w:t>
            </w:r>
          </w:p>
        </w:tc>
      </w:tr>
      <w:tr w:rsidR="003B528A" w:rsidRPr="002A09C6" w:rsidTr="004A74D3">
        <w:trPr>
          <w:trHeight w:val="113"/>
        </w:trPr>
        <w:tc>
          <w:tcPr>
            <w:tcW w:w="3119" w:type="dxa"/>
            <w:tcBorders>
              <w:bottom w:val="single" w:sz="4" w:space="0" w:color="auto"/>
            </w:tcBorders>
          </w:tcPr>
          <w:p w:rsidR="003B528A" w:rsidRPr="002A09C6" w:rsidRDefault="003B528A" w:rsidP="002A09C6">
            <w:pPr>
              <w:ind w:left="176" w:right="-108" w:hanging="284"/>
              <w:rPr>
                <w:rFonts w:ascii="Arial" w:hAnsi="Arial" w:cs="Arial"/>
                <w:sz w:val="16"/>
                <w:szCs w:val="16"/>
              </w:rPr>
            </w:pPr>
          </w:p>
        </w:tc>
        <w:tc>
          <w:tcPr>
            <w:tcW w:w="850" w:type="dxa"/>
            <w:tcBorders>
              <w:bottom w:val="single" w:sz="4" w:space="0" w:color="auto"/>
            </w:tcBorders>
          </w:tcPr>
          <w:p w:rsidR="003B528A" w:rsidRPr="002A09C6" w:rsidRDefault="003B528A" w:rsidP="002A09C6">
            <w:pPr>
              <w:ind w:left="-47"/>
              <w:jc w:val="right"/>
              <w:rPr>
                <w:rFonts w:ascii="Arial" w:hAnsi="Arial" w:cs="Arial"/>
                <w:sz w:val="16"/>
                <w:szCs w:val="16"/>
              </w:rPr>
            </w:pPr>
          </w:p>
        </w:tc>
        <w:tc>
          <w:tcPr>
            <w:tcW w:w="1152" w:type="dxa"/>
            <w:tcBorders>
              <w:bottom w:val="single" w:sz="4" w:space="0" w:color="auto"/>
            </w:tcBorders>
            <w:vAlign w:val="bottom"/>
          </w:tcPr>
          <w:p w:rsidR="003B528A" w:rsidRPr="002A09C6" w:rsidRDefault="003B528A" w:rsidP="002A09C6">
            <w:pPr>
              <w:ind w:left="-47"/>
              <w:jc w:val="right"/>
              <w:rPr>
                <w:rFonts w:ascii="Arial" w:hAnsi="Arial" w:cs="Arial"/>
                <w:sz w:val="16"/>
                <w:szCs w:val="16"/>
              </w:rPr>
            </w:pPr>
          </w:p>
        </w:tc>
        <w:tc>
          <w:tcPr>
            <w:tcW w:w="1400" w:type="dxa"/>
            <w:tcBorders>
              <w:bottom w:val="single" w:sz="4" w:space="0" w:color="auto"/>
            </w:tcBorders>
            <w:vAlign w:val="bottom"/>
          </w:tcPr>
          <w:p w:rsidR="003B528A" w:rsidRPr="002A09C6" w:rsidRDefault="003B528A" w:rsidP="00C40B56">
            <w:pPr>
              <w:ind w:left="-47"/>
              <w:jc w:val="right"/>
              <w:rPr>
                <w:rFonts w:ascii="Arial" w:hAnsi="Arial" w:cs="Arial"/>
                <w:sz w:val="16"/>
                <w:szCs w:val="16"/>
              </w:rPr>
            </w:pPr>
          </w:p>
        </w:tc>
        <w:tc>
          <w:tcPr>
            <w:tcW w:w="1276" w:type="dxa"/>
            <w:tcBorders>
              <w:bottom w:val="single" w:sz="4" w:space="0" w:color="auto"/>
            </w:tcBorders>
            <w:vAlign w:val="bottom"/>
          </w:tcPr>
          <w:p w:rsidR="003B528A" w:rsidRPr="00462CE3" w:rsidRDefault="003B528A" w:rsidP="005A7C58">
            <w:pPr>
              <w:ind w:left="-47"/>
              <w:jc w:val="right"/>
              <w:rPr>
                <w:rFonts w:ascii="Arial" w:hAnsi="Arial" w:cs="Arial"/>
                <w:sz w:val="16"/>
                <w:szCs w:val="16"/>
              </w:rPr>
            </w:pPr>
          </w:p>
        </w:tc>
        <w:tc>
          <w:tcPr>
            <w:tcW w:w="1275" w:type="dxa"/>
            <w:tcBorders>
              <w:bottom w:val="single" w:sz="4" w:space="0" w:color="auto"/>
            </w:tcBorders>
            <w:vAlign w:val="bottom"/>
          </w:tcPr>
          <w:p w:rsidR="003B528A" w:rsidRPr="00462CE3" w:rsidRDefault="003B528A" w:rsidP="005A7C58">
            <w:pPr>
              <w:ind w:left="-47"/>
              <w:jc w:val="right"/>
              <w:rPr>
                <w:rFonts w:ascii="Arial" w:hAnsi="Arial" w:cs="Arial"/>
                <w:sz w:val="16"/>
                <w:szCs w:val="16"/>
              </w:rPr>
            </w:pPr>
          </w:p>
        </w:tc>
      </w:tr>
      <w:tr w:rsidR="003B528A" w:rsidRPr="002A09C6" w:rsidTr="004A74D3">
        <w:trPr>
          <w:trHeight w:val="113"/>
        </w:trPr>
        <w:tc>
          <w:tcPr>
            <w:tcW w:w="3119" w:type="dxa"/>
            <w:tcBorders>
              <w:top w:val="single" w:sz="4" w:space="0" w:color="auto"/>
              <w:bottom w:val="double" w:sz="4" w:space="0" w:color="auto"/>
            </w:tcBorders>
          </w:tcPr>
          <w:p w:rsidR="003B528A" w:rsidRPr="002A09C6" w:rsidRDefault="003B528A" w:rsidP="002A09C6">
            <w:pPr>
              <w:ind w:left="176" w:right="-108" w:hanging="284"/>
              <w:rPr>
                <w:rFonts w:ascii="Arial" w:hAnsi="Arial" w:cs="Arial"/>
                <w:b/>
                <w:sz w:val="16"/>
                <w:szCs w:val="16"/>
              </w:rPr>
            </w:pPr>
            <w:r w:rsidRPr="002A09C6">
              <w:rPr>
                <w:rFonts w:ascii="Arial" w:hAnsi="Arial" w:cs="Arial"/>
                <w:b/>
                <w:sz w:val="16"/>
                <w:szCs w:val="16"/>
              </w:rPr>
              <w:t>Toplam kapsamlı gelir</w:t>
            </w:r>
          </w:p>
        </w:tc>
        <w:tc>
          <w:tcPr>
            <w:tcW w:w="850" w:type="dxa"/>
            <w:tcBorders>
              <w:top w:val="single" w:sz="4" w:space="0" w:color="auto"/>
              <w:bottom w:val="double" w:sz="4" w:space="0" w:color="auto"/>
            </w:tcBorders>
          </w:tcPr>
          <w:p w:rsidR="003B528A" w:rsidRPr="002A09C6" w:rsidRDefault="003B528A" w:rsidP="002A09C6">
            <w:pPr>
              <w:jc w:val="right"/>
              <w:rPr>
                <w:rFonts w:ascii="Arial" w:hAnsi="Arial" w:cs="Arial"/>
                <w:b/>
                <w:bCs/>
                <w:sz w:val="16"/>
                <w:szCs w:val="16"/>
              </w:rPr>
            </w:pPr>
          </w:p>
        </w:tc>
        <w:tc>
          <w:tcPr>
            <w:tcW w:w="1152" w:type="dxa"/>
            <w:tcBorders>
              <w:top w:val="single" w:sz="4" w:space="0" w:color="auto"/>
              <w:bottom w:val="double" w:sz="4" w:space="0" w:color="auto"/>
            </w:tcBorders>
            <w:vAlign w:val="bottom"/>
          </w:tcPr>
          <w:p w:rsidR="003B528A" w:rsidRPr="002A09C6" w:rsidRDefault="003B528A" w:rsidP="002A09C6">
            <w:pPr>
              <w:jc w:val="right"/>
              <w:rPr>
                <w:rFonts w:ascii="Arial" w:hAnsi="Arial" w:cs="Arial"/>
                <w:b/>
                <w:bCs/>
                <w:color w:val="000000"/>
                <w:sz w:val="16"/>
                <w:szCs w:val="16"/>
              </w:rPr>
            </w:pPr>
            <w:r w:rsidRPr="00387EF5">
              <w:rPr>
                <w:rFonts w:ascii="Arial" w:hAnsi="Arial" w:cs="Arial"/>
                <w:b/>
                <w:bCs/>
                <w:color w:val="000000"/>
                <w:sz w:val="16"/>
                <w:szCs w:val="16"/>
              </w:rPr>
              <w:t>(507.999)</w:t>
            </w:r>
          </w:p>
        </w:tc>
        <w:tc>
          <w:tcPr>
            <w:tcW w:w="1400" w:type="dxa"/>
            <w:tcBorders>
              <w:top w:val="single" w:sz="4" w:space="0" w:color="auto"/>
              <w:bottom w:val="double" w:sz="4" w:space="0" w:color="auto"/>
            </w:tcBorders>
            <w:vAlign w:val="bottom"/>
          </w:tcPr>
          <w:p w:rsidR="003B528A" w:rsidRPr="002A09C6" w:rsidRDefault="003B528A" w:rsidP="00C40B56">
            <w:pPr>
              <w:jc w:val="right"/>
              <w:rPr>
                <w:rFonts w:ascii="Arial" w:hAnsi="Arial" w:cs="Arial"/>
                <w:b/>
                <w:bCs/>
                <w:color w:val="000000"/>
                <w:sz w:val="16"/>
                <w:szCs w:val="16"/>
              </w:rPr>
            </w:pPr>
            <w:r w:rsidRPr="00E91A23">
              <w:rPr>
                <w:rFonts w:ascii="Arial" w:hAnsi="Arial" w:cs="Arial"/>
                <w:b/>
                <w:bCs/>
                <w:color w:val="000000"/>
                <w:sz w:val="16"/>
                <w:szCs w:val="16"/>
              </w:rPr>
              <w:t>(272.973)</w:t>
            </w:r>
          </w:p>
        </w:tc>
        <w:tc>
          <w:tcPr>
            <w:tcW w:w="1276" w:type="dxa"/>
            <w:tcBorders>
              <w:top w:val="single" w:sz="4" w:space="0" w:color="auto"/>
              <w:bottom w:val="double" w:sz="4" w:space="0" w:color="auto"/>
            </w:tcBorders>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(133.326)</w:t>
            </w:r>
          </w:p>
        </w:tc>
        <w:tc>
          <w:tcPr>
            <w:tcW w:w="1275" w:type="dxa"/>
            <w:tcBorders>
              <w:top w:val="single" w:sz="4" w:space="0" w:color="auto"/>
              <w:bottom w:val="double" w:sz="4" w:space="0" w:color="auto"/>
            </w:tcBorders>
            <w:vAlign w:val="bottom"/>
          </w:tcPr>
          <w:p w:rsidR="003B528A" w:rsidRPr="00462CE3" w:rsidRDefault="003B528A" w:rsidP="005A7C58">
            <w:pPr>
              <w:jc w:val="right"/>
              <w:rPr>
                <w:rFonts w:ascii="Arial" w:hAnsi="Arial" w:cs="Arial"/>
                <w:bCs/>
                <w:color w:val="000000"/>
                <w:sz w:val="16"/>
                <w:szCs w:val="16"/>
              </w:rPr>
            </w:pPr>
            <w:r w:rsidRPr="00462CE3">
              <w:rPr>
                <w:rFonts w:ascii="Arial" w:hAnsi="Arial" w:cs="Arial"/>
                <w:bCs/>
                <w:color w:val="000000"/>
                <w:sz w:val="16"/>
                <w:szCs w:val="16"/>
              </w:rPr>
              <w:t>(102.872)</w:t>
            </w:r>
          </w:p>
        </w:tc>
      </w:tr>
      <w:tr w:rsidR="00462CE3" w:rsidRPr="005D7AFB" w:rsidTr="004A74D3">
        <w:trPr>
          <w:trHeight w:val="113"/>
        </w:trPr>
        <w:tc>
          <w:tcPr>
            <w:tcW w:w="3119" w:type="dxa"/>
            <w:tcBorders>
              <w:top w:val="double" w:sz="4" w:space="0" w:color="auto"/>
            </w:tcBorders>
          </w:tcPr>
          <w:p w:rsidR="00462CE3" w:rsidRPr="005D7AFB" w:rsidRDefault="00462CE3" w:rsidP="002A09C6">
            <w:pPr>
              <w:ind w:left="176" w:right="-108" w:hanging="284"/>
              <w:rPr>
                <w:rFonts w:ascii="Arial" w:hAnsi="Arial" w:cs="Arial"/>
                <w:sz w:val="14"/>
                <w:szCs w:val="14"/>
              </w:rPr>
            </w:pPr>
          </w:p>
        </w:tc>
        <w:tc>
          <w:tcPr>
            <w:tcW w:w="850" w:type="dxa"/>
            <w:tcBorders>
              <w:top w:val="double" w:sz="4" w:space="0" w:color="auto"/>
            </w:tcBorders>
          </w:tcPr>
          <w:p w:rsidR="00462CE3" w:rsidRPr="005D7AFB" w:rsidRDefault="00462CE3" w:rsidP="002A09C6">
            <w:pPr>
              <w:ind w:left="-47"/>
              <w:jc w:val="right"/>
              <w:rPr>
                <w:rFonts w:ascii="Arial" w:hAnsi="Arial" w:cs="Arial"/>
                <w:sz w:val="14"/>
                <w:szCs w:val="14"/>
              </w:rPr>
            </w:pPr>
          </w:p>
        </w:tc>
        <w:tc>
          <w:tcPr>
            <w:tcW w:w="1152" w:type="dxa"/>
            <w:tcBorders>
              <w:top w:val="double" w:sz="4" w:space="0" w:color="auto"/>
            </w:tcBorders>
            <w:vAlign w:val="bottom"/>
          </w:tcPr>
          <w:p w:rsidR="00462CE3" w:rsidRPr="005D7AFB" w:rsidRDefault="00462CE3" w:rsidP="002A09C6">
            <w:pPr>
              <w:ind w:left="-47"/>
              <w:jc w:val="right"/>
              <w:rPr>
                <w:rFonts w:ascii="Arial" w:hAnsi="Arial" w:cs="Arial"/>
                <w:sz w:val="14"/>
                <w:szCs w:val="14"/>
              </w:rPr>
            </w:pPr>
          </w:p>
        </w:tc>
        <w:tc>
          <w:tcPr>
            <w:tcW w:w="1400" w:type="dxa"/>
            <w:tcBorders>
              <w:top w:val="double" w:sz="4" w:space="0" w:color="auto"/>
            </w:tcBorders>
            <w:vAlign w:val="bottom"/>
          </w:tcPr>
          <w:p w:rsidR="00462CE3" w:rsidRPr="005D7AFB" w:rsidRDefault="00462CE3" w:rsidP="002A09C6">
            <w:pPr>
              <w:ind w:left="-47"/>
              <w:jc w:val="right"/>
              <w:rPr>
                <w:rFonts w:ascii="Arial" w:hAnsi="Arial" w:cs="Arial"/>
                <w:sz w:val="14"/>
                <w:szCs w:val="14"/>
              </w:rPr>
            </w:pPr>
          </w:p>
        </w:tc>
        <w:tc>
          <w:tcPr>
            <w:tcW w:w="1276" w:type="dxa"/>
            <w:tcBorders>
              <w:top w:val="double" w:sz="4" w:space="0" w:color="auto"/>
            </w:tcBorders>
            <w:vAlign w:val="bottom"/>
          </w:tcPr>
          <w:p w:rsidR="00462CE3" w:rsidRPr="005D7AFB" w:rsidRDefault="00462CE3" w:rsidP="002A09C6">
            <w:pPr>
              <w:ind w:left="-47"/>
              <w:jc w:val="right"/>
              <w:rPr>
                <w:rFonts w:ascii="Arial" w:hAnsi="Arial" w:cs="Arial"/>
                <w:sz w:val="14"/>
                <w:szCs w:val="14"/>
              </w:rPr>
            </w:pPr>
          </w:p>
        </w:tc>
        <w:tc>
          <w:tcPr>
            <w:tcW w:w="1275" w:type="dxa"/>
            <w:tcBorders>
              <w:top w:val="double" w:sz="4" w:space="0" w:color="auto"/>
            </w:tcBorders>
            <w:vAlign w:val="bottom"/>
          </w:tcPr>
          <w:p w:rsidR="00462CE3" w:rsidRPr="005D7AFB" w:rsidRDefault="00462CE3" w:rsidP="002A09C6">
            <w:pPr>
              <w:ind w:left="-47"/>
              <w:jc w:val="right"/>
              <w:rPr>
                <w:rFonts w:ascii="Arial" w:hAnsi="Arial" w:cs="Arial"/>
                <w:sz w:val="14"/>
                <w:szCs w:val="14"/>
              </w:rPr>
            </w:pPr>
          </w:p>
        </w:tc>
      </w:tr>
    </w:tbl>
    <w:p w:rsidR="00C917DA" w:rsidRPr="008C62AF" w:rsidRDefault="00C917DA" w:rsidP="00AE0484">
      <w:pPr>
        <w:rPr>
          <w:rFonts w:ascii="Arial" w:hAnsi="Arial" w:cs="Arial"/>
          <w:lang w:val="tr-TR"/>
        </w:rPr>
        <w:sectPr w:rsidR="00C917DA" w:rsidRPr="008C62AF" w:rsidSect="00AE0484">
          <w:headerReference w:type="default" r:id="rId13"/>
          <w:pgSz w:w="11907" w:h="16834" w:code="9"/>
          <w:pgMar w:top="1418" w:right="1418" w:bottom="1418" w:left="1418" w:header="708" w:footer="1140" w:gutter="0"/>
          <w:cols w:space="708"/>
          <w:docGrid w:linePitch="272"/>
        </w:sectPr>
      </w:pPr>
    </w:p>
    <w:tbl>
      <w:tblPr>
        <w:tblW w:w="12966" w:type="dxa"/>
        <w:tblInd w:w="108" w:type="dxa"/>
        <w:tblLayout w:type="fixed"/>
        <w:tblLook w:val="0000" w:firstRow="0" w:lastRow="0" w:firstColumn="0" w:lastColumn="0" w:noHBand="0" w:noVBand="0"/>
      </w:tblPr>
      <w:tblGrid>
        <w:gridCol w:w="3690"/>
        <w:gridCol w:w="836"/>
        <w:gridCol w:w="1115"/>
        <w:gridCol w:w="1254"/>
        <w:gridCol w:w="1473"/>
        <w:gridCol w:w="1619"/>
        <w:gridCol w:w="1540"/>
        <w:gridCol w:w="1439"/>
      </w:tblGrid>
      <w:tr w:rsidR="00E107D4" w:rsidRPr="002A09C6" w:rsidTr="00E107D4">
        <w:trPr>
          <w:trHeight w:val="122"/>
        </w:trPr>
        <w:tc>
          <w:tcPr>
            <w:tcW w:w="3690"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ind w:left="-78" w:hanging="30"/>
              <w:rPr>
                <w:rFonts w:ascii="Arial" w:hAnsi="Arial" w:cs="Arial"/>
                <w:b/>
                <w:color w:val="000000"/>
                <w:sz w:val="18"/>
                <w:szCs w:val="18"/>
              </w:rPr>
            </w:pPr>
          </w:p>
        </w:tc>
        <w:tc>
          <w:tcPr>
            <w:tcW w:w="836"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p>
        </w:tc>
        <w:tc>
          <w:tcPr>
            <w:tcW w:w="1115"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p>
        </w:tc>
        <w:tc>
          <w:tcPr>
            <w:tcW w:w="1254"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p>
        </w:tc>
        <w:tc>
          <w:tcPr>
            <w:tcW w:w="1473"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p>
        </w:tc>
        <w:tc>
          <w:tcPr>
            <w:tcW w:w="3159" w:type="dxa"/>
            <w:gridSpan w:val="2"/>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center"/>
              <w:rPr>
                <w:rFonts w:ascii="Arial" w:hAnsi="Arial" w:cs="Arial"/>
                <w:b/>
                <w:bCs/>
                <w:color w:val="000000"/>
                <w:sz w:val="18"/>
                <w:szCs w:val="18"/>
              </w:rPr>
            </w:pPr>
            <w:r w:rsidRPr="002A09C6">
              <w:rPr>
                <w:rFonts w:ascii="Arial" w:hAnsi="Arial" w:cs="Arial"/>
                <w:b/>
                <w:bCs/>
                <w:color w:val="000000"/>
                <w:sz w:val="18"/>
                <w:szCs w:val="18"/>
              </w:rPr>
              <w:t>Birikmiş karlar</w:t>
            </w:r>
          </w:p>
        </w:tc>
        <w:tc>
          <w:tcPr>
            <w:tcW w:w="1439"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p>
        </w:tc>
      </w:tr>
      <w:tr w:rsidR="00E107D4" w:rsidRPr="002A09C6" w:rsidTr="00E107D4">
        <w:trPr>
          <w:trHeight w:val="122"/>
        </w:trPr>
        <w:tc>
          <w:tcPr>
            <w:tcW w:w="3690"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ind w:left="-78" w:hanging="30"/>
              <w:rPr>
                <w:rFonts w:ascii="Arial" w:hAnsi="Arial" w:cs="Arial"/>
                <w:b/>
                <w:color w:val="000000"/>
                <w:sz w:val="18"/>
                <w:szCs w:val="18"/>
              </w:rPr>
            </w:pPr>
          </w:p>
        </w:tc>
        <w:tc>
          <w:tcPr>
            <w:tcW w:w="836"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Dipnot</w:t>
            </w:r>
          </w:p>
        </w:tc>
        <w:tc>
          <w:tcPr>
            <w:tcW w:w="1115"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Ödenmiş</w:t>
            </w:r>
          </w:p>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sermaye</w:t>
            </w:r>
          </w:p>
        </w:tc>
        <w:tc>
          <w:tcPr>
            <w:tcW w:w="1254"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Sermaye</w:t>
            </w:r>
          </w:p>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düzeltme</w:t>
            </w:r>
          </w:p>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farkları</w:t>
            </w:r>
          </w:p>
        </w:tc>
        <w:tc>
          <w:tcPr>
            <w:tcW w:w="1473"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Kardan ayrılan</w:t>
            </w:r>
          </w:p>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kısıtlanmış</w:t>
            </w:r>
          </w:p>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yedekler</w:t>
            </w:r>
          </w:p>
        </w:tc>
        <w:tc>
          <w:tcPr>
            <w:tcW w:w="1619"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Dönem net karı</w:t>
            </w:r>
          </w:p>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/(zararı)</w:t>
            </w:r>
          </w:p>
        </w:tc>
        <w:tc>
          <w:tcPr>
            <w:tcW w:w="1540"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Geçmiş yıllar</w:t>
            </w:r>
          </w:p>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kar/(zararları)</w:t>
            </w:r>
          </w:p>
        </w:tc>
        <w:tc>
          <w:tcPr>
            <w:tcW w:w="1439"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Ozkaynaklar</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2D5D65">
            <w:pPr>
              <w:autoSpaceDE w:val="0"/>
              <w:autoSpaceDN w:val="0"/>
              <w:adjustRightInd w:val="0"/>
              <w:ind w:left="-78" w:hanging="30"/>
              <w:rPr>
                <w:rFonts w:ascii="Arial" w:hAnsi="Arial" w:cs="Arial"/>
                <w:b/>
                <w:color w:val="000000"/>
                <w:sz w:val="18"/>
                <w:szCs w:val="18"/>
              </w:rPr>
            </w:pPr>
          </w:p>
        </w:tc>
        <w:tc>
          <w:tcPr>
            <w:tcW w:w="836" w:type="dxa"/>
            <w:tcBorders>
              <w:top w:val="nil"/>
              <w:left w:val="nil"/>
              <w:bottom w:val="nil"/>
              <w:right w:val="nil"/>
            </w:tcBorders>
            <w:vAlign w:val="bottom"/>
          </w:tcPr>
          <w:p w:rsidR="00E107D4" w:rsidRPr="002A09C6" w:rsidRDefault="00E107D4" w:rsidP="002D5D65">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E107D4" w:rsidRPr="002A09C6" w:rsidRDefault="00E107D4" w:rsidP="002D5D65">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E107D4" w:rsidRPr="002A09C6" w:rsidRDefault="00E107D4" w:rsidP="002D5D65">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E107D4" w:rsidRPr="002A09C6" w:rsidRDefault="00E107D4" w:rsidP="002D5D65">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E107D4" w:rsidRPr="002A09C6" w:rsidRDefault="00E107D4" w:rsidP="002D5D65">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E107D4" w:rsidRPr="002A09C6" w:rsidRDefault="00E107D4" w:rsidP="002D5D65">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E107D4" w:rsidRPr="002A09C6" w:rsidRDefault="00E107D4" w:rsidP="002D5D65">
            <w:pPr>
              <w:autoSpaceDE w:val="0"/>
              <w:autoSpaceDN w:val="0"/>
              <w:adjustRightInd w:val="0"/>
              <w:jc w:val="right"/>
              <w:rPr>
                <w:rFonts w:ascii="Arial" w:hAnsi="Arial" w:cs="Arial"/>
                <w:b/>
                <w:color w:val="000000"/>
                <w:sz w:val="18"/>
                <w:szCs w:val="18"/>
              </w:rPr>
            </w:pPr>
          </w:p>
        </w:tc>
      </w:tr>
      <w:tr w:rsidR="00E107D4" w:rsidRPr="002A09C6" w:rsidTr="00E107D4">
        <w:trPr>
          <w:trHeight w:val="122"/>
        </w:trPr>
        <w:tc>
          <w:tcPr>
            <w:tcW w:w="3690" w:type="dxa"/>
            <w:tcBorders>
              <w:top w:val="single" w:sz="6" w:space="0" w:color="auto"/>
              <w:left w:val="nil"/>
              <w:bottom w:val="single" w:sz="6" w:space="0" w:color="auto"/>
              <w:right w:val="nil"/>
            </w:tcBorders>
            <w:vAlign w:val="bottom"/>
          </w:tcPr>
          <w:p w:rsidR="00E107D4" w:rsidRPr="002A09C6" w:rsidRDefault="00E107D4" w:rsidP="002D5D65">
            <w:pPr>
              <w:autoSpaceDE w:val="0"/>
              <w:autoSpaceDN w:val="0"/>
              <w:adjustRightInd w:val="0"/>
              <w:ind w:left="-78" w:hanging="30"/>
              <w:rPr>
                <w:rFonts w:ascii="Arial" w:hAnsi="Arial" w:cs="Arial"/>
                <w:b/>
                <w:color w:val="000000"/>
                <w:sz w:val="18"/>
                <w:szCs w:val="18"/>
              </w:rPr>
            </w:pPr>
            <w:r w:rsidRPr="002A09C6">
              <w:rPr>
                <w:rFonts w:ascii="Arial" w:hAnsi="Arial" w:cs="Arial"/>
                <w:b/>
                <w:color w:val="000000"/>
                <w:sz w:val="18"/>
                <w:szCs w:val="18"/>
              </w:rPr>
              <w:t>1 Ocak 2013 itibariyle bakiyeler</w:t>
            </w:r>
          </w:p>
        </w:tc>
        <w:tc>
          <w:tcPr>
            <w:tcW w:w="836" w:type="dxa"/>
            <w:tcBorders>
              <w:top w:val="single" w:sz="6" w:space="0" w:color="auto"/>
              <w:left w:val="nil"/>
              <w:bottom w:val="single" w:sz="6" w:space="0" w:color="auto"/>
              <w:right w:val="nil"/>
            </w:tcBorders>
            <w:vAlign w:val="bottom"/>
          </w:tcPr>
          <w:p w:rsidR="00E107D4" w:rsidRPr="009372F9" w:rsidRDefault="00E107D4" w:rsidP="002D5D65">
            <w:pPr>
              <w:autoSpaceDE w:val="0"/>
              <w:autoSpaceDN w:val="0"/>
              <w:adjustRightInd w:val="0"/>
              <w:jc w:val="right"/>
              <w:rPr>
                <w:rFonts w:ascii="Arial" w:hAnsi="Arial" w:cs="Arial"/>
                <w:b/>
                <w:color w:val="000000"/>
                <w:sz w:val="18"/>
                <w:szCs w:val="18"/>
              </w:rPr>
            </w:pPr>
          </w:p>
        </w:tc>
        <w:tc>
          <w:tcPr>
            <w:tcW w:w="1115" w:type="dxa"/>
            <w:tcBorders>
              <w:top w:val="single" w:sz="6" w:space="0" w:color="auto"/>
              <w:left w:val="nil"/>
              <w:bottom w:val="single" w:sz="6" w:space="0" w:color="auto"/>
              <w:right w:val="nil"/>
            </w:tcBorders>
            <w:vAlign w:val="bottom"/>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1.700.000</w:t>
            </w:r>
          </w:p>
        </w:tc>
        <w:tc>
          <w:tcPr>
            <w:tcW w:w="1254" w:type="dxa"/>
            <w:tcBorders>
              <w:top w:val="single" w:sz="6" w:space="0" w:color="auto"/>
              <w:left w:val="nil"/>
              <w:bottom w:val="single" w:sz="6" w:space="0" w:color="auto"/>
              <w:right w:val="nil"/>
            </w:tcBorders>
            <w:vAlign w:val="bottom"/>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133.130</w:t>
            </w:r>
          </w:p>
        </w:tc>
        <w:tc>
          <w:tcPr>
            <w:tcW w:w="1473" w:type="dxa"/>
            <w:tcBorders>
              <w:top w:val="single" w:sz="6" w:space="0" w:color="auto"/>
              <w:left w:val="nil"/>
              <w:bottom w:val="single" w:sz="6" w:space="0" w:color="auto"/>
              <w:right w:val="nil"/>
            </w:tcBorders>
            <w:vAlign w:val="bottom"/>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44.772</w:t>
            </w:r>
          </w:p>
        </w:tc>
        <w:tc>
          <w:tcPr>
            <w:tcW w:w="1619" w:type="dxa"/>
            <w:tcBorders>
              <w:top w:val="single" w:sz="6" w:space="0" w:color="auto"/>
              <w:left w:val="nil"/>
              <w:bottom w:val="single" w:sz="6" w:space="0" w:color="auto"/>
              <w:right w:val="nil"/>
            </w:tcBorders>
            <w:vAlign w:val="bottom"/>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(907.641)</w:t>
            </w:r>
          </w:p>
        </w:tc>
        <w:tc>
          <w:tcPr>
            <w:tcW w:w="1540" w:type="dxa"/>
            <w:tcBorders>
              <w:top w:val="single" w:sz="6" w:space="0" w:color="auto"/>
              <w:left w:val="nil"/>
              <w:bottom w:val="single" w:sz="6" w:space="0" w:color="auto"/>
              <w:right w:val="nil"/>
            </w:tcBorders>
            <w:vAlign w:val="bottom"/>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300.504</w:t>
            </w:r>
          </w:p>
        </w:tc>
        <w:tc>
          <w:tcPr>
            <w:tcW w:w="1439" w:type="dxa"/>
            <w:tcBorders>
              <w:top w:val="single" w:sz="6" w:space="0" w:color="auto"/>
              <w:left w:val="nil"/>
              <w:bottom w:val="single" w:sz="6" w:space="0" w:color="auto"/>
              <w:right w:val="nil"/>
            </w:tcBorders>
            <w:vAlign w:val="bottom"/>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1.270.765</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2D5D65">
            <w:pPr>
              <w:autoSpaceDE w:val="0"/>
              <w:autoSpaceDN w:val="0"/>
              <w:adjustRightInd w:val="0"/>
              <w:ind w:left="-78" w:hanging="30"/>
              <w:rPr>
                <w:rFonts w:ascii="Arial" w:hAnsi="Arial" w:cs="Arial"/>
                <w:color w:val="000000"/>
                <w:sz w:val="18"/>
                <w:szCs w:val="18"/>
              </w:rPr>
            </w:pPr>
          </w:p>
        </w:tc>
        <w:tc>
          <w:tcPr>
            <w:tcW w:w="836"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115"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254"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473"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619"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540"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439"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2D5D65">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Geçmiş yıl karlarına transfer</w:t>
            </w:r>
          </w:p>
        </w:tc>
        <w:tc>
          <w:tcPr>
            <w:tcW w:w="836"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115"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color w:val="000000"/>
                <w:sz w:val="18"/>
                <w:szCs w:val="18"/>
              </w:rPr>
              <w:t>-</w:t>
            </w:r>
          </w:p>
        </w:tc>
        <w:tc>
          <w:tcPr>
            <w:tcW w:w="1254"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color w:val="000000"/>
                <w:sz w:val="18"/>
                <w:szCs w:val="18"/>
              </w:rPr>
              <w:t>-</w:t>
            </w:r>
          </w:p>
        </w:tc>
        <w:tc>
          <w:tcPr>
            <w:tcW w:w="1473"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color w:val="000000"/>
                <w:sz w:val="18"/>
                <w:szCs w:val="18"/>
              </w:rPr>
              <w:t>-</w:t>
            </w:r>
          </w:p>
        </w:tc>
        <w:tc>
          <w:tcPr>
            <w:tcW w:w="1619"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bCs/>
                <w:color w:val="000000"/>
                <w:sz w:val="18"/>
                <w:szCs w:val="18"/>
              </w:rPr>
              <w:t>907.641</w:t>
            </w:r>
          </w:p>
        </w:tc>
        <w:tc>
          <w:tcPr>
            <w:tcW w:w="1540"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bCs/>
                <w:color w:val="000000"/>
                <w:sz w:val="18"/>
                <w:szCs w:val="18"/>
              </w:rPr>
              <w:t>(907.641)</w:t>
            </w:r>
          </w:p>
        </w:tc>
        <w:tc>
          <w:tcPr>
            <w:tcW w:w="1439"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color w:val="000000"/>
                <w:sz w:val="18"/>
                <w:szCs w:val="18"/>
              </w:rPr>
              <w:t>-</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2D5D65">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Toplam kapsamlı gelir / (gider)</w:t>
            </w:r>
          </w:p>
        </w:tc>
        <w:tc>
          <w:tcPr>
            <w:tcW w:w="836"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115"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color w:val="000000"/>
                <w:sz w:val="18"/>
                <w:szCs w:val="18"/>
              </w:rPr>
              <w:t>-</w:t>
            </w:r>
          </w:p>
        </w:tc>
        <w:tc>
          <w:tcPr>
            <w:tcW w:w="1254"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color w:val="000000"/>
                <w:sz w:val="18"/>
                <w:szCs w:val="18"/>
              </w:rPr>
              <w:t>-</w:t>
            </w:r>
          </w:p>
        </w:tc>
        <w:tc>
          <w:tcPr>
            <w:tcW w:w="1473"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color w:val="000000"/>
                <w:sz w:val="18"/>
                <w:szCs w:val="18"/>
              </w:rPr>
              <w:t>-</w:t>
            </w:r>
          </w:p>
        </w:tc>
        <w:tc>
          <w:tcPr>
            <w:tcW w:w="1619"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bCs/>
                <w:color w:val="000000"/>
                <w:sz w:val="18"/>
                <w:szCs w:val="18"/>
              </w:rPr>
              <w:t>(133.326)</w:t>
            </w:r>
          </w:p>
        </w:tc>
        <w:tc>
          <w:tcPr>
            <w:tcW w:w="1540"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Pr>
                <w:rFonts w:ascii="Arial" w:hAnsi="Arial" w:cs="Arial"/>
                <w:color w:val="000000"/>
                <w:sz w:val="18"/>
                <w:szCs w:val="18"/>
              </w:rPr>
              <w:t>-</w:t>
            </w:r>
          </w:p>
        </w:tc>
        <w:tc>
          <w:tcPr>
            <w:tcW w:w="1439" w:type="dxa"/>
            <w:tcBorders>
              <w:top w:val="nil"/>
              <w:left w:val="nil"/>
              <w:bottom w:val="nil"/>
              <w:right w:val="nil"/>
            </w:tcBorders>
          </w:tcPr>
          <w:p w:rsidR="00E107D4" w:rsidRPr="00BA449A" w:rsidRDefault="00E107D4" w:rsidP="002D5D65">
            <w:pPr>
              <w:autoSpaceDE w:val="0"/>
              <w:autoSpaceDN w:val="0"/>
              <w:adjustRightInd w:val="0"/>
              <w:jc w:val="right"/>
              <w:rPr>
                <w:rFonts w:ascii="Arial" w:hAnsi="Arial" w:cs="Arial"/>
                <w:color w:val="000000"/>
                <w:sz w:val="18"/>
                <w:szCs w:val="18"/>
              </w:rPr>
            </w:pPr>
            <w:r w:rsidRPr="00BA449A">
              <w:rPr>
                <w:rFonts w:ascii="Arial" w:hAnsi="Arial" w:cs="Arial"/>
                <w:bCs/>
                <w:color w:val="000000"/>
                <w:sz w:val="18"/>
                <w:szCs w:val="18"/>
              </w:rPr>
              <w:t>(133.330)</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2D5D65">
            <w:pPr>
              <w:autoSpaceDE w:val="0"/>
              <w:autoSpaceDN w:val="0"/>
              <w:adjustRightInd w:val="0"/>
              <w:ind w:left="-78" w:hanging="30"/>
              <w:rPr>
                <w:rFonts w:ascii="Arial" w:hAnsi="Arial" w:cs="Arial"/>
                <w:color w:val="000000"/>
                <w:sz w:val="18"/>
                <w:szCs w:val="18"/>
              </w:rPr>
            </w:pPr>
          </w:p>
        </w:tc>
        <w:tc>
          <w:tcPr>
            <w:tcW w:w="836"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115"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254"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473"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619"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540"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c>
          <w:tcPr>
            <w:tcW w:w="1439" w:type="dxa"/>
            <w:tcBorders>
              <w:top w:val="nil"/>
              <w:left w:val="nil"/>
              <w:bottom w:val="nil"/>
              <w:right w:val="nil"/>
            </w:tcBorders>
            <w:vAlign w:val="bottom"/>
          </w:tcPr>
          <w:p w:rsidR="00E107D4" w:rsidRPr="00BA449A" w:rsidRDefault="00E107D4" w:rsidP="002D5D65">
            <w:pPr>
              <w:autoSpaceDE w:val="0"/>
              <w:autoSpaceDN w:val="0"/>
              <w:adjustRightInd w:val="0"/>
              <w:jc w:val="right"/>
              <w:rPr>
                <w:rFonts w:ascii="Arial" w:hAnsi="Arial" w:cs="Arial"/>
                <w:color w:val="000000"/>
                <w:sz w:val="18"/>
                <w:szCs w:val="18"/>
              </w:rPr>
            </w:pPr>
          </w:p>
        </w:tc>
      </w:tr>
      <w:tr w:rsidR="00E107D4" w:rsidRPr="002A09C6" w:rsidTr="00E107D4">
        <w:trPr>
          <w:trHeight w:val="122"/>
        </w:trPr>
        <w:tc>
          <w:tcPr>
            <w:tcW w:w="3690" w:type="dxa"/>
            <w:tcBorders>
              <w:top w:val="single" w:sz="6" w:space="0" w:color="auto"/>
              <w:left w:val="nil"/>
              <w:bottom w:val="single" w:sz="6" w:space="0" w:color="auto"/>
              <w:right w:val="nil"/>
            </w:tcBorders>
            <w:shd w:val="clear" w:color="auto" w:fill="auto"/>
            <w:vAlign w:val="bottom"/>
          </w:tcPr>
          <w:p w:rsidR="00E107D4" w:rsidRPr="002A09C6" w:rsidRDefault="00E107D4" w:rsidP="002D5D65">
            <w:pPr>
              <w:autoSpaceDE w:val="0"/>
              <w:autoSpaceDN w:val="0"/>
              <w:adjustRightInd w:val="0"/>
              <w:ind w:left="-78" w:hanging="30"/>
              <w:rPr>
                <w:rFonts w:ascii="Arial" w:hAnsi="Arial" w:cs="Arial"/>
                <w:b/>
                <w:color w:val="000000"/>
                <w:sz w:val="18"/>
                <w:szCs w:val="18"/>
              </w:rPr>
            </w:pPr>
            <w:r w:rsidRPr="002A09C6">
              <w:rPr>
                <w:rFonts w:ascii="Arial" w:hAnsi="Arial" w:cs="Arial"/>
                <w:b/>
                <w:color w:val="000000"/>
                <w:sz w:val="18"/>
                <w:szCs w:val="18"/>
              </w:rPr>
              <w:t>30 Haziran 2013 itibariyle bakiyeler</w:t>
            </w:r>
          </w:p>
        </w:tc>
        <w:tc>
          <w:tcPr>
            <w:tcW w:w="836" w:type="dxa"/>
            <w:tcBorders>
              <w:top w:val="single" w:sz="6" w:space="0" w:color="auto"/>
              <w:left w:val="nil"/>
              <w:bottom w:val="single" w:sz="6" w:space="0" w:color="auto"/>
              <w:right w:val="nil"/>
            </w:tcBorders>
          </w:tcPr>
          <w:p w:rsidR="00E107D4" w:rsidRPr="009372F9" w:rsidRDefault="00E107D4" w:rsidP="002D5D65">
            <w:pPr>
              <w:jc w:val="right"/>
              <w:rPr>
                <w:rFonts w:ascii="Arial" w:hAnsi="Arial" w:cs="Arial"/>
                <w:b/>
                <w:color w:val="000000"/>
                <w:sz w:val="18"/>
                <w:szCs w:val="18"/>
              </w:rPr>
            </w:pPr>
            <w:r w:rsidRPr="009372F9">
              <w:rPr>
                <w:rFonts w:ascii="Arial" w:hAnsi="Arial" w:cs="Arial"/>
                <w:b/>
                <w:color w:val="000000"/>
                <w:sz w:val="18"/>
                <w:szCs w:val="18"/>
              </w:rPr>
              <w:t>15</w:t>
            </w:r>
          </w:p>
        </w:tc>
        <w:tc>
          <w:tcPr>
            <w:tcW w:w="1115" w:type="dxa"/>
            <w:tcBorders>
              <w:top w:val="single" w:sz="6" w:space="0" w:color="auto"/>
              <w:left w:val="nil"/>
              <w:bottom w:val="single" w:sz="6" w:space="0" w:color="auto"/>
              <w:right w:val="nil"/>
            </w:tcBorders>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1.700.000</w:t>
            </w:r>
          </w:p>
        </w:tc>
        <w:tc>
          <w:tcPr>
            <w:tcW w:w="1254" w:type="dxa"/>
            <w:tcBorders>
              <w:top w:val="single" w:sz="6" w:space="0" w:color="auto"/>
              <w:left w:val="nil"/>
              <w:bottom w:val="single" w:sz="6" w:space="0" w:color="auto"/>
              <w:right w:val="nil"/>
            </w:tcBorders>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133.130</w:t>
            </w:r>
          </w:p>
        </w:tc>
        <w:tc>
          <w:tcPr>
            <w:tcW w:w="1473" w:type="dxa"/>
            <w:tcBorders>
              <w:top w:val="single" w:sz="6" w:space="0" w:color="auto"/>
              <w:left w:val="nil"/>
              <w:bottom w:val="single" w:sz="6" w:space="0" w:color="auto"/>
              <w:right w:val="nil"/>
            </w:tcBorders>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44.772</w:t>
            </w:r>
          </w:p>
        </w:tc>
        <w:tc>
          <w:tcPr>
            <w:tcW w:w="1619" w:type="dxa"/>
            <w:tcBorders>
              <w:top w:val="single" w:sz="6" w:space="0" w:color="auto"/>
              <w:left w:val="nil"/>
              <w:bottom w:val="single" w:sz="6" w:space="0" w:color="auto"/>
              <w:right w:val="nil"/>
            </w:tcBorders>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(133.326)</w:t>
            </w:r>
          </w:p>
        </w:tc>
        <w:tc>
          <w:tcPr>
            <w:tcW w:w="1540" w:type="dxa"/>
            <w:tcBorders>
              <w:top w:val="single" w:sz="6" w:space="0" w:color="auto"/>
              <w:left w:val="nil"/>
              <w:bottom w:val="single" w:sz="6" w:space="0" w:color="auto"/>
              <w:right w:val="nil"/>
            </w:tcBorders>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(607.137)</w:t>
            </w:r>
          </w:p>
        </w:tc>
        <w:tc>
          <w:tcPr>
            <w:tcW w:w="1439" w:type="dxa"/>
            <w:tcBorders>
              <w:top w:val="single" w:sz="6" w:space="0" w:color="auto"/>
              <w:left w:val="nil"/>
              <w:bottom w:val="single" w:sz="6" w:space="0" w:color="auto"/>
              <w:right w:val="nil"/>
            </w:tcBorders>
          </w:tcPr>
          <w:p w:rsidR="00E107D4" w:rsidRPr="009372F9" w:rsidRDefault="00E107D4" w:rsidP="002D5D65">
            <w:pPr>
              <w:autoSpaceDE w:val="0"/>
              <w:autoSpaceDN w:val="0"/>
              <w:adjustRightInd w:val="0"/>
              <w:jc w:val="right"/>
              <w:rPr>
                <w:rFonts w:ascii="Arial" w:hAnsi="Arial" w:cs="Arial"/>
                <w:b/>
                <w:color w:val="000000"/>
                <w:sz w:val="18"/>
                <w:szCs w:val="18"/>
              </w:rPr>
            </w:pPr>
            <w:r w:rsidRPr="009372F9">
              <w:rPr>
                <w:rFonts w:ascii="Arial" w:hAnsi="Arial" w:cs="Arial"/>
                <w:b/>
                <w:bCs/>
                <w:color w:val="000000"/>
                <w:sz w:val="18"/>
                <w:szCs w:val="18"/>
              </w:rPr>
              <w:t>1.137.435</w:t>
            </w:r>
          </w:p>
        </w:tc>
      </w:tr>
    </w:tbl>
    <w:p w:rsidR="002F2192" w:rsidRPr="00DE08A8" w:rsidRDefault="002F2192" w:rsidP="00AE0484">
      <w:pPr>
        <w:rPr>
          <w:rFonts w:ascii="Arial" w:hAnsi="Arial" w:cs="Arial"/>
          <w:sz w:val="18"/>
          <w:szCs w:val="18"/>
          <w:lang w:val="tr-TR"/>
        </w:rPr>
      </w:pPr>
    </w:p>
    <w:p w:rsidR="00D13BFE" w:rsidRPr="00DE08A8" w:rsidRDefault="00D13BFE" w:rsidP="00AE0484">
      <w:pPr>
        <w:rPr>
          <w:rFonts w:ascii="Arial" w:hAnsi="Arial" w:cs="Arial"/>
          <w:sz w:val="18"/>
          <w:szCs w:val="18"/>
          <w:lang w:val="tr-TR"/>
        </w:rPr>
      </w:pPr>
    </w:p>
    <w:tbl>
      <w:tblPr>
        <w:tblW w:w="12966" w:type="dxa"/>
        <w:tblInd w:w="108" w:type="dxa"/>
        <w:tblLayout w:type="fixed"/>
        <w:tblLook w:val="0000" w:firstRow="0" w:lastRow="0" w:firstColumn="0" w:lastColumn="0" w:noHBand="0" w:noVBand="0"/>
      </w:tblPr>
      <w:tblGrid>
        <w:gridCol w:w="3690"/>
        <w:gridCol w:w="836"/>
        <w:gridCol w:w="1115"/>
        <w:gridCol w:w="1254"/>
        <w:gridCol w:w="1473"/>
        <w:gridCol w:w="1619"/>
        <w:gridCol w:w="1540"/>
        <w:gridCol w:w="1439"/>
      </w:tblGrid>
      <w:tr w:rsidR="00E107D4" w:rsidRPr="002A09C6" w:rsidTr="00E107D4">
        <w:trPr>
          <w:trHeight w:val="122"/>
        </w:trPr>
        <w:tc>
          <w:tcPr>
            <w:tcW w:w="3690" w:type="dxa"/>
            <w:tcBorders>
              <w:top w:val="single" w:sz="6" w:space="0" w:color="auto"/>
              <w:left w:val="nil"/>
              <w:bottom w:val="single" w:sz="6" w:space="0" w:color="auto"/>
              <w:right w:val="nil"/>
            </w:tcBorders>
            <w:vAlign w:val="bottom"/>
          </w:tcPr>
          <w:p w:rsidR="00E107D4" w:rsidRPr="002A09C6" w:rsidRDefault="00E107D4" w:rsidP="008B6E37">
            <w:pPr>
              <w:autoSpaceDE w:val="0"/>
              <w:autoSpaceDN w:val="0"/>
              <w:adjustRightInd w:val="0"/>
              <w:ind w:left="-78" w:hanging="30"/>
              <w:rPr>
                <w:rFonts w:ascii="Arial" w:hAnsi="Arial" w:cs="Arial"/>
                <w:b/>
                <w:color w:val="000000"/>
                <w:sz w:val="18"/>
                <w:szCs w:val="18"/>
              </w:rPr>
            </w:pPr>
          </w:p>
        </w:tc>
        <w:tc>
          <w:tcPr>
            <w:tcW w:w="836" w:type="dxa"/>
            <w:tcBorders>
              <w:top w:val="single" w:sz="6" w:space="0" w:color="auto"/>
              <w:left w:val="nil"/>
              <w:bottom w:val="single" w:sz="6" w:space="0" w:color="auto"/>
              <w:right w:val="nil"/>
            </w:tcBorders>
            <w:vAlign w:val="bottom"/>
          </w:tcPr>
          <w:p w:rsidR="00E107D4" w:rsidRPr="002A09C6" w:rsidRDefault="00E107D4" w:rsidP="00A27292">
            <w:pPr>
              <w:autoSpaceDE w:val="0"/>
              <w:autoSpaceDN w:val="0"/>
              <w:adjustRightInd w:val="0"/>
              <w:jc w:val="right"/>
              <w:rPr>
                <w:rFonts w:ascii="Arial" w:hAnsi="Arial" w:cs="Arial"/>
                <w:b/>
                <w:bCs/>
                <w:color w:val="000000"/>
                <w:sz w:val="18"/>
                <w:szCs w:val="18"/>
              </w:rPr>
            </w:pPr>
          </w:p>
        </w:tc>
        <w:tc>
          <w:tcPr>
            <w:tcW w:w="1115" w:type="dxa"/>
            <w:tcBorders>
              <w:top w:val="single" w:sz="6" w:space="0" w:color="auto"/>
              <w:left w:val="nil"/>
              <w:bottom w:val="single" w:sz="6" w:space="0" w:color="auto"/>
              <w:right w:val="nil"/>
            </w:tcBorders>
            <w:vAlign w:val="bottom"/>
          </w:tcPr>
          <w:p w:rsidR="00E107D4" w:rsidRPr="002A09C6" w:rsidRDefault="00E107D4" w:rsidP="00A27292">
            <w:pPr>
              <w:autoSpaceDE w:val="0"/>
              <w:autoSpaceDN w:val="0"/>
              <w:adjustRightInd w:val="0"/>
              <w:jc w:val="right"/>
              <w:rPr>
                <w:rFonts w:ascii="Arial" w:hAnsi="Arial" w:cs="Arial"/>
                <w:b/>
                <w:bCs/>
                <w:color w:val="000000"/>
                <w:sz w:val="18"/>
                <w:szCs w:val="18"/>
              </w:rPr>
            </w:pPr>
          </w:p>
        </w:tc>
        <w:tc>
          <w:tcPr>
            <w:tcW w:w="1254" w:type="dxa"/>
            <w:tcBorders>
              <w:top w:val="single" w:sz="6" w:space="0" w:color="auto"/>
              <w:left w:val="nil"/>
              <w:bottom w:val="single" w:sz="6" w:space="0" w:color="auto"/>
              <w:right w:val="nil"/>
            </w:tcBorders>
            <w:vAlign w:val="bottom"/>
          </w:tcPr>
          <w:p w:rsidR="00E107D4" w:rsidRPr="002A09C6" w:rsidRDefault="00E107D4" w:rsidP="00A27292">
            <w:pPr>
              <w:autoSpaceDE w:val="0"/>
              <w:autoSpaceDN w:val="0"/>
              <w:adjustRightInd w:val="0"/>
              <w:jc w:val="right"/>
              <w:rPr>
                <w:rFonts w:ascii="Arial" w:hAnsi="Arial" w:cs="Arial"/>
                <w:b/>
                <w:bCs/>
                <w:color w:val="000000"/>
                <w:sz w:val="18"/>
                <w:szCs w:val="18"/>
              </w:rPr>
            </w:pPr>
          </w:p>
        </w:tc>
        <w:tc>
          <w:tcPr>
            <w:tcW w:w="1473" w:type="dxa"/>
            <w:tcBorders>
              <w:top w:val="single" w:sz="6" w:space="0" w:color="auto"/>
              <w:left w:val="nil"/>
              <w:bottom w:val="single" w:sz="6" w:space="0" w:color="auto"/>
              <w:right w:val="nil"/>
            </w:tcBorders>
            <w:vAlign w:val="bottom"/>
          </w:tcPr>
          <w:p w:rsidR="00E107D4" w:rsidRPr="002A09C6" w:rsidRDefault="00E107D4" w:rsidP="00A27292">
            <w:pPr>
              <w:autoSpaceDE w:val="0"/>
              <w:autoSpaceDN w:val="0"/>
              <w:adjustRightInd w:val="0"/>
              <w:jc w:val="right"/>
              <w:rPr>
                <w:rFonts w:ascii="Arial" w:hAnsi="Arial" w:cs="Arial"/>
                <w:b/>
                <w:bCs/>
                <w:color w:val="000000"/>
                <w:sz w:val="18"/>
                <w:szCs w:val="18"/>
              </w:rPr>
            </w:pPr>
          </w:p>
        </w:tc>
        <w:tc>
          <w:tcPr>
            <w:tcW w:w="3159" w:type="dxa"/>
            <w:gridSpan w:val="2"/>
            <w:tcBorders>
              <w:top w:val="single" w:sz="6" w:space="0" w:color="auto"/>
              <w:left w:val="nil"/>
              <w:bottom w:val="single" w:sz="6" w:space="0" w:color="auto"/>
              <w:right w:val="nil"/>
            </w:tcBorders>
            <w:vAlign w:val="bottom"/>
          </w:tcPr>
          <w:p w:rsidR="00E107D4" w:rsidRPr="002A09C6" w:rsidRDefault="00E107D4" w:rsidP="0072719F">
            <w:pPr>
              <w:autoSpaceDE w:val="0"/>
              <w:autoSpaceDN w:val="0"/>
              <w:adjustRightInd w:val="0"/>
              <w:jc w:val="center"/>
              <w:rPr>
                <w:rFonts w:ascii="Arial" w:hAnsi="Arial" w:cs="Arial"/>
                <w:b/>
                <w:bCs/>
                <w:color w:val="000000"/>
                <w:sz w:val="18"/>
                <w:szCs w:val="18"/>
              </w:rPr>
            </w:pPr>
            <w:r w:rsidRPr="002A09C6">
              <w:rPr>
                <w:rFonts w:ascii="Arial" w:hAnsi="Arial" w:cs="Arial"/>
                <w:b/>
                <w:bCs/>
                <w:color w:val="000000"/>
                <w:sz w:val="18"/>
                <w:szCs w:val="18"/>
              </w:rPr>
              <w:t>Birikmiş karlar</w:t>
            </w:r>
          </w:p>
        </w:tc>
        <w:tc>
          <w:tcPr>
            <w:tcW w:w="1439" w:type="dxa"/>
            <w:tcBorders>
              <w:top w:val="single" w:sz="6" w:space="0" w:color="auto"/>
              <w:left w:val="nil"/>
              <w:bottom w:val="single" w:sz="6" w:space="0" w:color="auto"/>
              <w:right w:val="nil"/>
            </w:tcBorders>
            <w:vAlign w:val="bottom"/>
          </w:tcPr>
          <w:p w:rsidR="00E107D4" w:rsidRPr="002A09C6" w:rsidRDefault="00E107D4" w:rsidP="00A27292">
            <w:pPr>
              <w:autoSpaceDE w:val="0"/>
              <w:autoSpaceDN w:val="0"/>
              <w:adjustRightInd w:val="0"/>
              <w:jc w:val="right"/>
              <w:rPr>
                <w:rFonts w:ascii="Arial" w:hAnsi="Arial" w:cs="Arial"/>
                <w:b/>
                <w:bCs/>
                <w:color w:val="000000"/>
                <w:sz w:val="18"/>
                <w:szCs w:val="18"/>
              </w:rPr>
            </w:pPr>
          </w:p>
        </w:tc>
      </w:tr>
      <w:tr w:rsidR="00E107D4" w:rsidRPr="002A09C6" w:rsidTr="00E107D4">
        <w:trPr>
          <w:trHeight w:val="122"/>
        </w:trPr>
        <w:tc>
          <w:tcPr>
            <w:tcW w:w="3690" w:type="dxa"/>
            <w:tcBorders>
              <w:top w:val="single" w:sz="6" w:space="0" w:color="auto"/>
              <w:left w:val="nil"/>
              <w:bottom w:val="single" w:sz="6" w:space="0" w:color="auto"/>
              <w:right w:val="nil"/>
            </w:tcBorders>
            <w:vAlign w:val="bottom"/>
          </w:tcPr>
          <w:p w:rsidR="00E107D4" w:rsidRPr="002A09C6" w:rsidRDefault="00E107D4" w:rsidP="0068418A">
            <w:pPr>
              <w:autoSpaceDE w:val="0"/>
              <w:autoSpaceDN w:val="0"/>
              <w:adjustRightInd w:val="0"/>
              <w:ind w:left="-78" w:hanging="30"/>
              <w:rPr>
                <w:rFonts w:ascii="Arial" w:hAnsi="Arial" w:cs="Arial"/>
                <w:b/>
                <w:color w:val="000000"/>
                <w:sz w:val="18"/>
                <w:szCs w:val="18"/>
              </w:rPr>
            </w:pPr>
          </w:p>
        </w:tc>
        <w:tc>
          <w:tcPr>
            <w:tcW w:w="836" w:type="dxa"/>
            <w:tcBorders>
              <w:top w:val="single" w:sz="6" w:space="0" w:color="auto"/>
              <w:left w:val="nil"/>
              <w:bottom w:val="single" w:sz="6" w:space="0" w:color="auto"/>
              <w:right w:val="nil"/>
            </w:tcBorders>
            <w:vAlign w:val="bottom"/>
          </w:tcPr>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Dipnot</w:t>
            </w:r>
          </w:p>
        </w:tc>
        <w:tc>
          <w:tcPr>
            <w:tcW w:w="1115" w:type="dxa"/>
            <w:tcBorders>
              <w:top w:val="single" w:sz="6" w:space="0" w:color="auto"/>
              <w:left w:val="nil"/>
              <w:bottom w:val="single" w:sz="6" w:space="0" w:color="auto"/>
              <w:right w:val="nil"/>
            </w:tcBorders>
            <w:vAlign w:val="bottom"/>
          </w:tcPr>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Ödenmiş</w:t>
            </w:r>
          </w:p>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sermaye</w:t>
            </w:r>
          </w:p>
        </w:tc>
        <w:tc>
          <w:tcPr>
            <w:tcW w:w="1254" w:type="dxa"/>
            <w:tcBorders>
              <w:top w:val="single" w:sz="6" w:space="0" w:color="auto"/>
              <w:left w:val="nil"/>
              <w:bottom w:val="single" w:sz="6" w:space="0" w:color="auto"/>
              <w:right w:val="nil"/>
            </w:tcBorders>
            <w:vAlign w:val="bottom"/>
          </w:tcPr>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Sermaye</w:t>
            </w:r>
          </w:p>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düzeltme</w:t>
            </w:r>
          </w:p>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farkları</w:t>
            </w:r>
          </w:p>
        </w:tc>
        <w:tc>
          <w:tcPr>
            <w:tcW w:w="1473" w:type="dxa"/>
            <w:tcBorders>
              <w:top w:val="single" w:sz="6" w:space="0" w:color="auto"/>
              <w:left w:val="nil"/>
              <w:bottom w:val="single" w:sz="6" w:space="0" w:color="auto"/>
              <w:right w:val="nil"/>
            </w:tcBorders>
            <w:vAlign w:val="bottom"/>
          </w:tcPr>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Kardan ayrılan</w:t>
            </w:r>
          </w:p>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kısıtlanmış</w:t>
            </w:r>
          </w:p>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yedekler</w:t>
            </w:r>
          </w:p>
        </w:tc>
        <w:tc>
          <w:tcPr>
            <w:tcW w:w="1619" w:type="dxa"/>
            <w:tcBorders>
              <w:top w:val="single" w:sz="6" w:space="0" w:color="auto"/>
              <w:left w:val="nil"/>
              <w:bottom w:val="single" w:sz="6" w:space="0" w:color="auto"/>
              <w:right w:val="nil"/>
            </w:tcBorders>
            <w:vAlign w:val="bottom"/>
          </w:tcPr>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Dönem net karı</w:t>
            </w:r>
          </w:p>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/(zararı)</w:t>
            </w:r>
          </w:p>
        </w:tc>
        <w:tc>
          <w:tcPr>
            <w:tcW w:w="1540" w:type="dxa"/>
            <w:tcBorders>
              <w:top w:val="single" w:sz="6" w:space="0" w:color="auto"/>
              <w:left w:val="nil"/>
              <w:bottom w:val="single" w:sz="6" w:space="0" w:color="auto"/>
              <w:right w:val="nil"/>
            </w:tcBorders>
            <w:vAlign w:val="bottom"/>
          </w:tcPr>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Geçmiş yıllar</w:t>
            </w:r>
          </w:p>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kar/(zararları)</w:t>
            </w:r>
          </w:p>
        </w:tc>
        <w:tc>
          <w:tcPr>
            <w:tcW w:w="1439" w:type="dxa"/>
            <w:tcBorders>
              <w:top w:val="single" w:sz="6" w:space="0" w:color="auto"/>
              <w:left w:val="nil"/>
              <w:bottom w:val="single" w:sz="6" w:space="0" w:color="auto"/>
              <w:right w:val="nil"/>
            </w:tcBorders>
            <w:vAlign w:val="bottom"/>
          </w:tcPr>
          <w:p w:rsidR="00E107D4" w:rsidRPr="002A09C6" w:rsidRDefault="00E107D4" w:rsidP="0068418A">
            <w:pPr>
              <w:autoSpaceDE w:val="0"/>
              <w:autoSpaceDN w:val="0"/>
              <w:adjustRightInd w:val="0"/>
              <w:jc w:val="right"/>
              <w:rPr>
                <w:rFonts w:ascii="Arial" w:hAnsi="Arial" w:cs="Arial"/>
                <w:b/>
                <w:bCs/>
                <w:color w:val="000000"/>
                <w:sz w:val="18"/>
                <w:szCs w:val="18"/>
              </w:rPr>
            </w:pPr>
            <w:r w:rsidRPr="002A09C6">
              <w:rPr>
                <w:rFonts w:ascii="Arial" w:hAnsi="Arial" w:cs="Arial"/>
                <w:b/>
                <w:bCs/>
                <w:color w:val="000000"/>
                <w:sz w:val="18"/>
                <w:szCs w:val="18"/>
              </w:rPr>
              <w:t>Ozkaynaklar</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C917DA">
            <w:pPr>
              <w:autoSpaceDE w:val="0"/>
              <w:autoSpaceDN w:val="0"/>
              <w:adjustRightInd w:val="0"/>
              <w:ind w:left="-78" w:hanging="30"/>
              <w:rPr>
                <w:rFonts w:ascii="Arial" w:hAnsi="Arial" w:cs="Arial"/>
                <w:b/>
                <w:color w:val="000000"/>
                <w:sz w:val="18"/>
                <w:szCs w:val="18"/>
              </w:rPr>
            </w:pPr>
          </w:p>
        </w:tc>
        <w:tc>
          <w:tcPr>
            <w:tcW w:w="836"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r>
      <w:tr w:rsidR="00E107D4" w:rsidRPr="002A09C6" w:rsidTr="00E107D4">
        <w:trPr>
          <w:trHeight w:val="122"/>
        </w:trPr>
        <w:tc>
          <w:tcPr>
            <w:tcW w:w="3690" w:type="dxa"/>
            <w:tcBorders>
              <w:top w:val="single" w:sz="6" w:space="0" w:color="auto"/>
              <w:left w:val="nil"/>
              <w:bottom w:val="single" w:sz="6" w:space="0" w:color="auto"/>
              <w:right w:val="nil"/>
            </w:tcBorders>
            <w:vAlign w:val="bottom"/>
          </w:tcPr>
          <w:p w:rsidR="00E107D4" w:rsidRPr="002A09C6" w:rsidRDefault="00E107D4" w:rsidP="00C917DA">
            <w:pPr>
              <w:autoSpaceDE w:val="0"/>
              <w:autoSpaceDN w:val="0"/>
              <w:adjustRightInd w:val="0"/>
              <w:ind w:left="-78" w:hanging="30"/>
              <w:rPr>
                <w:rFonts w:ascii="Arial" w:hAnsi="Arial" w:cs="Arial"/>
                <w:b/>
                <w:color w:val="000000"/>
                <w:sz w:val="18"/>
                <w:szCs w:val="18"/>
              </w:rPr>
            </w:pPr>
            <w:r w:rsidRPr="002A09C6">
              <w:rPr>
                <w:rFonts w:ascii="Arial" w:hAnsi="Arial" w:cs="Arial"/>
                <w:b/>
                <w:color w:val="000000"/>
                <w:sz w:val="18"/>
                <w:szCs w:val="18"/>
              </w:rPr>
              <w:t xml:space="preserve">1 Ocak </w:t>
            </w:r>
            <w:r>
              <w:rPr>
                <w:rFonts w:ascii="Arial" w:hAnsi="Arial" w:cs="Arial"/>
                <w:b/>
                <w:color w:val="000000"/>
                <w:sz w:val="18"/>
                <w:szCs w:val="18"/>
              </w:rPr>
              <w:t>2014</w:t>
            </w:r>
            <w:r w:rsidRPr="002A09C6">
              <w:rPr>
                <w:rFonts w:ascii="Arial" w:hAnsi="Arial" w:cs="Arial"/>
                <w:b/>
                <w:color w:val="000000"/>
                <w:sz w:val="18"/>
                <w:szCs w:val="18"/>
              </w:rPr>
              <w:t xml:space="preserve"> itibariyle bakiyeler</w:t>
            </w:r>
          </w:p>
        </w:tc>
        <w:tc>
          <w:tcPr>
            <w:tcW w:w="836" w:type="dxa"/>
            <w:tcBorders>
              <w:top w:val="single" w:sz="6" w:space="0" w:color="auto"/>
              <w:left w:val="nil"/>
              <w:bottom w:val="single" w:sz="6" w:space="0" w:color="auto"/>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115" w:type="dxa"/>
            <w:tcBorders>
              <w:top w:val="single" w:sz="6" w:space="0" w:color="auto"/>
              <w:left w:val="nil"/>
              <w:bottom w:val="single" w:sz="6" w:space="0" w:color="auto"/>
              <w:right w:val="nil"/>
            </w:tcBorders>
          </w:tcPr>
          <w:p w:rsidR="00E107D4" w:rsidRPr="00BA449A" w:rsidRDefault="00E107D4" w:rsidP="00BA449A">
            <w:pPr>
              <w:autoSpaceDE w:val="0"/>
              <w:autoSpaceDN w:val="0"/>
              <w:adjustRightInd w:val="0"/>
              <w:jc w:val="right"/>
              <w:rPr>
                <w:rFonts w:ascii="Arial" w:hAnsi="Arial" w:cs="Arial"/>
                <w:b/>
                <w:bCs/>
                <w:color w:val="000000"/>
                <w:sz w:val="18"/>
                <w:szCs w:val="18"/>
              </w:rPr>
            </w:pPr>
            <w:r w:rsidRPr="00BA449A">
              <w:rPr>
                <w:rFonts w:ascii="Arial" w:hAnsi="Arial" w:cs="Arial"/>
                <w:b/>
                <w:bCs/>
                <w:color w:val="000000"/>
                <w:sz w:val="18"/>
                <w:szCs w:val="18"/>
              </w:rPr>
              <w:t xml:space="preserve"> 1.700.000 </w:t>
            </w:r>
          </w:p>
        </w:tc>
        <w:tc>
          <w:tcPr>
            <w:tcW w:w="1254" w:type="dxa"/>
            <w:tcBorders>
              <w:top w:val="single" w:sz="6" w:space="0" w:color="auto"/>
              <w:left w:val="nil"/>
              <w:bottom w:val="single" w:sz="6" w:space="0" w:color="auto"/>
              <w:right w:val="nil"/>
            </w:tcBorders>
          </w:tcPr>
          <w:p w:rsidR="00E107D4" w:rsidRPr="00BA449A" w:rsidRDefault="00E107D4" w:rsidP="00BA449A">
            <w:pPr>
              <w:autoSpaceDE w:val="0"/>
              <w:autoSpaceDN w:val="0"/>
              <w:adjustRightInd w:val="0"/>
              <w:jc w:val="right"/>
              <w:rPr>
                <w:rFonts w:ascii="Arial" w:hAnsi="Arial" w:cs="Arial"/>
                <w:b/>
                <w:bCs/>
                <w:color w:val="000000"/>
                <w:sz w:val="18"/>
                <w:szCs w:val="18"/>
              </w:rPr>
            </w:pPr>
            <w:r w:rsidRPr="00BA449A">
              <w:rPr>
                <w:rFonts w:ascii="Arial" w:hAnsi="Arial" w:cs="Arial"/>
                <w:b/>
                <w:bCs/>
                <w:color w:val="000000"/>
                <w:sz w:val="18"/>
                <w:szCs w:val="18"/>
              </w:rPr>
              <w:t xml:space="preserve"> 133.130 </w:t>
            </w:r>
          </w:p>
        </w:tc>
        <w:tc>
          <w:tcPr>
            <w:tcW w:w="1473" w:type="dxa"/>
            <w:tcBorders>
              <w:top w:val="single" w:sz="6" w:space="0" w:color="auto"/>
              <w:left w:val="nil"/>
              <w:bottom w:val="single" w:sz="6" w:space="0" w:color="auto"/>
              <w:right w:val="nil"/>
            </w:tcBorders>
          </w:tcPr>
          <w:p w:rsidR="00E107D4" w:rsidRPr="00BA449A" w:rsidRDefault="00E107D4" w:rsidP="00BA449A">
            <w:pPr>
              <w:autoSpaceDE w:val="0"/>
              <w:autoSpaceDN w:val="0"/>
              <w:adjustRightInd w:val="0"/>
              <w:jc w:val="right"/>
              <w:rPr>
                <w:rFonts w:ascii="Arial" w:hAnsi="Arial" w:cs="Arial"/>
                <w:b/>
                <w:bCs/>
                <w:color w:val="000000"/>
                <w:sz w:val="18"/>
                <w:szCs w:val="18"/>
              </w:rPr>
            </w:pPr>
            <w:r w:rsidRPr="00BA449A">
              <w:rPr>
                <w:rFonts w:ascii="Arial" w:hAnsi="Arial" w:cs="Arial"/>
                <w:b/>
                <w:bCs/>
                <w:color w:val="000000"/>
                <w:sz w:val="18"/>
                <w:szCs w:val="18"/>
              </w:rPr>
              <w:t xml:space="preserve"> 44.772 </w:t>
            </w:r>
          </w:p>
        </w:tc>
        <w:tc>
          <w:tcPr>
            <w:tcW w:w="1619" w:type="dxa"/>
            <w:tcBorders>
              <w:top w:val="single" w:sz="6" w:space="0" w:color="auto"/>
              <w:left w:val="nil"/>
              <w:bottom w:val="single" w:sz="6" w:space="0" w:color="auto"/>
              <w:right w:val="nil"/>
            </w:tcBorders>
          </w:tcPr>
          <w:p w:rsidR="00E107D4" w:rsidRPr="00BA449A" w:rsidRDefault="00E107D4" w:rsidP="00BA449A">
            <w:pPr>
              <w:autoSpaceDE w:val="0"/>
              <w:autoSpaceDN w:val="0"/>
              <w:adjustRightInd w:val="0"/>
              <w:jc w:val="right"/>
              <w:rPr>
                <w:rFonts w:ascii="Arial" w:hAnsi="Arial" w:cs="Arial"/>
                <w:b/>
                <w:bCs/>
                <w:color w:val="000000"/>
                <w:sz w:val="18"/>
                <w:szCs w:val="18"/>
              </w:rPr>
            </w:pPr>
            <w:r w:rsidRPr="00BA449A">
              <w:rPr>
                <w:rFonts w:ascii="Arial" w:hAnsi="Arial" w:cs="Arial"/>
                <w:b/>
                <w:bCs/>
                <w:color w:val="000000"/>
                <w:sz w:val="18"/>
                <w:szCs w:val="18"/>
              </w:rPr>
              <w:t xml:space="preserve"> (353.940)</w:t>
            </w:r>
          </w:p>
        </w:tc>
        <w:tc>
          <w:tcPr>
            <w:tcW w:w="1540" w:type="dxa"/>
            <w:tcBorders>
              <w:top w:val="single" w:sz="6" w:space="0" w:color="auto"/>
              <w:left w:val="nil"/>
              <w:bottom w:val="single" w:sz="6" w:space="0" w:color="auto"/>
              <w:right w:val="nil"/>
            </w:tcBorders>
          </w:tcPr>
          <w:p w:rsidR="00E107D4" w:rsidRPr="00BA449A" w:rsidRDefault="00E107D4" w:rsidP="00BA449A">
            <w:pPr>
              <w:autoSpaceDE w:val="0"/>
              <w:autoSpaceDN w:val="0"/>
              <w:adjustRightInd w:val="0"/>
              <w:jc w:val="right"/>
              <w:rPr>
                <w:rFonts w:ascii="Arial" w:hAnsi="Arial" w:cs="Arial"/>
                <w:b/>
                <w:bCs/>
                <w:color w:val="000000"/>
                <w:sz w:val="18"/>
                <w:szCs w:val="18"/>
              </w:rPr>
            </w:pPr>
            <w:r w:rsidRPr="00BA449A">
              <w:rPr>
                <w:rFonts w:ascii="Arial" w:hAnsi="Arial" w:cs="Arial"/>
                <w:b/>
                <w:bCs/>
                <w:color w:val="000000"/>
                <w:sz w:val="18"/>
                <w:szCs w:val="18"/>
              </w:rPr>
              <w:t xml:space="preserve"> (316.912)</w:t>
            </w:r>
          </w:p>
        </w:tc>
        <w:tc>
          <w:tcPr>
            <w:tcW w:w="1439" w:type="dxa"/>
            <w:tcBorders>
              <w:top w:val="single" w:sz="6" w:space="0" w:color="auto"/>
              <w:left w:val="nil"/>
              <w:bottom w:val="single" w:sz="6" w:space="0" w:color="auto"/>
              <w:right w:val="nil"/>
            </w:tcBorders>
          </w:tcPr>
          <w:p w:rsidR="00E107D4" w:rsidRPr="00BA449A" w:rsidRDefault="00E107D4" w:rsidP="00BA449A">
            <w:pPr>
              <w:autoSpaceDE w:val="0"/>
              <w:autoSpaceDN w:val="0"/>
              <w:adjustRightInd w:val="0"/>
              <w:jc w:val="right"/>
              <w:rPr>
                <w:rFonts w:ascii="Arial" w:hAnsi="Arial" w:cs="Arial"/>
                <w:b/>
                <w:bCs/>
                <w:color w:val="000000"/>
                <w:sz w:val="18"/>
                <w:szCs w:val="18"/>
              </w:rPr>
            </w:pPr>
            <w:r w:rsidRPr="00BA449A">
              <w:rPr>
                <w:rFonts w:ascii="Arial" w:hAnsi="Arial" w:cs="Arial"/>
                <w:b/>
                <w:bCs/>
                <w:color w:val="000000"/>
                <w:sz w:val="18"/>
                <w:szCs w:val="18"/>
              </w:rPr>
              <w:t xml:space="preserve"> 1.207.050 </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C917DA">
            <w:pPr>
              <w:autoSpaceDE w:val="0"/>
              <w:autoSpaceDN w:val="0"/>
              <w:adjustRightInd w:val="0"/>
              <w:ind w:left="-78" w:hanging="30"/>
              <w:rPr>
                <w:rFonts w:ascii="Arial" w:hAnsi="Arial" w:cs="Arial"/>
                <w:color w:val="000000"/>
                <w:sz w:val="18"/>
                <w:szCs w:val="18"/>
              </w:rPr>
            </w:pPr>
          </w:p>
        </w:tc>
        <w:tc>
          <w:tcPr>
            <w:tcW w:w="836"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C917DA">
            <w:pPr>
              <w:autoSpaceDE w:val="0"/>
              <w:autoSpaceDN w:val="0"/>
              <w:adjustRightInd w:val="0"/>
              <w:ind w:left="-78" w:hanging="30"/>
              <w:rPr>
                <w:rFonts w:ascii="Arial" w:hAnsi="Arial" w:cs="Arial"/>
                <w:color w:val="000000"/>
                <w:sz w:val="18"/>
                <w:szCs w:val="18"/>
              </w:rPr>
            </w:pPr>
            <w:r w:rsidRPr="00387EF5">
              <w:rPr>
                <w:rFonts w:ascii="Arial" w:hAnsi="Arial" w:cs="Arial"/>
                <w:color w:val="000000"/>
                <w:sz w:val="18"/>
                <w:szCs w:val="18"/>
              </w:rPr>
              <w:t>Geçmiş yıl zararlarına nakit ilaveler</w:t>
            </w:r>
          </w:p>
        </w:tc>
        <w:tc>
          <w:tcPr>
            <w:tcW w:w="836"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290.225</w:t>
            </w:r>
          </w:p>
        </w:tc>
        <w:tc>
          <w:tcPr>
            <w:tcW w:w="1254"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473"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619"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540"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(290.225)</w:t>
            </w:r>
          </w:p>
        </w:tc>
        <w:tc>
          <w:tcPr>
            <w:tcW w:w="1439"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7513E0">
            <w:pPr>
              <w:autoSpaceDE w:val="0"/>
              <w:autoSpaceDN w:val="0"/>
              <w:adjustRightInd w:val="0"/>
              <w:ind w:left="-78" w:hanging="30"/>
              <w:rPr>
                <w:rFonts w:ascii="Arial" w:hAnsi="Arial" w:cs="Arial"/>
                <w:color w:val="000000"/>
                <w:sz w:val="18"/>
                <w:szCs w:val="18"/>
              </w:rPr>
            </w:pPr>
            <w:r>
              <w:rPr>
                <w:rFonts w:ascii="Arial" w:hAnsi="Arial" w:cs="Arial"/>
                <w:color w:val="000000"/>
                <w:sz w:val="18"/>
                <w:szCs w:val="18"/>
              </w:rPr>
              <w:t>Nakit s</w:t>
            </w:r>
            <w:r w:rsidRPr="00387EF5">
              <w:rPr>
                <w:rFonts w:ascii="Arial" w:hAnsi="Arial" w:cs="Arial"/>
                <w:color w:val="000000"/>
                <w:sz w:val="18"/>
                <w:szCs w:val="18"/>
              </w:rPr>
              <w:t>ermaye arttırımı</w:t>
            </w:r>
          </w:p>
        </w:tc>
        <w:tc>
          <w:tcPr>
            <w:tcW w:w="836" w:type="dxa"/>
            <w:tcBorders>
              <w:top w:val="nil"/>
              <w:left w:val="nil"/>
              <w:bottom w:val="nil"/>
              <w:right w:val="nil"/>
            </w:tcBorders>
            <w:vAlign w:val="bottom"/>
          </w:tcPr>
          <w:p w:rsidR="00E107D4" w:rsidRPr="002A09C6" w:rsidRDefault="00E107D4" w:rsidP="007513E0">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15</w:t>
            </w:r>
          </w:p>
        </w:tc>
        <w:tc>
          <w:tcPr>
            <w:tcW w:w="1115" w:type="dxa"/>
            <w:tcBorders>
              <w:top w:val="nil"/>
              <w:left w:val="nil"/>
              <w:bottom w:val="nil"/>
              <w:right w:val="nil"/>
            </w:tcBorders>
            <w:vAlign w:val="bottom"/>
          </w:tcPr>
          <w:p w:rsidR="00E107D4" w:rsidRPr="009372F9" w:rsidRDefault="00E107D4" w:rsidP="007513E0">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729.325</w:t>
            </w:r>
          </w:p>
        </w:tc>
        <w:tc>
          <w:tcPr>
            <w:tcW w:w="1254" w:type="dxa"/>
            <w:tcBorders>
              <w:top w:val="nil"/>
              <w:left w:val="nil"/>
              <w:bottom w:val="nil"/>
              <w:right w:val="nil"/>
            </w:tcBorders>
            <w:vAlign w:val="bottom"/>
          </w:tcPr>
          <w:p w:rsidR="00E107D4" w:rsidRPr="009372F9" w:rsidRDefault="00E107D4" w:rsidP="007513E0">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473" w:type="dxa"/>
            <w:tcBorders>
              <w:top w:val="nil"/>
              <w:left w:val="nil"/>
              <w:bottom w:val="nil"/>
              <w:right w:val="nil"/>
            </w:tcBorders>
            <w:vAlign w:val="bottom"/>
          </w:tcPr>
          <w:p w:rsidR="00E107D4" w:rsidRPr="009372F9" w:rsidRDefault="00E107D4" w:rsidP="007513E0">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619" w:type="dxa"/>
            <w:tcBorders>
              <w:top w:val="nil"/>
              <w:left w:val="nil"/>
              <w:bottom w:val="nil"/>
              <w:right w:val="nil"/>
            </w:tcBorders>
            <w:vAlign w:val="bottom"/>
          </w:tcPr>
          <w:p w:rsidR="00E107D4" w:rsidRPr="009372F9" w:rsidRDefault="00E107D4" w:rsidP="007513E0">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540" w:type="dxa"/>
            <w:tcBorders>
              <w:top w:val="nil"/>
              <w:left w:val="nil"/>
              <w:bottom w:val="nil"/>
              <w:right w:val="nil"/>
            </w:tcBorders>
            <w:vAlign w:val="bottom"/>
          </w:tcPr>
          <w:p w:rsidR="00E107D4" w:rsidRPr="009372F9" w:rsidRDefault="00E107D4" w:rsidP="007513E0">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439" w:type="dxa"/>
            <w:tcBorders>
              <w:top w:val="nil"/>
              <w:left w:val="nil"/>
              <w:bottom w:val="nil"/>
              <w:right w:val="nil"/>
            </w:tcBorders>
            <w:vAlign w:val="bottom"/>
          </w:tcPr>
          <w:p w:rsidR="00E107D4" w:rsidRPr="009372F9" w:rsidRDefault="00E107D4" w:rsidP="007513E0">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729.325</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C917DA">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Geçmiş yıl karlarına transfer</w:t>
            </w:r>
          </w:p>
        </w:tc>
        <w:tc>
          <w:tcPr>
            <w:tcW w:w="836"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254"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473"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619"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353.940</w:t>
            </w:r>
          </w:p>
        </w:tc>
        <w:tc>
          <w:tcPr>
            <w:tcW w:w="1540"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(353.940)</w:t>
            </w:r>
          </w:p>
        </w:tc>
        <w:tc>
          <w:tcPr>
            <w:tcW w:w="1439"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C917DA">
            <w:pPr>
              <w:autoSpaceDE w:val="0"/>
              <w:autoSpaceDN w:val="0"/>
              <w:adjustRightInd w:val="0"/>
              <w:ind w:left="-78" w:hanging="30"/>
              <w:rPr>
                <w:rFonts w:ascii="Arial" w:hAnsi="Arial" w:cs="Arial"/>
                <w:color w:val="000000"/>
                <w:sz w:val="18"/>
                <w:szCs w:val="18"/>
              </w:rPr>
            </w:pPr>
            <w:r w:rsidRPr="002A09C6">
              <w:rPr>
                <w:rFonts w:ascii="Arial" w:hAnsi="Arial" w:cs="Arial"/>
                <w:color w:val="000000"/>
                <w:sz w:val="18"/>
                <w:szCs w:val="18"/>
              </w:rPr>
              <w:t>Toplam kapsamlı gelir / (gider)</w:t>
            </w:r>
          </w:p>
        </w:tc>
        <w:tc>
          <w:tcPr>
            <w:tcW w:w="836"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254"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473"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619" w:type="dxa"/>
            <w:tcBorders>
              <w:top w:val="nil"/>
              <w:left w:val="nil"/>
              <w:bottom w:val="nil"/>
              <w:right w:val="nil"/>
            </w:tcBorders>
          </w:tcPr>
          <w:p w:rsidR="00E107D4" w:rsidRPr="009372F9" w:rsidRDefault="00E107D4" w:rsidP="002B5B85">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(507.999)</w:t>
            </w:r>
          </w:p>
        </w:tc>
        <w:tc>
          <w:tcPr>
            <w:tcW w:w="1540" w:type="dxa"/>
            <w:tcBorders>
              <w:top w:val="nil"/>
              <w:left w:val="nil"/>
              <w:bottom w:val="nil"/>
              <w:right w:val="nil"/>
            </w:tcBorders>
          </w:tcPr>
          <w:p w:rsidR="00E107D4" w:rsidRPr="009372F9" w:rsidRDefault="00E107D4" w:rsidP="00A27292">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w:t>
            </w:r>
          </w:p>
        </w:tc>
        <w:tc>
          <w:tcPr>
            <w:tcW w:w="1439" w:type="dxa"/>
            <w:tcBorders>
              <w:top w:val="nil"/>
              <w:left w:val="nil"/>
              <w:bottom w:val="nil"/>
              <w:right w:val="nil"/>
            </w:tcBorders>
          </w:tcPr>
          <w:p w:rsidR="00E107D4" w:rsidRPr="009372F9" w:rsidRDefault="00E107D4" w:rsidP="002B5B85">
            <w:pPr>
              <w:autoSpaceDE w:val="0"/>
              <w:autoSpaceDN w:val="0"/>
              <w:adjustRightInd w:val="0"/>
              <w:jc w:val="right"/>
              <w:rPr>
                <w:rFonts w:ascii="Arial" w:hAnsi="Arial" w:cs="Arial"/>
                <w:color w:val="000000"/>
                <w:sz w:val="18"/>
                <w:szCs w:val="18"/>
              </w:rPr>
            </w:pPr>
            <w:r w:rsidRPr="009372F9">
              <w:rPr>
                <w:rFonts w:ascii="Arial" w:hAnsi="Arial" w:cs="Arial"/>
                <w:color w:val="000000"/>
                <w:sz w:val="18"/>
                <w:szCs w:val="18"/>
              </w:rPr>
              <w:t>(507.999)</w:t>
            </w:r>
          </w:p>
        </w:tc>
      </w:tr>
      <w:tr w:rsidR="00E107D4" w:rsidRPr="002A09C6" w:rsidTr="00E107D4">
        <w:trPr>
          <w:trHeight w:val="122"/>
        </w:trPr>
        <w:tc>
          <w:tcPr>
            <w:tcW w:w="3690" w:type="dxa"/>
            <w:tcBorders>
              <w:top w:val="nil"/>
              <w:left w:val="nil"/>
              <w:bottom w:val="nil"/>
              <w:right w:val="nil"/>
            </w:tcBorders>
            <w:vAlign w:val="bottom"/>
          </w:tcPr>
          <w:p w:rsidR="00E107D4" w:rsidRPr="002A09C6" w:rsidRDefault="00E107D4" w:rsidP="00C917DA">
            <w:pPr>
              <w:autoSpaceDE w:val="0"/>
              <w:autoSpaceDN w:val="0"/>
              <w:adjustRightInd w:val="0"/>
              <w:ind w:left="-78" w:hanging="30"/>
              <w:rPr>
                <w:rFonts w:ascii="Arial" w:hAnsi="Arial" w:cs="Arial"/>
                <w:color w:val="000000"/>
                <w:sz w:val="18"/>
                <w:szCs w:val="18"/>
              </w:rPr>
            </w:pPr>
          </w:p>
        </w:tc>
        <w:tc>
          <w:tcPr>
            <w:tcW w:w="836"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115"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254"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473"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619"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540"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c>
          <w:tcPr>
            <w:tcW w:w="1439" w:type="dxa"/>
            <w:tcBorders>
              <w:top w:val="nil"/>
              <w:left w:val="nil"/>
              <w:bottom w:val="nil"/>
              <w:right w:val="nil"/>
            </w:tcBorders>
            <w:vAlign w:val="bottom"/>
          </w:tcPr>
          <w:p w:rsidR="00E107D4" w:rsidRPr="002A09C6" w:rsidRDefault="00E107D4" w:rsidP="00A27292">
            <w:pPr>
              <w:autoSpaceDE w:val="0"/>
              <w:autoSpaceDN w:val="0"/>
              <w:adjustRightInd w:val="0"/>
              <w:jc w:val="right"/>
              <w:rPr>
                <w:rFonts w:ascii="Arial" w:hAnsi="Arial" w:cs="Arial"/>
                <w:b/>
                <w:color w:val="000000"/>
                <w:sz w:val="18"/>
                <w:szCs w:val="18"/>
              </w:rPr>
            </w:pPr>
          </w:p>
        </w:tc>
      </w:tr>
      <w:tr w:rsidR="00E107D4" w:rsidRPr="002A09C6" w:rsidTr="00E107D4">
        <w:trPr>
          <w:trHeight w:val="122"/>
        </w:trPr>
        <w:tc>
          <w:tcPr>
            <w:tcW w:w="3690" w:type="dxa"/>
            <w:tcBorders>
              <w:top w:val="single" w:sz="6" w:space="0" w:color="auto"/>
              <w:left w:val="nil"/>
              <w:bottom w:val="single" w:sz="6" w:space="0" w:color="auto"/>
              <w:right w:val="nil"/>
            </w:tcBorders>
            <w:shd w:val="clear" w:color="auto" w:fill="auto"/>
            <w:vAlign w:val="bottom"/>
          </w:tcPr>
          <w:p w:rsidR="00E107D4" w:rsidRPr="002A09C6" w:rsidRDefault="00E107D4" w:rsidP="00C917DA">
            <w:pPr>
              <w:autoSpaceDE w:val="0"/>
              <w:autoSpaceDN w:val="0"/>
              <w:adjustRightInd w:val="0"/>
              <w:ind w:left="-78" w:hanging="30"/>
              <w:rPr>
                <w:rFonts w:ascii="Arial" w:hAnsi="Arial" w:cs="Arial"/>
                <w:b/>
                <w:color w:val="000000"/>
                <w:sz w:val="18"/>
                <w:szCs w:val="18"/>
              </w:rPr>
            </w:pPr>
            <w:r w:rsidRPr="002A09C6">
              <w:rPr>
                <w:rFonts w:ascii="Arial" w:hAnsi="Arial" w:cs="Arial"/>
                <w:b/>
                <w:color w:val="000000"/>
                <w:sz w:val="18"/>
                <w:szCs w:val="18"/>
              </w:rPr>
              <w:t xml:space="preserve">30 Haziran </w:t>
            </w:r>
            <w:r>
              <w:rPr>
                <w:rFonts w:ascii="Arial" w:hAnsi="Arial" w:cs="Arial"/>
                <w:b/>
                <w:color w:val="000000"/>
                <w:sz w:val="18"/>
                <w:szCs w:val="18"/>
              </w:rPr>
              <w:t>2014</w:t>
            </w:r>
            <w:r w:rsidRPr="002A09C6">
              <w:rPr>
                <w:rFonts w:ascii="Arial" w:hAnsi="Arial" w:cs="Arial"/>
                <w:b/>
                <w:color w:val="000000"/>
                <w:sz w:val="18"/>
                <w:szCs w:val="18"/>
              </w:rPr>
              <w:t xml:space="preserve"> i</w:t>
            </w:r>
            <w:r>
              <w:rPr>
                <w:rFonts w:ascii="Arial" w:hAnsi="Arial" w:cs="Arial"/>
                <w:b/>
                <w:color w:val="000000"/>
                <w:sz w:val="18"/>
                <w:szCs w:val="18"/>
              </w:rPr>
              <w:t>tibariyle bakiyeler</w:t>
            </w:r>
          </w:p>
        </w:tc>
        <w:tc>
          <w:tcPr>
            <w:tcW w:w="836" w:type="dxa"/>
            <w:tcBorders>
              <w:top w:val="single" w:sz="6" w:space="0" w:color="auto"/>
              <w:left w:val="nil"/>
              <w:bottom w:val="single" w:sz="6" w:space="0" w:color="auto"/>
              <w:right w:val="nil"/>
            </w:tcBorders>
          </w:tcPr>
          <w:p w:rsidR="00E107D4" w:rsidRPr="00C645DD" w:rsidRDefault="00E107D4" w:rsidP="008740B1">
            <w:pPr>
              <w:jc w:val="right"/>
              <w:rPr>
                <w:rFonts w:ascii="Arial" w:hAnsi="Arial" w:cs="Arial"/>
                <w:b/>
                <w:color w:val="000000"/>
                <w:sz w:val="18"/>
                <w:szCs w:val="18"/>
              </w:rPr>
            </w:pPr>
            <w:r w:rsidRPr="00C645DD">
              <w:rPr>
                <w:rFonts w:ascii="Arial" w:hAnsi="Arial" w:cs="Arial"/>
                <w:b/>
                <w:color w:val="000000"/>
                <w:sz w:val="18"/>
                <w:szCs w:val="18"/>
              </w:rPr>
              <w:t>15</w:t>
            </w:r>
          </w:p>
        </w:tc>
        <w:tc>
          <w:tcPr>
            <w:tcW w:w="1115" w:type="dxa"/>
            <w:tcBorders>
              <w:top w:val="single" w:sz="6" w:space="0" w:color="auto"/>
              <w:left w:val="nil"/>
              <w:bottom w:val="single" w:sz="6" w:space="0" w:color="auto"/>
              <w:right w:val="nil"/>
            </w:tcBorders>
          </w:tcPr>
          <w:p w:rsidR="00E107D4" w:rsidRPr="002A09C6" w:rsidRDefault="00E107D4" w:rsidP="00A27292">
            <w:pPr>
              <w:autoSpaceDE w:val="0"/>
              <w:autoSpaceDN w:val="0"/>
              <w:adjustRightInd w:val="0"/>
              <w:jc w:val="right"/>
              <w:rPr>
                <w:rFonts w:ascii="Arial" w:hAnsi="Arial" w:cs="Arial"/>
                <w:b/>
                <w:color w:val="000000"/>
                <w:sz w:val="18"/>
                <w:szCs w:val="18"/>
              </w:rPr>
            </w:pPr>
            <w:r>
              <w:rPr>
                <w:rFonts w:ascii="Arial" w:hAnsi="Arial" w:cs="Arial"/>
                <w:b/>
                <w:color w:val="000000"/>
                <w:sz w:val="18"/>
                <w:szCs w:val="18"/>
              </w:rPr>
              <w:t>2.719.550</w:t>
            </w:r>
          </w:p>
        </w:tc>
        <w:tc>
          <w:tcPr>
            <w:tcW w:w="1254" w:type="dxa"/>
            <w:tcBorders>
              <w:top w:val="single" w:sz="6" w:space="0" w:color="auto"/>
              <w:left w:val="nil"/>
              <w:bottom w:val="single" w:sz="6" w:space="0" w:color="auto"/>
              <w:right w:val="nil"/>
            </w:tcBorders>
          </w:tcPr>
          <w:p w:rsidR="00E107D4" w:rsidRPr="002A09C6" w:rsidRDefault="00E107D4" w:rsidP="00A27292">
            <w:pPr>
              <w:autoSpaceDE w:val="0"/>
              <w:autoSpaceDN w:val="0"/>
              <w:adjustRightInd w:val="0"/>
              <w:jc w:val="right"/>
              <w:rPr>
                <w:rFonts w:ascii="Arial" w:hAnsi="Arial" w:cs="Arial"/>
                <w:b/>
                <w:color w:val="000000"/>
                <w:sz w:val="18"/>
                <w:szCs w:val="18"/>
              </w:rPr>
            </w:pPr>
            <w:r w:rsidRPr="00A04246">
              <w:rPr>
                <w:rFonts w:ascii="Arial" w:hAnsi="Arial" w:cs="Arial"/>
                <w:b/>
                <w:color w:val="000000"/>
                <w:sz w:val="18"/>
                <w:szCs w:val="18"/>
              </w:rPr>
              <w:t>133.130</w:t>
            </w:r>
          </w:p>
        </w:tc>
        <w:tc>
          <w:tcPr>
            <w:tcW w:w="1473" w:type="dxa"/>
            <w:tcBorders>
              <w:top w:val="single" w:sz="6" w:space="0" w:color="auto"/>
              <w:left w:val="nil"/>
              <w:bottom w:val="single" w:sz="6" w:space="0" w:color="auto"/>
              <w:right w:val="nil"/>
            </w:tcBorders>
          </w:tcPr>
          <w:p w:rsidR="00E107D4" w:rsidRPr="002A09C6" w:rsidRDefault="00E107D4" w:rsidP="00A27292">
            <w:pPr>
              <w:autoSpaceDE w:val="0"/>
              <w:autoSpaceDN w:val="0"/>
              <w:adjustRightInd w:val="0"/>
              <w:jc w:val="right"/>
              <w:rPr>
                <w:rFonts w:ascii="Arial" w:hAnsi="Arial" w:cs="Arial"/>
                <w:b/>
                <w:color w:val="000000"/>
                <w:sz w:val="18"/>
                <w:szCs w:val="18"/>
              </w:rPr>
            </w:pPr>
            <w:r w:rsidRPr="00A04246">
              <w:rPr>
                <w:rFonts w:ascii="Arial" w:hAnsi="Arial" w:cs="Arial"/>
                <w:b/>
                <w:color w:val="000000"/>
                <w:sz w:val="18"/>
                <w:szCs w:val="18"/>
              </w:rPr>
              <w:t>44.772</w:t>
            </w:r>
          </w:p>
        </w:tc>
        <w:tc>
          <w:tcPr>
            <w:tcW w:w="1619" w:type="dxa"/>
            <w:tcBorders>
              <w:top w:val="single" w:sz="6" w:space="0" w:color="auto"/>
              <w:left w:val="nil"/>
              <w:bottom w:val="single" w:sz="6" w:space="0" w:color="auto"/>
              <w:right w:val="nil"/>
            </w:tcBorders>
          </w:tcPr>
          <w:p w:rsidR="00E107D4" w:rsidRPr="002A09C6" w:rsidRDefault="00E107D4" w:rsidP="002A09C6">
            <w:pPr>
              <w:autoSpaceDE w:val="0"/>
              <w:autoSpaceDN w:val="0"/>
              <w:adjustRightInd w:val="0"/>
              <w:jc w:val="right"/>
              <w:rPr>
                <w:rFonts w:ascii="Arial" w:hAnsi="Arial" w:cs="Arial"/>
                <w:b/>
                <w:color w:val="000000"/>
                <w:sz w:val="18"/>
                <w:szCs w:val="18"/>
              </w:rPr>
            </w:pPr>
            <w:r w:rsidRPr="00A04246">
              <w:rPr>
                <w:rFonts w:ascii="Arial" w:hAnsi="Arial" w:cs="Arial"/>
                <w:b/>
                <w:color w:val="000000"/>
                <w:sz w:val="18"/>
                <w:szCs w:val="18"/>
              </w:rPr>
              <w:t>(507.999)</w:t>
            </w:r>
          </w:p>
        </w:tc>
        <w:tc>
          <w:tcPr>
            <w:tcW w:w="1540" w:type="dxa"/>
            <w:tcBorders>
              <w:top w:val="single" w:sz="6" w:space="0" w:color="auto"/>
              <w:left w:val="nil"/>
              <w:bottom w:val="single" w:sz="6" w:space="0" w:color="auto"/>
              <w:right w:val="nil"/>
            </w:tcBorders>
          </w:tcPr>
          <w:p w:rsidR="00E107D4" w:rsidRPr="002A09C6" w:rsidRDefault="00E107D4" w:rsidP="00DE08A8">
            <w:pPr>
              <w:autoSpaceDE w:val="0"/>
              <w:autoSpaceDN w:val="0"/>
              <w:adjustRightInd w:val="0"/>
              <w:jc w:val="right"/>
              <w:rPr>
                <w:rFonts w:ascii="Arial" w:hAnsi="Arial" w:cs="Arial"/>
                <w:b/>
                <w:color w:val="000000"/>
                <w:sz w:val="18"/>
                <w:szCs w:val="18"/>
              </w:rPr>
            </w:pPr>
            <w:r w:rsidRPr="00A04246">
              <w:rPr>
                <w:rFonts w:ascii="Arial" w:hAnsi="Arial" w:cs="Arial"/>
                <w:b/>
                <w:color w:val="000000"/>
                <w:sz w:val="18"/>
                <w:szCs w:val="18"/>
              </w:rPr>
              <w:t>(961.077)</w:t>
            </w:r>
          </w:p>
        </w:tc>
        <w:tc>
          <w:tcPr>
            <w:tcW w:w="1439" w:type="dxa"/>
            <w:tcBorders>
              <w:top w:val="single" w:sz="6" w:space="0" w:color="auto"/>
              <w:left w:val="nil"/>
              <w:bottom w:val="single" w:sz="6" w:space="0" w:color="auto"/>
              <w:right w:val="nil"/>
            </w:tcBorders>
          </w:tcPr>
          <w:p w:rsidR="00E107D4" w:rsidRPr="002A09C6" w:rsidRDefault="00E107D4" w:rsidP="002B5B85">
            <w:pPr>
              <w:autoSpaceDE w:val="0"/>
              <w:autoSpaceDN w:val="0"/>
              <w:adjustRightInd w:val="0"/>
              <w:jc w:val="right"/>
              <w:rPr>
                <w:rFonts w:ascii="Arial" w:hAnsi="Arial" w:cs="Arial"/>
                <w:b/>
                <w:color w:val="000000"/>
                <w:sz w:val="18"/>
                <w:szCs w:val="18"/>
              </w:rPr>
            </w:pPr>
            <w:r w:rsidRPr="00A04246">
              <w:rPr>
                <w:rFonts w:ascii="Arial" w:hAnsi="Arial" w:cs="Arial"/>
                <w:b/>
                <w:color w:val="000000"/>
                <w:sz w:val="18"/>
                <w:szCs w:val="18"/>
              </w:rPr>
              <w:t>1.428.376</w:t>
            </w:r>
          </w:p>
        </w:tc>
      </w:tr>
    </w:tbl>
    <w:p w:rsidR="00916C83" w:rsidRPr="008C62AF" w:rsidRDefault="00916C83" w:rsidP="00916C83">
      <w:pPr>
        <w:rPr>
          <w:rFonts w:ascii="Arial" w:hAnsi="Arial" w:cs="Arial"/>
          <w:lang w:val="tr-TR"/>
        </w:rPr>
      </w:pPr>
    </w:p>
    <w:p w:rsidR="00C917DA" w:rsidRDefault="00C917DA" w:rsidP="00AE0484">
      <w:pPr>
        <w:rPr>
          <w:rFonts w:ascii="Arial" w:hAnsi="Arial" w:cs="Arial"/>
          <w:lang w:val="tr-TR"/>
        </w:rPr>
      </w:pPr>
    </w:p>
    <w:p w:rsidR="00CF18B3" w:rsidRPr="00EB6C26" w:rsidRDefault="00CF18B3" w:rsidP="00EB6C26">
      <w:pPr>
        <w:spacing w:line="230" w:lineRule="auto"/>
        <w:ind w:left="567" w:hanging="567"/>
        <w:rPr>
          <w:rFonts w:ascii="Arial" w:hAnsi="Arial" w:cs="Arial"/>
          <w:sz w:val="16"/>
          <w:szCs w:val="16"/>
          <w:lang w:val="tr-TR"/>
        </w:rPr>
        <w:sectPr w:rsidR="00CF18B3" w:rsidRPr="00EB6C26" w:rsidSect="00EF557E">
          <w:headerReference w:type="default" r:id="rId14"/>
          <w:footerReference w:type="default" r:id="rId15"/>
          <w:pgSz w:w="16834" w:h="11907" w:orient="landscape" w:code="9"/>
          <w:pgMar w:top="1418" w:right="1418" w:bottom="1418" w:left="1418" w:header="709" w:footer="703" w:gutter="0"/>
          <w:cols w:space="708"/>
        </w:sectPr>
      </w:pP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92"/>
        <w:gridCol w:w="1360"/>
        <w:gridCol w:w="1383"/>
      </w:tblGrid>
      <w:tr w:rsidR="002A416F" w:rsidRPr="002A09C6" w:rsidTr="007513E0">
        <w:tc>
          <w:tcPr>
            <w:tcW w:w="5245"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318" w:hanging="318"/>
              <w:rPr>
                <w:rFonts w:ascii="Arial" w:hAnsi="Arial" w:cs="Arial"/>
                <w:sz w:val="18"/>
                <w:szCs w:val="16"/>
              </w:rPr>
            </w:pPr>
          </w:p>
        </w:tc>
        <w:tc>
          <w:tcPr>
            <w:tcW w:w="1192" w:type="dxa"/>
            <w:tcBorders>
              <w:top w:val="single" w:sz="4" w:space="0" w:color="auto"/>
            </w:tcBorders>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sz w:val="18"/>
                <w:szCs w:val="16"/>
              </w:rPr>
            </w:pPr>
          </w:p>
        </w:tc>
        <w:tc>
          <w:tcPr>
            <w:tcW w:w="1360" w:type="dxa"/>
            <w:tcBorders>
              <w:top w:val="single" w:sz="4" w:space="0" w:color="auto"/>
            </w:tcBorders>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Bağımsız</w:t>
            </w:r>
          </w:p>
          <w:p w:rsidR="00A67223" w:rsidRDefault="00A67223" w:rsidP="009372F9">
            <w:pPr>
              <w:pStyle w:val="Heading4"/>
              <w:keepNext w:val="0"/>
              <w:widowControl w:val="0"/>
              <w:tabs>
                <w:tab w:val="clear" w:pos="8789"/>
              </w:tabs>
              <w:ind w:left="-127"/>
              <w:jc w:val="right"/>
              <w:rPr>
                <w:rFonts w:ascii="Arial" w:hAnsi="Arial" w:cs="Arial"/>
                <w:b/>
                <w:sz w:val="18"/>
                <w:szCs w:val="16"/>
              </w:rPr>
            </w:pPr>
            <w:r>
              <w:rPr>
                <w:rFonts w:ascii="Arial" w:hAnsi="Arial" w:cs="Arial"/>
                <w:b/>
                <w:sz w:val="18"/>
                <w:szCs w:val="16"/>
              </w:rPr>
              <w:t>sınırlı</w:t>
            </w:r>
          </w:p>
          <w:p w:rsidR="002A416F" w:rsidRPr="002A09C6" w:rsidRDefault="00A67223" w:rsidP="009372F9">
            <w:pPr>
              <w:pStyle w:val="Heading4"/>
              <w:keepNext w:val="0"/>
              <w:widowControl w:val="0"/>
              <w:tabs>
                <w:tab w:val="clear" w:pos="8789"/>
              </w:tabs>
              <w:ind w:left="-127"/>
              <w:jc w:val="right"/>
              <w:rPr>
                <w:rFonts w:ascii="Arial" w:hAnsi="Arial" w:cs="Arial"/>
                <w:b/>
                <w:sz w:val="18"/>
                <w:szCs w:val="16"/>
              </w:rPr>
            </w:pPr>
            <w:r>
              <w:rPr>
                <w:rFonts w:ascii="Arial" w:hAnsi="Arial" w:cs="Arial"/>
                <w:b/>
                <w:sz w:val="18"/>
                <w:szCs w:val="16"/>
              </w:rPr>
              <w:t>denetimden</w:t>
            </w:r>
          </w:p>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geçmiş</w:t>
            </w:r>
          </w:p>
        </w:tc>
        <w:tc>
          <w:tcPr>
            <w:tcW w:w="1383" w:type="dxa"/>
            <w:tcBorders>
              <w:top w:val="single" w:sz="4" w:space="0" w:color="auto"/>
            </w:tcBorders>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sz w:val="18"/>
                <w:szCs w:val="16"/>
              </w:rPr>
            </w:pPr>
            <w:r w:rsidRPr="002A09C6">
              <w:rPr>
                <w:rFonts w:ascii="Arial" w:hAnsi="Arial" w:cs="Arial"/>
                <w:sz w:val="18"/>
                <w:szCs w:val="16"/>
              </w:rPr>
              <w:t>Bağımsız</w:t>
            </w:r>
          </w:p>
          <w:p w:rsidR="00A67223" w:rsidRDefault="00A67223" w:rsidP="009372F9">
            <w:pPr>
              <w:pStyle w:val="Heading4"/>
              <w:keepNext w:val="0"/>
              <w:widowControl w:val="0"/>
              <w:tabs>
                <w:tab w:val="clear" w:pos="8789"/>
              </w:tabs>
              <w:ind w:left="-127"/>
              <w:jc w:val="right"/>
              <w:rPr>
                <w:rFonts w:ascii="Arial" w:hAnsi="Arial" w:cs="Arial"/>
                <w:sz w:val="18"/>
                <w:szCs w:val="16"/>
              </w:rPr>
            </w:pPr>
            <w:r>
              <w:rPr>
                <w:rFonts w:ascii="Arial" w:hAnsi="Arial" w:cs="Arial"/>
                <w:sz w:val="18"/>
                <w:szCs w:val="16"/>
              </w:rPr>
              <w:t>sınırlı</w:t>
            </w:r>
          </w:p>
          <w:p w:rsidR="002A416F" w:rsidRPr="002A09C6" w:rsidRDefault="00A67223" w:rsidP="009372F9">
            <w:pPr>
              <w:pStyle w:val="Heading4"/>
              <w:keepNext w:val="0"/>
              <w:widowControl w:val="0"/>
              <w:tabs>
                <w:tab w:val="clear" w:pos="8789"/>
              </w:tabs>
              <w:ind w:left="-127"/>
              <w:jc w:val="right"/>
              <w:rPr>
                <w:rFonts w:ascii="Arial" w:hAnsi="Arial" w:cs="Arial"/>
                <w:sz w:val="18"/>
                <w:szCs w:val="16"/>
              </w:rPr>
            </w:pPr>
            <w:r>
              <w:rPr>
                <w:rFonts w:ascii="Arial" w:hAnsi="Arial" w:cs="Arial"/>
                <w:sz w:val="18"/>
                <w:szCs w:val="16"/>
              </w:rPr>
              <w:t>denetimden</w:t>
            </w:r>
          </w:p>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sz w:val="18"/>
                <w:szCs w:val="16"/>
              </w:rPr>
              <w:t>geçmiş</w:t>
            </w:r>
          </w:p>
        </w:tc>
      </w:tr>
      <w:tr w:rsidR="002A416F" w:rsidRPr="002A09C6" w:rsidTr="007513E0">
        <w:tc>
          <w:tcPr>
            <w:tcW w:w="5245" w:type="dxa"/>
            <w:tcBorders>
              <w:top w:val="single" w:sz="4" w:space="0" w:color="auto"/>
            </w:tcBorders>
            <w:shd w:val="clear" w:color="auto" w:fill="auto"/>
          </w:tcPr>
          <w:p w:rsidR="002A416F" w:rsidRPr="002A09C6" w:rsidRDefault="002A416F" w:rsidP="0064352D">
            <w:pPr>
              <w:pStyle w:val="Heading4"/>
              <w:keepNext w:val="0"/>
              <w:widowControl w:val="0"/>
              <w:tabs>
                <w:tab w:val="clear" w:pos="8789"/>
              </w:tabs>
              <w:ind w:left="318" w:hanging="318"/>
              <w:rPr>
                <w:rFonts w:ascii="Arial" w:hAnsi="Arial" w:cs="Arial"/>
                <w:sz w:val="18"/>
                <w:szCs w:val="16"/>
              </w:rPr>
            </w:pPr>
          </w:p>
        </w:tc>
        <w:tc>
          <w:tcPr>
            <w:tcW w:w="1192" w:type="dxa"/>
            <w:tcBorders>
              <w:top w:val="single" w:sz="4" w:space="0" w:color="auto"/>
            </w:tcBorders>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sz w:val="18"/>
                <w:szCs w:val="16"/>
              </w:rPr>
            </w:pPr>
          </w:p>
        </w:tc>
        <w:tc>
          <w:tcPr>
            <w:tcW w:w="1360" w:type="dxa"/>
            <w:tcBorders>
              <w:top w:val="single" w:sz="4" w:space="0" w:color="auto"/>
            </w:tcBorders>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Cari dönem</w:t>
            </w:r>
          </w:p>
        </w:tc>
        <w:tc>
          <w:tcPr>
            <w:tcW w:w="1383" w:type="dxa"/>
            <w:tcBorders>
              <w:top w:val="single" w:sz="4" w:space="0" w:color="auto"/>
            </w:tcBorders>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sz w:val="18"/>
                <w:szCs w:val="16"/>
              </w:rPr>
              <w:t>Önceki dönem</w:t>
            </w:r>
          </w:p>
        </w:tc>
      </w:tr>
      <w:tr w:rsidR="002A416F" w:rsidRPr="002A09C6" w:rsidTr="007513E0">
        <w:tc>
          <w:tcPr>
            <w:tcW w:w="5245" w:type="dxa"/>
            <w:shd w:val="clear" w:color="auto" w:fill="auto"/>
          </w:tcPr>
          <w:p w:rsidR="002A416F" w:rsidRPr="002A09C6" w:rsidRDefault="002A416F" w:rsidP="0064352D">
            <w:pPr>
              <w:pStyle w:val="Heading4"/>
              <w:keepNext w:val="0"/>
              <w:widowControl w:val="0"/>
              <w:tabs>
                <w:tab w:val="clear" w:pos="8789"/>
              </w:tabs>
              <w:ind w:left="318" w:hanging="318"/>
              <w:rPr>
                <w:rFonts w:ascii="Arial" w:hAnsi="Arial" w:cs="Arial"/>
                <w:sz w:val="18"/>
                <w:szCs w:val="16"/>
              </w:rPr>
            </w:pPr>
          </w:p>
        </w:tc>
        <w:tc>
          <w:tcPr>
            <w:tcW w:w="1192" w:type="dxa"/>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sz w:val="18"/>
                <w:szCs w:val="16"/>
              </w:rPr>
            </w:pPr>
          </w:p>
        </w:tc>
        <w:tc>
          <w:tcPr>
            <w:tcW w:w="1360" w:type="dxa"/>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1 Ocak-</w:t>
            </w:r>
          </w:p>
        </w:tc>
        <w:tc>
          <w:tcPr>
            <w:tcW w:w="1383" w:type="dxa"/>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sz w:val="18"/>
                <w:szCs w:val="16"/>
              </w:rPr>
              <w:t>1 Ocak-</w:t>
            </w:r>
          </w:p>
        </w:tc>
      </w:tr>
      <w:tr w:rsidR="002A416F" w:rsidRPr="002A09C6" w:rsidTr="007513E0">
        <w:tc>
          <w:tcPr>
            <w:tcW w:w="5245" w:type="dxa"/>
            <w:tcBorders>
              <w:bottom w:val="single" w:sz="4" w:space="0" w:color="auto"/>
            </w:tcBorders>
            <w:shd w:val="clear" w:color="auto" w:fill="auto"/>
          </w:tcPr>
          <w:p w:rsidR="002A416F" w:rsidRPr="002A09C6" w:rsidRDefault="002A416F" w:rsidP="0064352D">
            <w:pPr>
              <w:pStyle w:val="Heading4"/>
              <w:keepNext w:val="0"/>
              <w:widowControl w:val="0"/>
              <w:tabs>
                <w:tab w:val="clear" w:pos="8789"/>
              </w:tabs>
              <w:ind w:left="318" w:right="-108" w:hanging="318"/>
              <w:rPr>
                <w:rFonts w:ascii="Arial" w:hAnsi="Arial" w:cs="Arial"/>
                <w:sz w:val="18"/>
                <w:szCs w:val="16"/>
              </w:rPr>
            </w:pPr>
          </w:p>
        </w:tc>
        <w:tc>
          <w:tcPr>
            <w:tcW w:w="1192" w:type="dxa"/>
            <w:tcBorders>
              <w:bottom w:val="single" w:sz="4" w:space="0" w:color="auto"/>
            </w:tcBorders>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Dipnot</w:t>
            </w:r>
          </w:p>
          <w:p w:rsidR="002A416F" w:rsidRPr="002A09C6" w:rsidRDefault="002A416F" w:rsidP="009372F9">
            <w:pPr>
              <w:pStyle w:val="Heading4"/>
              <w:keepNext w:val="0"/>
              <w:widowControl w:val="0"/>
              <w:tabs>
                <w:tab w:val="clear" w:pos="8789"/>
              </w:tabs>
              <w:ind w:left="-127"/>
              <w:jc w:val="right"/>
              <w:rPr>
                <w:rFonts w:ascii="Arial" w:hAnsi="Arial" w:cs="Arial"/>
                <w:sz w:val="18"/>
                <w:szCs w:val="16"/>
              </w:rPr>
            </w:pPr>
            <w:r w:rsidRPr="002A09C6">
              <w:rPr>
                <w:rFonts w:ascii="Arial" w:hAnsi="Arial" w:cs="Arial"/>
                <w:b/>
                <w:sz w:val="18"/>
                <w:szCs w:val="16"/>
              </w:rPr>
              <w:t>referansları</w:t>
            </w:r>
          </w:p>
        </w:tc>
        <w:tc>
          <w:tcPr>
            <w:tcW w:w="1360" w:type="dxa"/>
            <w:tcBorders>
              <w:bottom w:val="single" w:sz="4" w:space="0" w:color="auto"/>
            </w:tcBorders>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b/>
                <w:sz w:val="18"/>
                <w:szCs w:val="16"/>
              </w:rPr>
              <w:t>30 Haziran</w:t>
            </w:r>
          </w:p>
          <w:p w:rsidR="002A416F" w:rsidRPr="002A09C6" w:rsidRDefault="00462CE3" w:rsidP="009372F9">
            <w:pPr>
              <w:pStyle w:val="Heading4"/>
              <w:keepNext w:val="0"/>
              <w:widowControl w:val="0"/>
              <w:tabs>
                <w:tab w:val="clear" w:pos="8789"/>
              </w:tabs>
              <w:ind w:left="-127"/>
              <w:jc w:val="right"/>
              <w:rPr>
                <w:rFonts w:ascii="Arial" w:hAnsi="Arial" w:cs="Arial"/>
                <w:b/>
                <w:sz w:val="18"/>
                <w:szCs w:val="16"/>
              </w:rPr>
            </w:pPr>
            <w:r>
              <w:rPr>
                <w:rFonts w:ascii="Arial" w:hAnsi="Arial" w:cs="Arial"/>
                <w:b/>
                <w:sz w:val="18"/>
                <w:szCs w:val="16"/>
              </w:rPr>
              <w:t>2014</w:t>
            </w:r>
          </w:p>
        </w:tc>
        <w:tc>
          <w:tcPr>
            <w:tcW w:w="1383" w:type="dxa"/>
            <w:tcBorders>
              <w:bottom w:val="single" w:sz="4" w:space="0" w:color="auto"/>
            </w:tcBorders>
            <w:shd w:val="clear" w:color="auto" w:fill="auto"/>
          </w:tcPr>
          <w:p w:rsidR="002A416F" w:rsidRPr="002A09C6" w:rsidRDefault="002A416F" w:rsidP="009372F9">
            <w:pPr>
              <w:pStyle w:val="Heading4"/>
              <w:keepNext w:val="0"/>
              <w:widowControl w:val="0"/>
              <w:tabs>
                <w:tab w:val="clear" w:pos="8789"/>
              </w:tabs>
              <w:ind w:left="-127"/>
              <w:jc w:val="right"/>
              <w:rPr>
                <w:rFonts w:ascii="Arial" w:hAnsi="Arial" w:cs="Arial"/>
                <w:b/>
                <w:sz w:val="18"/>
                <w:szCs w:val="16"/>
              </w:rPr>
            </w:pPr>
            <w:r w:rsidRPr="002A09C6">
              <w:rPr>
                <w:rFonts w:ascii="Arial" w:hAnsi="Arial" w:cs="Arial"/>
                <w:sz w:val="18"/>
                <w:szCs w:val="16"/>
              </w:rPr>
              <w:t>30 Haziran</w:t>
            </w:r>
          </w:p>
          <w:p w:rsidR="002A416F" w:rsidRPr="002A09C6" w:rsidRDefault="00462CE3" w:rsidP="009372F9">
            <w:pPr>
              <w:pStyle w:val="Heading4"/>
              <w:keepNext w:val="0"/>
              <w:widowControl w:val="0"/>
              <w:tabs>
                <w:tab w:val="clear" w:pos="8789"/>
              </w:tabs>
              <w:ind w:left="-127"/>
              <w:jc w:val="right"/>
              <w:rPr>
                <w:rFonts w:ascii="Arial" w:hAnsi="Arial" w:cs="Arial"/>
                <w:b/>
                <w:sz w:val="18"/>
                <w:szCs w:val="16"/>
              </w:rPr>
            </w:pPr>
            <w:r>
              <w:rPr>
                <w:rFonts w:ascii="Arial" w:hAnsi="Arial" w:cs="Arial"/>
                <w:sz w:val="18"/>
                <w:szCs w:val="16"/>
              </w:rPr>
              <w:t>2013</w:t>
            </w:r>
          </w:p>
        </w:tc>
      </w:tr>
      <w:tr w:rsidR="002A416F" w:rsidRPr="002A09C6" w:rsidTr="007513E0">
        <w:tc>
          <w:tcPr>
            <w:tcW w:w="5245" w:type="dxa"/>
            <w:tcBorders>
              <w:top w:val="single" w:sz="4" w:space="0" w:color="auto"/>
            </w:tcBorders>
            <w:shd w:val="clear" w:color="auto" w:fill="auto"/>
          </w:tcPr>
          <w:p w:rsidR="002A416F" w:rsidRPr="002A09C6" w:rsidRDefault="002A416F" w:rsidP="0064352D">
            <w:pPr>
              <w:pStyle w:val="Heading4"/>
              <w:tabs>
                <w:tab w:val="clear" w:pos="8789"/>
              </w:tabs>
              <w:ind w:left="318" w:hanging="318"/>
              <w:rPr>
                <w:rFonts w:ascii="Arial" w:hAnsi="Arial" w:cs="Arial"/>
                <w:b/>
                <w:sz w:val="18"/>
                <w:szCs w:val="16"/>
              </w:rPr>
            </w:pPr>
          </w:p>
        </w:tc>
        <w:tc>
          <w:tcPr>
            <w:tcW w:w="1192" w:type="dxa"/>
            <w:tcBorders>
              <w:top w:val="single" w:sz="4" w:space="0" w:color="auto"/>
            </w:tcBorders>
            <w:shd w:val="clear" w:color="auto" w:fill="auto"/>
          </w:tcPr>
          <w:p w:rsidR="002A416F" w:rsidRPr="002A09C6" w:rsidRDefault="002A416F" w:rsidP="009372F9">
            <w:pPr>
              <w:pStyle w:val="Heading4"/>
              <w:tabs>
                <w:tab w:val="clear" w:pos="8789"/>
              </w:tabs>
              <w:ind w:left="-127"/>
              <w:jc w:val="right"/>
              <w:rPr>
                <w:rFonts w:ascii="Arial" w:hAnsi="Arial" w:cs="Arial"/>
                <w:b/>
                <w:sz w:val="18"/>
                <w:szCs w:val="16"/>
              </w:rPr>
            </w:pPr>
          </w:p>
        </w:tc>
        <w:tc>
          <w:tcPr>
            <w:tcW w:w="1360" w:type="dxa"/>
            <w:tcBorders>
              <w:top w:val="single" w:sz="4" w:space="0" w:color="auto"/>
            </w:tcBorders>
            <w:shd w:val="clear" w:color="auto" w:fill="auto"/>
          </w:tcPr>
          <w:p w:rsidR="002A416F" w:rsidRPr="002A09C6" w:rsidRDefault="002A416F" w:rsidP="009372F9">
            <w:pPr>
              <w:pStyle w:val="Heading4"/>
              <w:tabs>
                <w:tab w:val="clear" w:pos="8789"/>
              </w:tabs>
              <w:ind w:left="-127"/>
              <w:jc w:val="right"/>
              <w:rPr>
                <w:rFonts w:ascii="Arial" w:hAnsi="Arial" w:cs="Arial"/>
                <w:b/>
                <w:sz w:val="18"/>
                <w:szCs w:val="16"/>
              </w:rPr>
            </w:pPr>
          </w:p>
        </w:tc>
        <w:tc>
          <w:tcPr>
            <w:tcW w:w="1383" w:type="dxa"/>
            <w:tcBorders>
              <w:top w:val="single" w:sz="4" w:space="0" w:color="auto"/>
            </w:tcBorders>
            <w:shd w:val="clear" w:color="auto" w:fill="auto"/>
          </w:tcPr>
          <w:p w:rsidR="002A416F" w:rsidRPr="002A09C6" w:rsidRDefault="002A416F" w:rsidP="009372F9">
            <w:pPr>
              <w:pStyle w:val="Heading4"/>
              <w:tabs>
                <w:tab w:val="clear" w:pos="8789"/>
              </w:tabs>
              <w:ind w:left="-127"/>
              <w:jc w:val="right"/>
              <w:rPr>
                <w:rFonts w:ascii="Arial" w:hAnsi="Arial" w:cs="Arial"/>
                <w:b/>
                <w:sz w:val="18"/>
                <w:szCs w:val="16"/>
              </w:rPr>
            </w:pPr>
          </w:p>
        </w:tc>
      </w:tr>
      <w:tr w:rsidR="002A416F" w:rsidRPr="002A09C6" w:rsidTr="007513E0">
        <w:tc>
          <w:tcPr>
            <w:tcW w:w="5245" w:type="dxa"/>
            <w:shd w:val="clear" w:color="auto" w:fill="auto"/>
          </w:tcPr>
          <w:p w:rsidR="002A416F" w:rsidRPr="002A09C6" w:rsidRDefault="002A416F" w:rsidP="0064352D">
            <w:pPr>
              <w:widowControl w:val="0"/>
              <w:ind w:left="318" w:hanging="318"/>
              <w:rPr>
                <w:rFonts w:ascii="Arial" w:hAnsi="Arial" w:cs="Arial"/>
                <w:sz w:val="18"/>
                <w:szCs w:val="16"/>
              </w:rPr>
            </w:pPr>
            <w:r w:rsidRPr="002A09C6">
              <w:rPr>
                <w:rFonts w:ascii="Arial" w:hAnsi="Arial" w:cs="Arial"/>
                <w:b/>
                <w:sz w:val="18"/>
                <w:szCs w:val="16"/>
              </w:rPr>
              <w:t>İşletme faaliyetlerinden nakit akışları</w:t>
            </w:r>
          </w:p>
        </w:tc>
        <w:tc>
          <w:tcPr>
            <w:tcW w:w="1192" w:type="dxa"/>
            <w:shd w:val="clear" w:color="auto" w:fill="auto"/>
          </w:tcPr>
          <w:p w:rsidR="002A416F" w:rsidRPr="002A09C6" w:rsidRDefault="002A416F" w:rsidP="009372F9">
            <w:pPr>
              <w:widowControl w:val="0"/>
              <w:ind w:left="-127"/>
              <w:jc w:val="right"/>
              <w:rPr>
                <w:rFonts w:ascii="Arial" w:hAnsi="Arial" w:cs="Arial"/>
                <w:sz w:val="18"/>
                <w:szCs w:val="16"/>
              </w:rPr>
            </w:pPr>
          </w:p>
        </w:tc>
        <w:tc>
          <w:tcPr>
            <w:tcW w:w="1360" w:type="dxa"/>
            <w:shd w:val="clear" w:color="auto" w:fill="auto"/>
          </w:tcPr>
          <w:p w:rsidR="002A416F" w:rsidRPr="002A09C6" w:rsidRDefault="002A416F" w:rsidP="009372F9">
            <w:pPr>
              <w:widowControl w:val="0"/>
              <w:ind w:left="-127"/>
              <w:jc w:val="right"/>
              <w:rPr>
                <w:rFonts w:ascii="Arial" w:hAnsi="Arial" w:cs="Arial"/>
                <w:b/>
                <w:sz w:val="18"/>
                <w:szCs w:val="16"/>
              </w:rPr>
            </w:pPr>
          </w:p>
        </w:tc>
        <w:tc>
          <w:tcPr>
            <w:tcW w:w="1383" w:type="dxa"/>
            <w:shd w:val="clear" w:color="auto" w:fill="auto"/>
          </w:tcPr>
          <w:p w:rsidR="002A416F" w:rsidRPr="002A09C6" w:rsidRDefault="002A416F" w:rsidP="009372F9">
            <w:pPr>
              <w:widowControl w:val="0"/>
              <w:ind w:left="-127"/>
              <w:jc w:val="right"/>
              <w:rPr>
                <w:rFonts w:ascii="Arial" w:hAnsi="Arial" w:cs="Arial"/>
                <w:sz w:val="18"/>
                <w:szCs w:val="16"/>
              </w:rPr>
            </w:pPr>
          </w:p>
        </w:tc>
      </w:tr>
      <w:tr w:rsidR="002A416F" w:rsidRPr="002A09C6" w:rsidTr="007513E0">
        <w:tc>
          <w:tcPr>
            <w:tcW w:w="5245" w:type="dxa"/>
            <w:shd w:val="clear" w:color="auto" w:fill="auto"/>
          </w:tcPr>
          <w:p w:rsidR="002A416F" w:rsidRPr="002A09C6" w:rsidRDefault="002A416F" w:rsidP="0064352D">
            <w:pPr>
              <w:widowControl w:val="0"/>
              <w:ind w:left="318" w:hanging="318"/>
              <w:rPr>
                <w:rFonts w:ascii="Arial" w:hAnsi="Arial" w:cs="Arial"/>
                <w:b/>
                <w:sz w:val="18"/>
                <w:szCs w:val="16"/>
              </w:rPr>
            </w:pPr>
          </w:p>
        </w:tc>
        <w:tc>
          <w:tcPr>
            <w:tcW w:w="1192" w:type="dxa"/>
            <w:shd w:val="clear" w:color="auto" w:fill="auto"/>
          </w:tcPr>
          <w:p w:rsidR="002A416F" w:rsidRPr="002A09C6" w:rsidRDefault="002A416F" w:rsidP="009372F9">
            <w:pPr>
              <w:widowControl w:val="0"/>
              <w:ind w:left="-127"/>
              <w:jc w:val="right"/>
              <w:rPr>
                <w:rFonts w:ascii="Arial" w:hAnsi="Arial" w:cs="Arial"/>
                <w:b/>
                <w:sz w:val="18"/>
                <w:szCs w:val="16"/>
              </w:rPr>
            </w:pPr>
          </w:p>
        </w:tc>
        <w:tc>
          <w:tcPr>
            <w:tcW w:w="1360" w:type="dxa"/>
            <w:shd w:val="clear" w:color="auto" w:fill="auto"/>
          </w:tcPr>
          <w:p w:rsidR="002A416F" w:rsidRPr="002A09C6" w:rsidRDefault="002A416F" w:rsidP="009372F9">
            <w:pPr>
              <w:widowControl w:val="0"/>
              <w:ind w:left="-127"/>
              <w:jc w:val="right"/>
              <w:rPr>
                <w:rFonts w:ascii="Arial" w:hAnsi="Arial" w:cs="Arial"/>
                <w:b/>
                <w:sz w:val="18"/>
                <w:szCs w:val="16"/>
              </w:rPr>
            </w:pPr>
          </w:p>
        </w:tc>
        <w:tc>
          <w:tcPr>
            <w:tcW w:w="1383" w:type="dxa"/>
            <w:shd w:val="clear" w:color="auto" w:fill="auto"/>
          </w:tcPr>
          <w:p w:rsidR="002A416F" w:rsidRPr="002A09C6" w:rsidRDefault="002A416F"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bookmarkStart w:id="2" w:name="OLE_LINK374"/>
            <w:r w:rsidRPr="002A09C6">
              <w:rPr>
                <w:rFonts w:ascii="Arial" w:hAnsi="Arial" w:cs="Arial"/>
                <w:sz w:val="18"/>
                <w:szCs w:val="16"/>
              </w:rPr>
              <w:t>Dönem zararı</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(507.999)</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(133.326)</w:t>
            </w: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sz w:val="18"/>
                <w:szCs w:val="16"/>
              </w:rPr>
            </w:pPr>
            <w:r w:rsidRPr="002A09C6">
              <w:rPr>
                <w:rFonts w:ascii="Arial" w:hAnsi="Arial" w:cs="Arial"/>
                <w:b/>
                <w:sz w:val="18"/>
                <w:szCs w:val="16"/>
              </w:rPr>
              <w:t>Dönem net zararı mutabakatı ile ilgili düzeltmeler</w:t>
            </w: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r w:rsidRPr="002A09C6">
              <w:rPr>
                <w:rFonts w:ascii="Arial" w:hAnsi="Arial" w:cs="Arial"/>
                <w:sz w:val="18"/>
                <w:szCs w:val="16"/>
              </w:rPr>
              <w:t>Amortisman ve itfa payları</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r w:rsidRPr="002A09C6">
              <w:rPr>
                <w:rFonts w:ascii="Arial" w:hAnsi="Arial" w:cs="Arial"/>
                <w:sz w:val="18"/>
                <w:szCs w:val="16"/>
              </w:rPr>
              <w:t>10,11</w:t>
            </w: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12.399</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10.377</w:t>
            </w:r>
          </w:p>
        </w:tc>
      </w:tr>
      <w:tr w:rsidR="00FE3192" w:rsidRPr="002A09C6" w:rsidTr="007513E0">
        <w:tc>
          <w:tcPr>
            <w:tcW w:w="5245" w:type="dxa"/>
            <w:shd w:val="clear" w:color="auto" w:fill="auto"/>
          </w:tcPr>
          <w:p w:rsidR="00FE3192" w:rsidRPr="002A09C6" w:rsidRDefault="00FE3192" w:rsidP="002A416F">
            <w:pPr>
              <w:widowControl w:val="0"/>
              <w:ind w:left="318" w:hanging="318"/>
              <w:rPr>
                <w:rFonts w:ascii="Arial" w:hAnsi="Arial" w:cs="Arial"/>
                <w:sz w:val="18"/>
                <w:szCs w:val="16"/>
              </w:rPr>
            </w:pPr>
            <w:r w:rsidRPr="002A09C6">
              <w:rPr>
                <w:rFonts w:ascii="Arial" w:hAnsi="Arial" w:cs="Arial"/>
                <w:sz w:val="18"/>
                <w:szCs w:val="16"/>
              </w:rPr>
              <w:t xml:space="preserve">Kıdem tazminatı karşılığındaki (azalış) /artış </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r w:rsidRPr="002A09C6">
              <w:rPr>
                <w:rFonts w:ascii="Arial" w:hAnsi="Arial" w:cs="Arial"/>
                <w:sz w:val="18"/>
                <w:szCs w:val="16"/>
              </w:rPr>
              <w:t>13</w:t>
            </w: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20.304</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14.617</w:t>
            </w: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r w:rsidRPr="002A09C6">
              <w:rPr>
                <w:rFonts w:ascii="Arial" w:hAnsi="Arial" w:cs="Arial"/>
                <w:sz w:val="18"/>
                <w:szCs w:val="16"/>
              </w:rPr>
              <w:t>Kullanılmamış izin karşılığındaki (azalış) /artış</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r w:rsidRPr="002A09C6">
              <w:rPr>
                <w:rFonts w:ascii="Arial" w:hAnsi="Arial" w:cs="Arial"/>
                <w:sz w:val="18"/>
                <w:szCs w:val="16"/>
              </w:rPr>
              <w:t>13</w:t>
            </w: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6.078</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13.087</w:t>
            </w: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r w:rsidRPr="002A09C6">
              <w:rPr>
                <w:rFonts w:ascii="Arial" w:hAnsi="Arial" w:cs="Arial"/>
                <w:sz w:val="18"/>
                <w:szCs w:val="16"/>
              </w:rPr>
              <w:t>Faiz gelir</w:t>
            </w:r>
            <w:r w:rsidR="00106506">
              <w:rPr>
                <w:rFonts w:ascii="Arial" w:hAnsi="Arial" w:cs="Arial"/>
                <w:sz w:val="18"/>
                <w:szCs w:val="16"/>
              </w:rPr>
              <w:t xml:space="preserve"> tahakkukundaki değişim</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r w:rsidRPr="002A09C6">
              <w:rPr>
                <w:rFonts w:ascii="Arial" w:hAnsi="Arial" w:cs="Arial"/>
                <w:sz w:val="18"/>
                <w:szCs w:val="16"/>
              </w:rPr>
              <w:t>4</w:t>
            </w:r>
          </w:p>
        </w:tc>
        <w:tc>
          <w:tcPr>
            <w:tcW w:w="1360" w:type="dxa"/>
            <w:shd w:val="clear" w:color="auto" w:fill="auto"/>
          </w:tcPr>
          <w:p w:rsidR="00FE3192" w:rsidRPr="002A09C6" w:rsidRDefault="00165D29" w:rsidP="009372F9">
            <w:pPr>
              <w:widowControl w:val="0"/>
              <w:ind w:left="-127"/>
              <w:jc w:val="right"/>
              <w:rPr>
                <w:rFonts w:ascii="Arial" w:hAnsi="Arial" w:cs="Arial"/>
                <w:b/>
                <w:sz w:val="18"/>
                <w:szCs w:val="16"/>
              </w:rPr>
            </w:pPr>
            <w:r>
              <w:rPr>
                <w:rFonts w:ascii="Arial" w:hAnsi="Arial" w:cs="Arial"/>
                <w:b/>
                <w:sz w:val="18"/>
                <w:szCs w:val="16"/>
              </w:rPr>
              <w:t>(1.77</w:t>
            </w:r>
            <w:r w:rsidR="000B5E88" w:rsidRPr="000B5E88">
              <w:rPr>
                <w:rFonts w:ascii="Arial" w:hAnsi="Arial" w:cs="Arial"/>
                <w:b/>
                <w:sz w:val="18"/>
                <w:szCs w:val="16"/>
              </w:rPr>
              <w:t>3)</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(632)</w:t>
            </w:r>
          </w:p>
        </w:tc>
      </w:tr>
      <w:bookmarkEnd w:id="2"/>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r w:rsidRPr="002A09C6">
              <w:rPr>
                <w:rFonts w:ascii="Arial" w:hAnsi="Arial" w:cs="Arial"/>
                <w:sz w:val="18"/>
                <w:szCs w:val="16"/>
              </w:rPr>
              <w:t xml:space="preserve">Vergi gideri/geliri ile ilgili düzeltmeler </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r w:rsidRPr="002A09C6">
              <w:rPr>
                <w:rFonts w:ascii="Arial" w:hAnsi="Arial" w:cs="Arial"/>
                <w:sz w:val="18"/>
                <w:szCs w:val="16"/>
              </w:rPr>
              <w:t>21</w:t>
            </w: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(126.611)</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(33.119)</w:t>
            </w: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r w:rsidRPr="002A09C6">
              <w:rPr>
                <w:rFonts w:ascii="Arial" w:hAnsi="Arial" w:cs="Arial"/>
                <w:sz w:val="18"/>
                <w:szCs w:val="16"/>
              </w:rPr>
              <w:t>Gerçeğe uygun değer kayıp/kazançları ile ilgili düzeltmeler</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r w:rsidRPr="002A09C6">
              <w:rPr>
                <w:rFonts w:ascii="Arial" w:hAnsi="Arial" w:cs="Arial"/>
                <w:sz w:val="18"/>
                <w:szCs w:val="16"/>
              </w:rPr>
              <w:t>5</w:t>
            </w: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1.285</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(155)</w:t>
            </w: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sz w:val="18"/>
                <w:szCs w:val="16"/>
              </w:rPr>
            </w:pPr>
            <w:r w:rsidRPr="002A09C6">
              <w:rPr>
                <w:rFonts w:ascii="Arial" w:hAnsi="Arial" w:cs="Arial"/>
                <w:b/>
                <w:sz w:val="18"/>
                <w:szCs w:val="16"/>
              </w:rPr>
              <w:t>İşletme sermayesinde gerçekleşen değişimler</w:t>
            </w: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bookmarkStart w:id="3" w:name="OLE_LINK489"/>
            <w:r w:rsidRPr="002A09C6">
              <w:rPr>
                <w:rFonts w:ascii="Arial" w:hAnsi="Arial" w:cs="Arial"/>
                <w:sz w:val="18"/>
                <w:szCs w:val="16"/>
              </w:rPr>
              <w:t>Ticari alacaklardaki değişim</w:t>
            </w:r>
          </w:p>
        </w:tc>
        <w:tc>
          <w:tcPr>
            <w:tcW w:w="1192" w:type="dxa"/>
            <w:shd w:val="clear" w:color="auto" w:fill="auto"/>
          </w:tcPr>
          <w:p w:rsidR="00FE3192" w:rsidRPr="002A09C6" w:rsidRDefault="001A7D2E" w:rsidP="009372F9">
            <w:pPr>
              <w:widowControl w:val="0"/>
              <w:ind w:left="-127"/>
              <w:jc w:val="right"/>
              <w:rPr>
                <w:rFonts w:ascii="Arial" w:hAnsi="Arial" w:cs="Arial"/>
                <w:sz w:val="18"/>
                <w:szCs w:val="16"/>
              </w:rPr>
            </w:pPr>
            <w:r>
              <w:rPr>
                <w:rFonts w:ascii="Arial" w:hAnsi="Arial" w:cs="Arial"/>
                <w:sz w:val="18"/>
                <w:szCs w:val="16"/>
              </w:rPr>
              <w:t>6</w:t>
            </w: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(2.267)</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(1.049)</w:t>
            </w:r>
          </w:p>
        </w:tc>
      </w:tr>
      <w:tr w:rsidR="00FE3192" w:rsidRPr="002A09C6" w:rsidTr="007513E0">
        <w:tc>
          <w:tcPr>
            <w:tcW w:w="5245" w:type="dxa"/>
            <w:shd w:val="clear" w:color="auto" w:fill="auto"/>
          </w:tcPr>
          <w:p w:rsidR="00FE3192" w:rsidRPr="002A09C6" w:rsidRDefault="00FE3192" w:rsidP="0064352D">
            <w:pPr>
              <w:widowControl w:val="0"/>
              <w:rPr>
                <w:rFonts w:ascii="Arial" w:hAnsi="Arial" w:cs="Arial"/>
                <w:sz w:val="18"/>
                <w:szCs w:val="16"/>
              </w:rPr>
            </w:pPr>
            <w:r w:rsidRPr="002A09C6">
              <w:rPr>
                <w:rFonts w:ascii="Arial" w:hAnsi="Arial" w:cs="Arial"/>
                <w:sz w:val="18"/>
                <w:szCs w:val="16"/>
              </w:rPr>
              <w:t>Faaliyetlerle ilgili diğer alacaklardaki (artış)/azalış</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(8.314)</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(16.365)</w:t>
            </w: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bookmarkStart w:id="4" w:name="OLE_LINK18"/>
            <w:r w:rsidRPr="002A09C6">
              <w:rPr>
                <w:rFonts w:ascii="Arial" w:hAnsi="Arial" w:cs="Arial"/>
                <w:sz w:val="18"/>
                <w:szCs w:val="16"/>
              </w:rPr>
              <w:t>Ticari borçlardaki değişim</w:t>
            </w:r>
            <w:bookmarkEnd w:id="4"/>
          </w:p>
        </w:tc>
        <w:tc>
          <w:tcPr>
            <w:tcW w:w="1192" w:type="dxa"/>
            <w:shd w:val="clear" w:color="auto" w:fill="auto"/>
          </w:tcPr>
          <w:p w:rsidR="00FE3192" w:rsidRPr="002A09C6" w:rsidRDefault="001A7D2E" w:rsidP="009372F9">
            <w:pPr>
              <w:widowControl w:val="0"/>
              <w:ind w:firstLine="317"/>
              <w:jc w:val="right"/>
              <w:rPr>
                <w:rFonts w:ascii="Arial" w:hAnsi="Arial" w:cs="Arial"/>
                <w:sz w:val="18"/>
                <w:szCs w:val="16"/>
              </w:rPr>
            </w:pPr>
            <w:r>
              <w:rPr>
                <w:rFonts w:ascii="Arial" w:hAnsi="Arial" w:cs="Arial"/>
                <w:sz w:val="18"/>
                <w:szCs w:val="16"/>
              </w:rPr>
              <w:t>6</w:t>
            </w: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(6.360)</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(8.763)</w:t>
            </w: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r w:rsidRPr="002A09C6">
              <w:rPr>
                <w:rFonts w:ascii="Arial" w:hAnsi="Arial" w:cs="Arial"/>
                <w:sz w:val="18"/>
                <w:szCs w:val="16"/>
              </w:rPr>
              <w:t>Faaliyetlerle ilgili diğer borçlardaki artış/(azalış)</w:t>
            </w:r>
          </w:p>
        </w:tc>
        <w:tc>
          <w:tcPr>
            <w:tcW w:w="1192" w:type="dxa"/>
            <w:shd w:val="clear" w:color="auto" w:fill="auto"/>
          </w:tcPr>
          <w:p w:rsidR="00FE3192" w:rsidRPr="002A09C6" w:rsidRDefault="00FE3192" w:rsidP="009372F9">
            <w:pPr>
              <w:widowControl w:val="0"/>
              <w:ind w:firstLine="317"/>
              <w:jc w:val="right"/>
              <w:rPr>
                <w:rFonts w:ascii="Arial" w:hAnsi="Arial" w:cs="Arial"/>
                <w:sz w:val="18"/>
                <w:szCs w:val="16"/>
              </w:rPr>
            </w:pP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10.602</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11.544</w:t>
            </w:r>
          </w:p>
        </w:tc>
      </w:tr>
      <w:bookmarkEnd w:id="3"/>
      <w:tr w:rsidR="00FE3192" w:rsidRPr="002A09C6" w:rsidTr="007513E0">
        <w:tc>
          <w:tcPr>
            <w:tcW w:w="5245" w:type="dxa"/>
            <w:tcBorders>
              <w:bottom w:val="single" w:sz="4" w:space="0" w:color="auto"/>
            </w:tcBorders>
            <w:shd w:val="clear" w:color="auto" w:fill="auto"/>
          </w:tcPr>
          <w:p w:rsidR="00FE3192" w:rsidRPr="002A09C6" w:rsidRDefault="00FE3192" w:rsidP="0064352D">
            <w:pPr>
              <w:widowControl w:val="0"/>
              <w:ind w:left="318" w:hanging="318"/>
              <w:rPr>
                <w:rFonts w:ascii="Arial" w:hAnsi="Arial" w:cs="Arial"/>
                <w:b/>
                <w:bCs/>
                <w:sz w:val="18"/>
                <w:szCs w:val="16"/>
              </w:rPr>
            </w:pPr>
          </w:p>
        </w:tc>
        <w:tc>
          <w:tcPr>
            <w:tcW w:w="1192" w:type="dxa"/>
            <w:tcBorders>
              <w:bottom w:val="single" w:sz="4" w:space="0" w:color="auto"/>
            </w:tcBorders>
            <w:shd w:val="clear" w:color="auto" w:fill="auto"/>
          </w:tcPr>
          <w:p w:rsidR="00FE3192" w:rsidRPr="002A09C6" w:rsidRDefault="00FE3192" w:rsidP="009372F9">
            <w:pPr>
              <w:widowControl w:val="0"/>
              <w:ind w:left="-127"/>
              <w:jc w:val="right"/>
              <w:rPr>
                <w:rFonts w:ascii="Arial" w:hAnsi="Arial" w:cs="Arial"/>
                <w:b/>
                <w:bCs/>
                <w:sz w:val="18"/>
                <w:szCs w:val="16"/>
              </w:rPr>
            </w:pPr>
          </w:p>
        </w:tc>
        <w:tc>
          <w:tcPr>
            <w:tcW w:w="1360" w:type="dxa"/>
            <w:tcBorders>
              <w:bottom w:val="single" w:sz="4" w:space="0" w:color="auto"/>
            </w:tcBorders>
            <w:shd w:val="clear" w:color="auto" w:fill="auto"/>
          </w:tcPr>
          <w:p w:rsidR="00FE3192" w:rsidRPr="002A09C6" w:rsidRDefault="00FE3192" w:rsidP="009372F9">
            <w:pPr>
              <w:widowControl w:val="0"/>
              <w:ind w:left="-127"/>
              <w:jc w:val="right"/>
              <w:rPr>
                <w:rFonts w:ascii="Arial" w:hAnsi="Arial" w:cs="Arial"/>
                <w:b/>
                <w:bCs/>
                <w:sz w:val="18"/>
                <w:szCs w:val="16"/>
              </w:rPr>
            </w:pPr>
          </w:p>
        </w:tc>
        <w:tc>
          <w:tcPr>
            <w:tcW w:w="1383" w:type="dxa"/>
            <w:tcBorders>
              <w:bottom w:val="single" w:sz="4" w:space="0" w:color="auto"/>
            </w:tcBorders>
            <w:shd w:val="clear" w:color="auto" w:fill="auto"/>
          </w:tcPr>
          <w:p w:rsidR="00FE3192" w:rsidRPr="00FE3192" w:rsidRDefault="00FE3192" w:rsidP="009372F9">
            <w:pPr>
              <w:widowControl w:val="0"/>
              <w:ind w:left="-127"/>
              <w:jc w:val="right"/>
              <w:rPr>
                <w:rFonts w:ascii="Arial" w:hAnsi="Arial" w:cs="Arial"/>
                <w:bCs/>
                <w:sz w:val="18"/>
                <w:szCs w:val="16"/>
              </w:rPr>
            </w:pPr>
          </w:p>
        </w:tc>
      </w:tr>
      <w:tr w:rsidR="00FE3192" w:rsidRPr="002A09C6" w:rsidTr="007513E0">
        <w:tc>
          <w:tcPr>
            <w:tcW w:w="5245" w:type="dxa"/>
            <w:tcBorders>
              <w:top w:val="single" w:sz="4" w:space="0" w:color="auto"/>
              <w:bottom w:val="single" w:sz="4" w:space="0" w:color="auto"/>
            </w:tcBorders>
            <w:shd w:val="clear" w:color="auto" w:fill="auto"/>
          </w:tcPr>
          <w:p w:rsidR="00FE3192" w:rsidRPr="002A09C6" w:rsidRDefault="00FE3192" w:rsidP="0064352D">
            <w:pPr>
              <w:widowControl w:val="0"/>
              <w:ind w:left="318" w:hanging="318"/>
              <w:rPr>
                <w:rFonts w:ascii="Arial" w:hAnsi="Arial" w:cs="Arial"/>
                <w:b/>
                <w:bCs/>
                <w:sz w:val="18"/>
                <w:szCs w:val="16"/>
              </w:rPr>
            </w:pPr>
          </w:p>
        </w:tc>
        <w:tc>
          <w:tcPr>
            <w:tcW w:w="1192" w:type="dxa"/>
            <w:tcBorders>
              <w:top w:val="single" w:sz="4" w:space="0" w:color="auto"/>
              <w:bottom w:val="single" w:sz="4" w:space="0" w:color="auto"/>
            </w:tcBorders>
            <w:shd w:val="clear" w:color="auto" w:fill="auto"/>
          </w:tcPr>
          <w:p w:rsidR="00FE3192" w:rsidRPr="002A09C6" w:rsidRDefault="00FE3192" w:rsidP="009372F9">
            <w:pPr>
              <w:widowControl w:val="0"/>
              <w:ind w:left="-127"/>
              <w:jc w:val="right"/>
              <w:rPr>
                <w:rFonts w:ascii="Arial" w:hAnsi="Arial" w:cs="Arial"/>
                <w:b/>
                <w:bCs/>
                <w:sz w:val="18"/>
                <w:szCs w:val="16"/>
              </w:rPr>
            </w:pPr>
          </w:p>
        </w:tc>
        <w:tc>
          <w:tcPr>
            <w:tcW w:w="1360" w:type="dxa"/>
            <w:tcBorders>
              <w:top w:val="single" w:sz="4" w:space="0" w:color="auto"/>
              <w:bottom w:val="single" w:sz="4" w:space="0" w:color="auto"/>
            </w:tcBorders>
            <w:shd w:val="clear" w:color="auto" w:fill="auto"/>
          </w:tcPr>
          <w:p w:rsidR="00FE3192" w:rsidRPr="002A09C6" w:rsidRDefault="00165D29" w:rsidP="009372F9">
            <w:pPr>
              <w:widowControl w:val="0"/>
              <w:ind w:left="-127"/>
              <w:jc w:val="right"/>
              <w:rPr>
                <w:rFonts w:ascii="Arial" w:hAnsi="Arial" w:cs="Arial"/>
                <w:b/>
                <w:bCs/>
                <w:sz w:val="18"/>
                <w:szCs w:val="16"/>
              </w:rPr>
            </w:pPr>
            <w:r>
              <w:rPr>
                <w:rFonts w:ascii="Arial" w:hAnsi="Arial" w:cs="Arial"/>
                <w:b/>
                <w:bCs/>
                <w:sz w:val="18"/>
                <w:szCs w:val="16"/>
              </w:rPr>
              <w:t>(60</w:t>
            </w:r>
            <w:r w:rsidR="00497765">
              <w:rPr>
                <w:rFonts w:ascii="Arial" w:hAnsi="Arial" w:cs="Arial"/>
                <w:b/>
                <w:bCs/>
                <w:sz w:val="18"/>
                <w:szCs w:val="16"/>
              </w:rPr>
              <w:t>2</w:t>
            </w:r>
            <w:r>
              <w:rPr>
                <w:rFonts w:ascii="Arial" w:hAnsi="Arial" w:cs="Arial"/>
                <w:b/>
                <w:bCs/>
                <w:sz w:val="18"/>
                <w:szCs w:val="16"/>
              </w:rPr>
              <w:t>.</w:t>
            </w:r>
            <w:r w:rsidR="00497765">
              <w:rPr>
                <w:rFonts w:ascii="Arial" w:hAnsi="Arial" w:cs="Arial"/>
                <w:b/>
                <w:bCs/>
                <w:sz w:val="18"/>
                <w:szCs w:val="16"/>
              </w:rPr>
              <w:t>65</w:t>
            </w:r>
            <w:r w:rsidR="000B5E88" w:rsidRPr="000B5E88">
              <w:rPr>
                <w:rFonts w:ascii="Arial" w:hAnsi="Arial" w:cs="Arial"/>
                <w:b/>
                <w:bCs/>
                <w:sz w:val="18"/>
                <w:szCs w:val="16"/>
              </w:rPr>
              <w:t>6)</w:t>
            </w:r>
          </w:p>
        </w:tc>
        <w:tc>
          <w:tcPr>
            <w:tcW w:w="1383" w:type="dxa"/>
            <w:tcBorders>
              <w:top w:val="single" w:sz="4" w:space="0" w:color="auto"/>
              <w:bottom w:val="single" w:sz="4" w:space="0" w:color="auto"/>
            </w:tcBorders>
            <w:shd w:val="clear" w:color="auto" w:fill="auto"/>
          </w:tcPr>
          <w:p w:rsidR="00FE3192" w:rsidRPr="00FE3192" w:rsidRDefault="00FE3192" w:rsidP="009372F9">
            <w:pPr>
              <w:widowControl w:val="0"/>
              <w:ind w:left="-127"/>
              <w:jc w:val="right"/>
              <w:rPr>
                <w:rFonts w:ascii="Arial" w:hAnsi="Arial" w:cs="Arial"/>
                <w:bCs/>
                <w:sz w:val="18"/>
                <w:szCs w:val="16"/>
              </w:rPr>
            </w:pPr>
            <w:r w:rsidRPr="00FE3192">
              <w:rPr>
                <w:rFonts w:ascii="Arial" w:hAnsi="Arial" w:cs="Arial"/>
                <w:bCs/>
                <w:sz w:val="18"/>
                <w:szCs w:val="16"/>
              </w:rPr>
              <w:t>(143.784)</w:t>
            </w:r>
          </w:p>
        </w:tc>
      </w:tr>
      <w:tr w:rsidR="00FE3192" w:rsidRPr="002A09C6" w:rsidTr="007513E0">
        <w:tc>
          <w:tcPr>
            <w:tcW w:w="5245" w:type="dxa"/>
            <w:tcBorders>
              <w:top w:val="single" w:sz="4" w:space="0" w:color="auto"/>
            </w:tcBorders>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tcBorders>
              <w:top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tcBorders>
              <w:top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tcBorders>
              <w:top w:val="single" w:sz="4" w:space="0" w:color="auto"/>
            </w:tcBorders>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sz w:val="18"/>
                <w:szCs w:val="16"/>
              </w:rPr>
            </w:pPr>
            <w:r w:rsidRPr="002A09C6">
              <w:rPr>
                <w:rFonts w:ascii="Arial" w:hAnsi="Arial" w:cs="Arial"/>
                <w:b/>
                <w:bCs/>
                <w:sz w:val="18"/>
                <w:szCs w:val="16"/>
              </w:rPr>
              <w:t>Yatırım faaliyetlerinden kaynaklanan nakit akışları</w:t>
            </w: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bCs/>
                <w:sz w:val="18"/>
                <w:szCs w:val="16"/>
              </w:rPr>
            </w:pP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r w:rsidRPr="002A09C6">
              <w:rPr>
                <w:rFonts w:ascii="Arial" w:hAnsi="Arial" w:cs="Arial"/>
                <w:sz w:val="18"/>
                <w:szCs w:val="16"/>
              </w:rPr>
              <w:t>Finansal yatırımlardaki değişim</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p>
        </w:tc>
        <w:tc>
          <w:tcPr>
            <w:tcW w:w="1360" w:type="dxa"/>
            <w:shd w:val="clear" w:color="auto" w:fill="auto"/>
          </w:tcPr>
          <w:p w:rsidR="00FE3192" w:rsidRPr="002A09C6" w:rsidRDefault="007032DB" w:rsidP="009372F9">
            <w:pPr>
              <w:widowControl w:val="0"/>
              <w:ind w:left="-127"/>
              <w:jc w:val="right"/>
              <w:rPr>
                <w:rFonts w:ascii="Arial" w:hAnsi="Arial" w:cs="Arial"/>
                <w:b/>
                <w:sz w:val="18"/>
                <w:szCs w:val="16"/>
              </w:rPr>
            </w:pPr>
            <w:r>
              <w:rPr>
                <w:rFonts w:ascii="Arial" w:hAnsi="Arial" w:cs="Arial"/>
                <w:b/>
                <w:sz w:val="18"/>
                <w:szCs w:val="16"/>
              </w:rPr>
              <w:t>-</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2.469</w:t>
            </w: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sz w:val="18"/>
                <w:szCs w:val="16"/>
              </w:rPr>
            </w:pPr>
            <w:r w:rsidRPr="002A09C6">
              <w:rPr>
                <w:rFonts w:ascii="Arial" w:hAnsi="Arial" w:cs="Arial"/>
                <w:sz w:val="18"/>
                <w:szCs w:val="16"/>
              </w:rPr>
              <w:t>Maddi ve maddi olmayan duran varlık satın alımı</w:t>
            </w:r>
          </w:p>
        </w:tc>
        <w:tc>
          <w:tcPr>
            <w:tcW w:w="1192" w:type="dxa"/>
            <w:shd w:val="clear" w:color="auto" w:fill="auto"/>
          </w:tcPr>
          <w:p w:rsidR="00FE3192" w:rsidRPr="002A09C6" w:rsidRDefault="00FE3192" w:rsidP="009372F9">
            <w:pPr>
              <w:widowControl w:val="0"/>
              <w:ind w:left="-127"/>
              <w:jc w:val="right"/>
              <w:rPr>
                <w:rFonts w:ascii="Arial" w:hAnsi="Arial" w:cs="Arial"/>
                <w:sz w:val="18"/>
                <w:szCs w:val="16"/>
              </w:rPr>
            </w:pPr>
          </w:p>
        </w:tc>
        <w:tc>
          <w:tcPr>
            <w:tcW w:w="1360" w:type="dxa"/>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(951)</w:t>
            </w: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(1.325)</w:t>
            </w:r>
          </w:p>
        </w:tc>
      </w:tr>
      <w:tr w:rsidR="00FE3192" w:rsidRPr="002A09C6" w:rsidTr="007513E0">
        <w:tc>
          <w:tcPr>
            <w:tcW w:w="5245" w:type="dxa"/>
            <w:tcBorders>
              <w:bottom w:val="single" w:sz="4" w:space="0" w:color="auto"/>
            </w:tcBorders>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tcBorders>
              <w:bottom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tcBorders>
              <w:bottom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tcBorders>
              <w:bottom w:val="single" w:sz="4" w:space="0" w:color="auto"/>
            </w:tcBorders>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tcBorders>
              <w:top w:val="single" w:sz="4" w:space="0" w:color="auto"/>
              <w:bottom w:val="single" w:sz="4" w:space="0" w:color="auto"/>
            </w:tcBorders>
            <w:shd w:val="clear" w:color="auto" w:fill="auto"/>
          </w:tcPr>
          <w:p w:rsidR="00FE3192" w:rsidRPr="002A09C6" w:rsidRDefault="00FE3192" w:rsidP="0064352D">
            <w:pPr>
              <w:widowControl w:val="0"/>
              <w:ind w:left="318" w:hanging="318"/>
              <w:rPr>
                <w:rFonts w:ascii="Arial" w:hAnsi="Arial" w:cs="Arial"/>
                <w:b/>
                <w:bCs/>
                <w:sz w:val="18"/>
                <w:szCs w:val="16"/>
              </w:rPr>
            </w:pPr>
          </w:p>
        </w:tc>
        <w:tc>
          <w:tcPr>
            <w:tcW w:w="1192" w:type="dxa"/>
            <w:tcBorders>
              <w:top w:val="single" w:sz="4" w:space="0" w:color="auto"/>
              <w:bottom w:val="single" w:sz="4" w:space="0" w:color="auto"/>
            </w:tcBorders>
            <w:shd w:val="clear" w:color="auto" w:fill="auto"/>
          </w:tcPr>
          <w:p w:rsidR="00FE3192" w:rsidRPr="002A09C6" w:rsidRDefault="00FE3192" w:rsidP="009372F9">
            <w:pPr>
              <w:widowControl w:val="0"/>
              <w:ind w:left="-127"/>
              <w:jc w:val="right"/>
              <w:rPr>
                <w:rFonts w:ascii="Arial" w:hAnsi="Arial" w:cs="Arial"/>
                <w:b/>
                <w:bCs/>
                <w:sz w:val="18"/>
                <w:szCs w:val="16"/>
              </w:rPr>
            </w:pPr>
          </w:p>
        </w:tc>
        <w:tc>
          <w:tcPr>
            <w:tcW w:w="1360" w:type="dxa"/>
            <w:tcBorders>
              <w:top w:val="single" w:sz="4" w:space="0" w:color="auto"/>
              <w:bottom w:val="single" w:sz="4" w:space="0" w:color="auto"/>
            </w:tcBorders>
            <w:shd w:val="clear" w:color="auto" w:fill="auto"/>
          </w:tcPr>
          <w:p w:rsidR="00FE3192" w:rsidRPr="002A09C6" w:rsidRDefault="00DE1DBC" w:rsidP="009372F9">
            <w:pPr>
              <w:widowControl w:val="0"/>
              <w:ind w:left="-127"/>
              <w:jc w:val="right"/>
              <w:rPr>
                <w:rFonts w:ascii="Arial" w:hAnsi="Arial" w:cs="Arial"/>
                <w:b/>
                <w:bCs/>
                <w:sz w:val="18"/>
                <w:szCs w:val="16"/>
              </w:rPr>
            </w:pPr>
            <w:r>
              <w:rPr>
                <w:rFonts w:ascii="Arial" w:hAnsi="Arial" w:cs="Arial"/>
                <w:b/>
                <w:bCs/>
                <w:sz w:val="18"/>
                <w:szCs w:val="16"/>
              </w:rPr>
              <w:t>(951)</w:t>
            </w:r>
          </w:p>
        </w:tc>
        <w:tc>
          <w:tcPr>
            <w:tcW w:w="1383" w:type="dxa"/>
            <w:tcBorders>
              <w:top w:val="single" w:sz="4" w:space="0" w:color="auto"/>
              <w:bottom w:val="single" w:sz="4" w:space="0" w:color="auto"/>
            </w:tcBorders>
            <w:shd w:val="clear" w:color="auto" w:fill="auto"/>
          </w:tcPr>
          <w:p w:rsidR="00FE3192" w:rsidRPr="00FE3192" w:rsidRDefault="00FE3192" w:rsidP="009372F9">
            <w:pPr>
              <w:widowControl w:val="0"/>
              <w:ind w:left="-127"/>
              <w:jc w:val="right"/>
              <w:rPr>
                <w:rFonts w:ascii="Arial" w:hAnsi="Arial" w:cs="Arial"/>
                <w:bCs/>
                <w:sz w:val="18"/>
                <w:szCs w:val="16"/>
              </w:rPr>
            </w:pPr>
            <w:r w:rsidRPr="00FE3192">
              <w:rPr>
                <w:rFonts w:ascii="Arial" w:hAnsi="Arial" w:cs="Arial"/>
                <w:bCs/>
                <w:sz w:val="18"/>
                <w:szCs w:val="16"/>
              </w:rPr>
              <w:t>1.144</w:t>
            </w:r>
          </w:p>
        </w:tc>
      </w:tr>
      <w:tr w:rsidR="00FE3192" w:rsidRPr="002A09C6" w:rsidTr="007513E0">
        <w:tc>
          <w:tcPr>
            <w:tcW w:w="5245" w:type="dxa"/>
            <w:tcBorders>
              <w:top w:val="single" w:sz="4" w:space="0" w:color="auto"/>
            </w:tcBorders>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tcBorders>
              <w:top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tcBorders>
              <w:top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tcBorders>
              <w:top w:val="single" w:sz="4" w:space="0" w:color="auto"/>
            </w:tcBorders>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sz w:val="18"/>
                <w:szCs w:val="16"/>
              </w:rPr>
            </w:pPr>
            <w:r w:rsidRPr="002A09C6">
              <w:rPr>
                <w:rFonts w:ascii="Arial" w:hAnsi="Arial" w:cs="Arial"/>
                <w:b/>
                <w:sz w:val="18"/>
                <w:szCs w:val="16"/>
              </w:rPr>
              <w:t>Finansman faaliyetlerinden kaynaklanan nakit akışları</w:t>
            </w: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shd w:val="clear" w:color="auto" w:fill="auto"/>
          </w:tcPr>
          <w:p w:rsidR="00FE3192" w:rsidRPr="00FE3192" w:rsidRDefault="00FE3192" w:rsidP="009372F9">
            <w:pPr>
              <w:widowControl w:val="0"/>
              <w:ind w:left="-127"/>
              <w:jc w:val="right"/>
              <w:rPr>
                <w:rFonts w:ascii="Arial" w:hAnsi="Arial" w:cs="Arial"/>
                <w:sz w:val="18"/>
                <w:szCs w:val="16"/>
              </w:rPr>
            </w:pPr>
          </w:p>
        </w:tc>
      </w:tr>
      <w:tr w:rsidR="000B5E88" w:rsidRPr="002A09C6" w:rsidTr="007513E0">
        <w:tc>
          <w:tcPr>
            <w:tcW w:w="5245" w:type="dxa"/>
            <w:shd w:val="clear" w:color="auto" w:fill="auto"/>
            <w:vAlign w:val="bottom"/>
          </w:tcPr>
          <w:p w:rsidR="000B5E88" w:rsidRPr="002A09C6" w:rsidRDefault="00E978C7" w:rsidP="00E978C7">
            <w:pPr>
              <w:tabs>
                <w:tab w:val="left" w:pos="0"/>
              </w:tabs>
              <w:ind w:left="118" w:hanging="118"/>
              <w:rPr>
                <w:rFonts w:ascii="Arial" w:hAnsi="Arial" w:cs="Arial"/>
                <w:sz w:val="18"/>
                <w:szCs w:val="16"/>
              </w:rPr>
            </w:pPr>
            <w:r>
              <w:rPr>
                <w:rFonts w:ascii="Arial" w:hAnsi="Arial" w:cs="Arial"/>
                <w:sz w:val="18"/>
                <w:szCs w:val="16"/>
              </w:rPr>
              <w:t>Nakit s</w:t>
            </w:r>
            <w:r w:rsidR="000B5E88" w:rsidRPr="000B5E88">
              <w:rPr>
                <w:rFonts w:ascii="Arial" w:hAnsi="Arial" w:cs="Arial"/>
                <w:sz w:val="18"/>
                <w:szCs w:val="16"/>
              </w:rPr>
              <w:t>ermaye artırımı</w:t>
            </w:r>
          </w:p>
        </w:tc>
        <w:tc>
          <w:tcPr>
            <w:tcW w:w="1192" w:type="dxa"/>
            <w:shd w:val="clear" w:color="auto" w:fill="auto"/>
            <w:vAlign w:val="bottom"/>
          </w:tcPr>
          <w:p w:rsidR="000B5E88" w:rsidRPr="002A09C6" w:rsidRDefault="000B5E88" w:rsidP="009372F9">
            <w:pPr>
              <w:ind w:left="118" w:hanging="118"/>
              <w:jc w:val="right"/>
              <w:rPr>
                <w:rFonts w:ascii="Arial" w:hAnsi="Arial" w:cs="Arial"/>
                <w:sz w:val="18"/>
                <w:szCs w:val="16"/>
              </w:rPr>
            </w:pPr>
          </w:p>
        </w:tc>
        <w:tc>
          <w:tcPr>
            <w:tcW w:w="1360" w:type="dxa"/>
            <w:shd w:val="clear" w:color="auto" w:fill="auto"/>
            <w:vAlign w:val="bottom"/>
          </w:tcPr>
          <w:p w:rsidR="000B5E88" w:rsidRPr="002A09C6" w:rsidRDefault="000B5E88" w:rsidP="009372F9">
            <w:pPr>
              <w:jc w:val="right"/>
              <w:rPr>
                <w:rFonts w:ascii="Arial" w:hAnsi="Arial" w:cs="Arial"/>
                <w:b/>
                <w:bCs/>
                <w:color w:val="000000"/>
                <w:sz w:val="18"/>
                <w:szCs w:val="16"/>
              </w:rPr>
            </w:pPr>
            <w:r w:rsidRPr="000B5E88">
              <w:rPr>
                <w:rFonts w:ascii="Arial" w:hAnsi="Arial" w:cs="Arial"/>
                <w:b/>
                <w:bCs/>
                <w:color w:val="000000"/>
                <w:sz w:val="18"/>
                <w:szCs w:val="16"/>
              </w:rPr>
              <w:t>729.325</w:t>
            </w:r>
          </w:p>
        </w:tc>
        <w:tc>
          <w:tcPr>
            <w:tcW w:w="1383" w:type="dxa"/>
            <w:shd w:val="clear" w:color="auto" w:fill="auto"/>
            <w:vAlign w:val="bottom"/>
          </w:tcPr>
          <w:p w:rsidR="000B5E88" w:rsidRPr="00FE3192" w:rsidRDefault="000B5E88" w:rsidP="009372F9">
            <w:pPr>
              <w:jc w:val="right"/>
              <w:rPr>
                <w:rFonts w:ascii="Arial" w:hAnsi="Arial" w:cs="Arial"/>
                <w:bCs/>
                <w:color w:val="000000"/>
                <w:sz w:val="18"/>
                <w:szCs w:val="16"/>
              </w:rPr>
            </w:pPr>
            <w:r>
              <w:rPr>
                <w:rFonts w:ascii="Arial" w:hAnsi="Arial" w:cs="Arial"/>
                <w:bCs/>
                <w:color w:val="000000"/>
                <w:sz w:val="18"/>
                <w:szCs w:val="16"/>
              </w:rPr>
              <w:t>-</w:t>
            </w:r>
          </w:p>
        </w:tc>
      </w:tr>
      <w:tr w:rsidR="00FE3192" w:rsidRPr="002A09C6" w:rsidTr="007513E0">
        <w:tc>
          <w:tcPr>
            <w:tcW w:w="5245" w:type="dxa"/>
            <w:shd w:val="clear" w:color="auto" w:fill="auto"/>
            <w:vAlign w:val="bottom"/>
          </w:tcPr>
          <w:p w:rsidR="00FE3192" w:rsidRPr="002A09C6" w:rsidRDefault="00FE3192" w:rsidP="0064352D">
            <w:pPr>
              <w:tabs>
                <w:tab w:val="left" w:pos="0"/>
              </w:tabs>
              <w:ind w:left="118" w:hanging="118"/>
              <w:rPr>
                <w:rFonts w:ascii="Arial" w:hAnsi="Arial" w:cs="Arial"/>
                <w:sz w:val="18"/>
                <w:szCs w:val="16"/>
              </w:rPr>
            </w:pPr>
            <w:r w:rsidRPr="002A09C6">
              <w:rPr>
                <w:rFonts w:ascii="Arial" w:hAnsi="Arial" w:cs="Arial"/>
                <w:sz w:val="18"/>
                <w:szCs w:val="16"/>
              </w:rPr>
              <w:t>Geçmiş yıllar kar/zararına nakit ilaveler</w:t>
            </w:r>
          </w:p>
        </w:tc>
        <w:tc>
          <w:tcPr>
            <w:tcW w:w="1192" w:type="dxa"/>
            <w:shd w:val="clear" w:color="auto" w:fill="auto"/>
            <w:vAlign w:val="bottom"/>
          </w:tcPr>
          <w:p w:rsidR="00FE3192" w:rsidRPr="002A09C6" w:rsidRDefault="00FE3192" w:rsidP="009372F9">
            <w:pPr>
              <w:ind w:left="118" w:hanging="118"/>
              <w:jc w:val="right"/>
              <w:rPr>
                <w:rFonts w:ascii="Arial" w:hAnsi="Arial" w:cs="Arial"/>
                <w:sz w:val="18"/>
                <w:szCs w:val="16"/>
              </w:rPr>
            </w:pPr>
          </w:p>
        </w:tc>
        <w:tc>
          <w:tcPr>
            <w:tcW w:w="1360" w:type="dxa"/>
            <w:shd w:val="clear" w:color="auto" w:fill="auto"/>
            <w:vAlign w:val="bottom"/>
          </w:tcPr>
          <w:p w:rsidR="00FE3192" w:rsidRPr="002A09C6" w:rsidRDefault="000B5E88" w:rsidP="009372F9">
            <w:pPr>
              <w:jc w:val="right"/>
              <w:rPr>
                <w:rFonts w:ascii="Arial" w:hAnsi="Arial" w:cs="Arial"/>
                <w:b/>
                <w:bCs/>
                <w:color w:val="000000"/>
                <w:sz w:val="18"/>
                <w:szCs w:val="16"/>
              </w:rPr>
            </w:pPr>
            <w:r>
              <w:rPr>
                <w:rFonts w:ascii="Arial" w:hAnsi="Arial" w:cs="Arial"/>
                <w:b/>
                <w:bCs/>
                <w:color w:val="000000"/>
                <w:sz w:val="18"/>
                <w:szCs w:val="16"/>
              </w:rPr>
              <w:t>-</w:t>
            </w:r>
          </w:p>
        </w:tc>
        <w:tc>
          <w:tcPr>
            <w:tcW w:w="1383" w:type="dxa"/>
            <w:shd w:val="clear" w:color="auto" w:fill="auto"/>
            <w:vAlign w:val="bottom"/>
          </w:tcPr>
          <w:p w:rsidR="00FE3192" w:rsidRPr="00FE3192" w:rsidRDefault="00FE3192" w:rsidP="009372F9">
            <w:pPr>
              <w:jc w:val="right"/>
              <w:rPr>
                <w:rFonts w:ascii="Arial" w:hAnsi="Arial" w:cs="Arial"/>
                <w:bCs/>
                <w:color w:val="000000"/>
                <w:sz w:val="18"/>
                <w:szCs w:val="16"/>
              </w:rPr>
            </w:pPr>
            <w:r w:rsidRPr="00FE3192">
              <w:rPr>
                <w:rFonts w:ascii="Arial" w:hAnsi="Arial" w:cs="Arial"/>
                <w:bCs/>
                <w:color w:val="000000"/>
                <w:sz w:val="18"/>
                <w:szCs w:val="16"/>
              </w:rPr>
              <w:t>-</w:t>
            </w:r>
          </w:p>
        </w:tc>
      </w:tr>
      <w:tr w:rsidR="00FE3192" w:rsidRPr="002A09C6" w:rsidTr="007513E0">
        <w:tc>
          <w:tcPr>
            <w:tcW w:w="5245" w:type="dxa"/>
            <w:tcBorders>
              <w:bottom w:val="single" w:sz="4" w:space="0" w:color="auto"/>
            </w:tcBorders>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tcBorders>
              <w:bottom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tcBorders>
              <w:bottom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tcBorders>
              <w:bottom w:val="single" w:sz="4" w:space="0" w:color="auto"/>
            </w:tcBorders>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tcBorders>
              <w:top w:val="single" w:sz="4" w:space="0" w:color="auto"/>
              <w:bottom w:val="single" w:sz="4" w:space="0" w:color="auto"/>
            </w:tcBorders>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tcBorders>
              <w:top w:val="single" w:sz="4" w:space="0" w:color="auto"/>
              <w:bottom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tcBorders>
              <w:top w:val="single" w:sz="4" w:space="0" w:color="auto"/>
              <w:bottom w:val="single" w:sz="4" w:space="0" w:color="auto"/>
            </w:tcBorders>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729.325</w:t>
            </w:r>
          </w:p>
        </w:tc>
        <w:tc>
          <w:tcPr>
            <w:tcW w:w="1383" w:type="dxa"/>
            <w:tcBorders>
              <w:top w:val="single" w:sz="4" w:space="0" w:color="auto"/>
              <w:bottom w:val="single" w:sz="4" w:space="0" w:color="auto"/>
            </w:tcBorders>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w:t>
            </w:r>
          </w:p>
        </w:tc>
      </w:tr>
      <w:tr w:rsidR="00FE3192" w:rsidRPr="002A09C6" w:rsidTr="007513E0">
        <w:tc>
          <w:tcPr>
            <w:tcW w:w="5245" w:type="dxa"/>
            <w:tcBorders>
              <w:top w:val="single" w:sz="4" w:space="0" w:color="auto"/>
            </w:tcBorders>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tcBorders>
              <w:top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tcBorders>
              <w:top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tcBorders>
              <w:top w:val="single" w:sz="4" w:space="0" w:color="auto"/>
            </w:tcBorders>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tcBorders>
              <w:top w:val="single" w:sz="4" w:space="0" w:color="auto"/>
              <w:bottom w:val="single" w:sz="4" w:space="0" w:color="auto"/>
            </w:tcBorders>
            <w:shd w:val="clear" w:color="auto" w:fill="auto"/>
          </w:tcPr>
          <w:p w:rsidR="00FE3192" w:rsidRPr="002A09C6" w:rsidRDefault="00FE3192" w:rsidP="0064352D">
            <w:pPr>
              <w:widowControl w:val="0"/>
              <w:ind w:left="318" w:hanging="318"/>
              <w:rPr>
                <w:rFonts w:ascii="Arial" w:hAnsi="Arial" w:cs="Arial"/>
                <w:b/>
                <w:bCs/>
                <w:sz w:val="18"/>
                <w:szCs w:val="16"/>
              </w:rPr>
            </w:pPr>
            <w:r w:rsidRPr="002A09C6">
              <w:rPr>
                <w:rFonts w:ascii="Arial" w:hAnsi="Arial" w:cs="Arial"/>
                <w:b/>
                <w:bCs/>
                <w:sz w:val="18"/>
                <w:szCs w:val="16"/>
              </w:rPr>
              <w:t xml:space="preserve">Nakit ve nakit benzeri değerlerdeki net </w:t>
            </w:r>
            <w:r w:rsidR="00E978C7">
              <w:rPr>
                <w:rFonts w:ascii="Arial" w:hAnsi="Arial" w:cs="Arial"/>
                <w:b/>
                <w:bCs/>
                <w:sz w:val="18"/>
                <w:szCs w:val="16"/>
              </w:rPr>
              <w:t>artış/ (</w:t>
            </w:r>
            <w:r w:rsidRPr="002A09C6">
              <w:rPr>
                <w:rFonts w:ascii="Arial" w:hAnsi="Arial" w:cs="Arial"/>
                <w:b/>
                <w:bCs/>
                <w:sz w:val="18"/>
                <w:szCs w:val="16"/>
              </w:rPr>
              <w:t>azalış</w:t>
            </w:r>
            <w:r w:rsidR="00E978C7">
              <w:rPr>
                <w:rFonts w:ascii="Arial" w:hAnsi="Arial" w:cs="Arial"/>
                <w:b/>
                <w:bCs/>
                <w:sz w:val="18"/>
                <w:szCs w:val="16"/>
              </w:rPr>
              <w:t>)</w:t>
            </w:r>
          </w:p>
        </w:tc>
        <w:tc>
          <w:tcPr>
            <w:tcW w:w="1192" w:type="dxa"/>
            <w:tcBorders>
              <w:top w:val="single" w:sz="4" w:space="0" w:color="auto"/>
              <w:bottom w:val="single" w:sz="4" w:space="0" w:color="auto"/>
            </w:tcBorders>
            <w:shd w:val="clear" w:color="auto" w:fill="auto"/>
          </w:tcPr>
          <w:p w:rsidR="00FE3192" w:rsidRPr="002A09C6" w:rsidRDefault="00FE3192" w:rsidP="009372F9">
            <w:pPr>
              <w:widowControl w:val="0"/>
              <w:ind w:left="-127"/>
              <w:jc w:val="right"/>
              <w:rPr>
                <w:rFonts w:ascii="Arial" w:hAnsi="Arial" w:cs="Arial"/>
                <w:b/>
                <w:bCs/>
                <w:sz w:val="18"/>
                <w:szCs w:val="16"/>
              </w:rPr>
            </w:pPr>
          </w:p>
        </w:tc>
        <w:tc>
          <w:tcPr>
            <w:tcW w:w="1360" w:type="dxa"/>
            <w:tcBorders>
              <w:top w:val="single" w:sz="4" w:space="0" w:color="auto"/>
              <w:bottom w:val="single" w:sz="4" w:space="0" w:color="auto"/>
            </w:tcBorders>
            <w:shd w:val="clear" w:color="auto" w:fill="auto"/>
          </w:tcPr>
          <w:p w:rsidR="00FE3192" w:rsidRPr="002A09C6" w:rsidRDefault="00165D29" w:rsidP="009372F9">
            <w:pPr>
              <w:widowControl w:val="0"/>
              <w:ind w:left="-127"/>
              <w:jc w:val="right"/>
              <w:rPr>
                <w:rFonts w:ascii="Arial" w:hAnsi="Arial" w:cs="Arial"/>
                <w:b/>
                <w:bCs/>
                <w:sz w:val="18"/>
                <w:szCs w:val="16"/>
              </w:rPr>
            </w:pPr>
            <w:r>
              <w:rPr>
                <w:rFonts w:ascii="Arial" w:hAnsi="Arial" w:cs="Arial"/>
                <w:b/>
                <w:bCs/>
                <w:sz w:val="18"/>
                <w:szCs w:val="16"/>
              </w:rPr>
              <w:t>125.71</w:t>
            </w:r>
            <w:r w:rsidR="000B5E88" w:rsidRPr="000B5E88">
              <w:rPr>
                <w:rFonts w:ascii="Arial" w:hAnsi="Arial" w:cs="Arial"/>
                <w:b/>
                <w:bCs/>
                <w:sz w:val="18"/>
                <w:szCs w:val="16"/>
              </w:rPr>
              <w:t>8</w:t>
            </w:r>
          </w:p>
        </w:tc>
        <w:tc>
          <w:tcPr>
            <w:tcW w:w="1383" w:type="dxa"/>
            <w:tcBorders>
              <w:top w:val="single" w:sz="4" w:space="0" w:color="auto"/>
              <w:bottom w:val="single" w:sz="4" w:space="0" w:color="auto"/>
            </w:tcBorders>
            <w:shd w:val="clear" w:color="auto" w:fill="auto"/>
          </w:tcPr>
          <w:p w:rsidR="00FE3192" w:rsidRPr="00FE3192" w:rsidRDefault="00E9188E" w:rsidP="009372F9">
            <w:pPr>
              <w:widowControl w:val="0"/>
              <w:ind w:left="-127"/>
              <w:jc w:val="right"/>
              <w:rPr>
                <w:rFonts w:ascii="Arial" w:hAnsi="Arial" w:cs="Arial"/>
                <w:bCs/>
                <w:sz w:val="18"/>
                <w:szCs w:val="16"/>
              </w:rPr>
            </w:pPr>
            <w:r>
              <w:rPr>
                <w:rFonts w:ascii="Arial" w:hAnsi="Arial" w:cs="Arial"/>
                <w:bCs/>
                <w:sz w:val="18"/>
                <w:szCs w:val="16"/>
              </w:rPr>
              <w:t>(142.640</w:t>
            </w:r>
            <w:r w:rsidR="00FE3192" w:rsidRPr="00FE3192">
              <w:rPr>
                <w:rFonts w:ascii="Arial" w:hAnsi="Arial" w:cs="Arial"/>
                <w:bCs/>
                <w:sz w:val="18"/>
                <w:szCs w:val="16"/>
              </w:rPr>
              <w:t>)</w:t>
            </w:r>
          </w:p>
        </w:tc>
      </w:tr>
      <w:tr w:rsidR="00FE3192" w:rsidRPr="002A09C6" w:rsidTr="007513E0">
        <w:tc>
          <w:tcPr>
            <w:tcW w:w="5245" w:type="dxa"/>
            <w:tcBorders>
              <w:top w:val="single" w:sz="4" w:space="0" w:color="auto"/>
              <w:bottom w:val="single" w:sz="4" w:space="0" w:color="auto"/>
            </w:tcBorders>
            <w:shd w:val="clear" w:color="auto" w:fill="auto"/>
          </w:tcPr>
          <w:p w:rsidR="00FE3192" w:rsidRPr="002A09C6" w:rsidRDefault="00FE3192" w:rsidP="0064352D">
            <w:pPr>
              <w:widowControl w:val="0"/>
              <w:ind w:left="318" w:hanging="318"/>
              <w:rPr>
                <w:rFonts w:ascii="Arial" w:hAnsi="Arial" w:cs="Arial"/>
                <w:b/>
                <w:sz w:val="18"/>
                <w:szCs w:val="16"/>
              </w:rPr>
            </w:pPr>
          </w:p>
        </w:tc>
        <w:tc>
          <w:tcPr>
            <w:tcW w:w="1192" w:type="dxa"/>
            <w:tcBorders>
              <w:top w:val="single" w:sz="4" w:space="0" w:color="auto"/>
              <w:bottom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60" w:type="dxa"/>
            <w:tcBorders>
              <w:top w:val="single" w:sz="4" w:space="0" w:color="auto"/>
              <w:bottom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tcBorders>
              <w:top w:val="single" w:sz="4" w:space="0" w:color="auto"/>
              <w:bottom w:val="single" w:sz="4" w:space="0" w:color="auto"/>
            </w:tcBorders>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tcBorders>
              <w:top w:val="single" w:sz="4" w:space="0" w:color="auto"/>
              <w:bottom w:val="single" w:sz="4" w:space="0" w:color="auto"/>
            </w:tcBorders>
            <w:shd w:val="clear" w:color="auto" w:fill="auto"/>
          </w:tcPr>
          <w:p w:rsidR="00FE3192" w:rsidRPr="002A09C6" w:rsidRDefault="00FE3192" w:rsidP="0064352D">
            <w:pPr>
              <w:widowControl w:val="0"/>
              <w:ind w:left="318" w:hanging="318"/>
              <w:rPr>
                <w:rFonts w:ascii="Arial" w:hAnsi="Arial" w:cs="Arial"/>
                <w:b/>
                <w:sz w:val="18"/>
                <w:szCs w:val="16"/>
              </w:rPr>
            </w:pPr>
            <w:r w:rsidRPr="002A09C6">
              <w:rPr>
                <w:rFonts w:ascii="Arial" w:hAnsi="Arial" w:cs="Arial"/>
                <w:b/>
                <w:bCs/>
                <w:sz w:val="18"/>
                <w:szCs w:val="16"/>
              </w:rPr>
              <w:t>Nakit ve nakit benzeri değerlerin dönem başı bakiyesi</w:t>
            </w:r>
          </w:p>
        </w:tc>
        <w:tc>
          <w:tcPr>
            <w:tcW w:w="1192" w:type="dxa"/>
            <w:tcBorders>
              <w:top w:val="single" w:sz="4" w:space="0" w:color="auto"/>
              <w:bottom w:val="single" w:sz="4" w:space="0" w:color="auto"/>
            </w:tcBorders>
            <w:shd w:val="clear" w:color="auto" w:fill="auto"/>
          </w:tcPr>
          <w:p w:rsidR="00FE3192" w:rsidRPr="002A09C6" w:rsidRDefault="00FE3192" w:rsidP="009372F9">
            <w:pPr>
              <w:widowControl w:val="0"/>
              <w:ind w:left="-127"/>
              <w:jc w:val="right"/>
              <w:rPr>
                <w:rFonts w:ascii="Arial" w:hAnsi="Arial" w:cs="Arial"/>
                <w:sz w:val="18"/>
                <w:szCs w:val="16"/>
              </w:rPr>
            </w:pPr>
            <w:r w:rsidRPr="002A09C6">
              <w:rPr>
                <w:rFonts w:ascii="Arial" w:hAnsi="Arial" w:cs="Arial"/>
                <w:sz w:val="18"/>
                <w:szCs w:val="16"/>
              </w:rPr>
              <w:t>4</w:t>
            </w:r>
          </w:p>
        </w:tc>
        <w:tc>
          <w:tcPr>
            <w:tcW w:w="1360" w:type="dxa"/>
            <w:tcBorders>
              <w:top w:val="single" w:sz="4" w:space="0" w:color="auto"/>
              <w:bottom w:val="single" w:sz="4" w:space="0" w:color="auto"/>
            </w:tcBorders>
            <w:shd w:val="clear" w:color="auto" w:fill="auto"/>
          </w:tcPr>
          <w:p w:rsidR="00FE3192" w:rsidRPr="002A09C6" w:rsidRDefault="000B5E88" w:rsidP="009372F9">
            <w:pPr>
              <w:widowControl w:val="0"/>
              <w:ind w:left="-127"/>
              <w:jc w:val="right"/>
              <w:rPr>
                <w:rFonts w:ascii="Arial" w:hAnsi="Arial" w:cs="Arial"/>
                <w:b/>
                <w:sz w:val="18"/>
                <w:szCs w:val="16"/>
              </w:rPr>
            </w:pPr>
            <w:r w:rsidRPr="000B5E88">
              <w:rPr>
                <w:rFonts w:ascii="Arial" w:hAnsi="Arial" w:cs="Arial"/>
                <w:b/>
                <w:sz w:val="18"/>
                <w:szCs w:val="16"/>
              </w:rPr>
              <w:t>962.219</w:t>
            </w:r>
          </w:p>
        </w:tc>
        <w:tc>
          <w:tcPr>
            <w:tcW w:w="1383" w:type="dxa"/>
            <w:tcBorders>
              <w:top w:val="single" w:sz="4" w:space="0" w:color="auto"/>
              <w:bottom w:val="single" w:sz="4" w:space="0" w:color="auto"/>
            </w:tcBorders>
            <w:shd w:val="clear" w:color="auto" w:fill="auto"/>
          </w:tcPr>
          <w:p w:rsidR="00FE3192" w:rsidRPr="00FE3192" w:rsidRDefault="00FE3192" w:rsidP="009372F9">
            <w:pPr>
              <w:widowControl w:val="0"/>
              <w:ind w:left="-127"/>
              <w:jc w:val="right"/>
              <w:rPr>
                <w:rFonts w:ascii="Arial" w:hAnsi="Arial" w:cs="Arial"/>
                <w:sz w:val="18"/>
                <w:szCs w:val="16"/>
              </w:rPr>
            </w:pPr>
            <w:r w:rsidRPr="00FE3192">
              <w:rPr>
                <w:rFonts w:ascii="Arial" w:hAnsi="Arial" w:cs="Arial"/>
                <w:sz w:val="18"/>
                <w:szCs w:val="16"/>
              </w:rPr>
              <w:t>1.072.747</w:t>
            </w:r>
          </w:p>
        </w:tc>
      </w:tr>
      <w:tr w:rsidR="00FE3192" w:rsidRPr="002A09C6" w:rsidTr="007513E0">
        <w:tc>
          <w:tcPr>
            <w:tcW w:w="5245" w:type="dxa"/>
            <w:tcBorders>
              <w:top w:val="single" w:sz="4" w:space="0" w:color="auto"/>
            </w:tcBorders>
            <w:shd w:val="clear" w:color="auto" w:fill="auto"/>
          </w:tcPr>
          <w:p w:rsidR="00FE3192" w:rsidRPr="002A09C6" w:rsidRDefault="00FE3192" w:rsidP="0064352D">
            <w:pPr>
              <w:widowControl w:val="0"/>
              <w:ind w:left="318" w:hanging="318"/>
              <w:rPr>
                <w:rFonts w:ascii="Arial" w:hAnsi="Arial" w:cs="Arial"/>
                <w:b/>
                <w:bCs/>
                <w:sz w:val="18"/>
                <w:szCs w:val="16"/>
              </w:rPr>
            </w:pPr>
          </w:p>
        </w:tc>
        <w:tc>
          <w:tcPr>
            <w:tcW w:w="1192" w:type="dxa"/>
            <w:tcBorders>
              <w:top w:val="single" w:sz="4" w:space="0" w:color="auto"/>
            </w:tcBorders>
            <w:shd w:val="clear" w:color="auto" w:fill="auto"/>
          </w:tcPr>
          <w:p w:rsidR="00FE3192" w:rsidRPr="002A09C6" w:rsidRDefault="00FE3192" w:rsidP="009372F9">
            <w:pPr>
              <w:widowControl w:val="0"/>
              <w:ind w:left="-127"/>
              <w:jc w:val="right"/>
              <w:rPr>
                <w:rFonts w:ascii="Arial" w:hAnsi="Arial" w:cs="Arial"/>
                <w:sz w:val="18"/>
                <w:szCs w:val="16"/>
              </w:rPr>
            </w:pPr>
          </w:p>
        </w:tc>
        <w:tc>
          <w:tcPr>
            <w:tcW w:w="1360" w:type="dxa"/>
            <w:tcBorders>
              <w:top w:val="single" w:sz="4" w:space="0" w:color="auto"/>
            </w:tcBorders>
            <w:shd w:val="clear" w:color="auto" w:fill="auto"/>
          </w:tcPr>
          <w:p w:rsidR="00FE3192" w:rsidRPr="002A09C6" w:rsidRDefault="00FE3192" w:rsidP="009372F9">
            <w:pPr>
              <w:widowControl w:val="0"/>
              <w:ind w:left="-127"/>
              <w:jc w:val="right"/>
              <w:rPr>
                <w:rFonts w:ascii="Arial" w:hAnsi="Arial" w:cs="Arial"/>
                <w:b/>
                <w:sz w:val="18"/>
                <w:szCs w:val="16"/>
              </w:rPr>
            </w:pPr>
          </w:p>
        </w:tc>
        <w:tc>
          <w:tcPr>
            <w:tcW w:w="1383" w:type="dxa"/>
            <w:tcBorders>
              <w:top w:val="single" w:sz="4" w:space="0" w:color="auto"/>
            </w:tcBorders>
            <w:shd w:val="clear" w:color="auto" w:fill="auto"/>
          </w:tcPr>
          <w:p w:rsidR="00FE3192" w:rsidRPr="00FE3192" w:rsidRDefault="00FE3192" w:rsidP="009372F9">
            <w:pPr>
              <w:widowControl w:val="0"/>
              <w:ind w:left="-127"/>
              <w:jc w:val="right"/>
              <w:rPr>
                <w:rFonts w:ascii="Arial" w:hAnsi="Arial" w:cs="Arial"/>
                <w:sz w:val="18"/>
                <w:szCs w:val="16"/>
              </w:rPr>
            </w:pPr>
          </w:p>
        </w:tc>
      </w:tr>
      <w:tr w:rsidR="00FE3192" w:rsidRPr="002A09C6" w:rsidTr="007513E0">
        <w:tc>
          <w:tcPr>
            <w:tcW w:w="5245" w:type="dxa"/>
            <w:tcBorders>
              <w:top w:val="single" w:sz="4" w:space="0" w:color="auto"/>
              <w:bottom w:val="double" w:sz="4" w:space="0" w:color="auto"/>
            </w:tcBorders>
            <w:shd w:val="clear" w:color="auto" w:fill="auto"/>
          </w:tcPr>
          <w:p w:rsidR="00FE3192" w:rsidRPr="002A09C6" w:rsidRDefault="00FE3192" w:rsidP="0064352D">
            <w:pPr>
              <w:widowControl w:val="0"/>
              <w:ind w:left="318" w:hanging="318"/>
              <w:rPr>
                <w:rFonts w:ascii="Arial" w:hAnsi="Arial" w:cs="Arial"/>
                <w:b/>
                <w:bCs/>
                <w:sz w:val="18"/>
                <w:szCs w:val="16"/>
              </w:rPr>
            </w:pPr>
            <w:r w:rsidRPr="002A09C6">
              <w:rPr>
                <w:rFonts w:ascii="Arial" w:hAnsi="Arial" w:cs="Arial"/>
                <w:b/>
                <w:bCs/>
                <w:sz w:val="18"/>
                <w:szCs w:val="16"/>
              </w:rPr>
              <w:t>Nakit ve nakit benzeri değerlerin dönem sonu bakiyesi</w:t>
            </w:r>
          </w:p>
        </w:tc>
        <w:tc>
          <w:tcPr>
            <w:tcW w:w="1192" w:type="dxa"/>
            <w:tcBorders>
              <w:top w:val="single" w:sz="4" w:space="0" w:color="auto"/>
              <w:bottom w:val="double" w:sz="4" w:space="0" w:color="auto"/>
            </w:tcBorders>
            <w:shd w:val="clear" w:color="auto" w:fill="auto"/>
          </w:tcPr>
          <w:p w:rsidR="00FE3192" w:rsidRPr="002A09C6" w:rsidRDefault="00FE3192" w:rsidP="009372F9">
            <w:pPr>
              <w:widowControl w:val="0"/>
              <w:ind w:left="-127"/>
              <w:jc w:val="right"/>
              <w:rPr>
                <w:rFonts w:ascii="Arial" w:hAnsi="Arial" w:cs="Arial"/>
                <w:bCs/>
                <w:sz w:val="18"/>
                <w:szCs w:val="16"/>
              </w:rPr>
            </w:pPr>
            <w:r w:rsidRPr="002A09C6">
              <w:rPr>
                <w:rFonts w:ascii="Arial" w:hAnsi="Arial" w:cs="Arial"/>
                <w:bCs/>
                <w:sz w:val="18"/>
                <w:szCs w:val="16"/>
              </w:rPr>
              <w:t>4</w:t>
            </w:r>
          </w:p>
        </w:tc>
        <w:tc>
          <w:tcPr>
            <w:tcW w:w="1360" w:type="dxa"/>
            <w:tcBorders>
              <w:top w:val="single" w:sz="4" w:space="0" w:color="auto"/>
              <w:bottom w:val="double" w:sz="4" w:space="0" w:color="auto"/>
            </w:tcBorders>
            <w:shd w:val="clear" w:color="auto" w:fill="auto"/>
          </w:tcPr>
          <w:p w:rsidR="00FE3192" w:rsidRPr="002A09C6" w:rsidRDefault="00165D29" w:rsidP="009372F9">
            <w:pPr>
              <w:widowControl w:val="0"/>
              <w:ind w:left="-127"/>
              <w:jc w:val="right"/>
              <w:rPr>
                <w:rFonts w:ascii="Arial" w:hAnsi="Arial" w:cs="Arial"/>
                <w:b/>
                <w:bCs/>
                <w:sz w:val="18"/>
                <w:szCs w:val="16"/>
              </w:rPr>
            </w:pPr>
            <w:r>
              <w:rPr>
                <w:rFonts w:ascii="Arial" w:hAnsi="Arial" w:cs="Arial"/>
                <w:b/>
                <w:bCs/>
                <w:sz w:val="18"/>
                <w:szCs w:val="16"/>
              </w:rPr>
              <w:t>1.087.93</w:t>
            </w:r>
            <w:r w:rsidR="000B5E88" w:rsidRPr="000B5E88">
              <w:rPr>
                <w:rFonts w:ascii="Arial" w:hAnsi="Arial" w:cs="Arial"/>
                <w:b/>
                <w:bCs/>
                <w:sz w:val="18"/>
                <w:szCs w:val="16"/>
              </w:rPr>
              <w:t>7</w:t>
            </w:r>
          </w:p>
        </w:tc>
        <w:tc>
          <w:tcPr>
            <w:tcW w:w="1383" w:type="dxa"/>
            <w:tcBorders>
              <w:top w:val="single" w:sz="4" w:space="0" w:color="auto"/>
              <w:bottom w:val="double" w:sz="4" w:space="0" w:color="auto"/>
            </w:tcBorders>
            <w:shd w:val="clear" w:color="auto" w:fill="auto"/>
          </w:tcPr>
          <w:p w:rsidR="00FE3192" w:rsidRPr="00FE3192" w:rsidRDefault="00FE3192" w:rsidP="009372F9">
            <w:pPr>
              <w:widowControl w:val="0"/>
              <w:ind w:left="-127"/>
              <w:jc w:val="right"/>
              <w:rPr>
                <w:rFonts w:ascii="Arial" w:hAnsi="Arial" w:cs="Arial"/>
                <w:bCs/>
                <w:sz w:val="18"/>
                <w:szCs w:val="16"/>
              </w:rPr>
            </w:pPr>
            <w:r w:rsidRPr="00FE3192">
              <w:rPr>
                <w:rFonts w:ascii="Arial" w:hAnsi="Arial" w:cs="Arial"/>
                <w:bCs/>
                <w:sz w:val="18"/>
                <w:szCs w:val="16"/>
              </w:rPr>
              <w:t>930.107</w:t>
            </w:r>
          </w:p>
        </w:tc>
      </w:tr>
    </w:tbl>
    <w:p w:rsidR="00D13BFE" w:rsidRDefault="00D13BFE" w:rsidP="00AE0484">
      <w:pPr>
        <w:rPr>
          <w:rFonts w:ascii="Arial" w:hAnsi="Arial" w:cs="Arial"/>
          <w:lang w:val="tr-TR"/>
        </w:rPr>
      </w:pPr>
    </w:p>
    <w:p w:rsidR="000807AC" w:rsidRDefault="000807AC" w:rsidP="00AE0484">
      <w:pPr>
        <w:rPr>
          <w:rFonts w:ascii="Arial" w:hAnsi="Arial" w:cs="Arial"/>
          <w:lang w:val="tr-TR"/>
        </w:rPr>
      </w:pPr>
    </w:p>
    <w:p w:rsidR="00D13BFE" w:rsidRPr="008C62AF" w:rsidRDefault="00D13BFE" w:rsidP="00AE0484">
      <w:pPr>
        <w:rPr>
          <w:rFonts w:ascii="Arial" w:hAnsi="Arial" w:cs="Arial"/>
          <w:lang w:val="tr-TR"/>
        </w:rPr>
        <w:sectPr w:rsidR="00D13BFE" w:rsidRPr="008C62AF" w:rsidSect="00C917DA">
          <w:headerReference w:type="default" r:id="rId16"/>
          <w:pgSz w:w="11907" w:h="16834" w:code="9"/>
          <w:pgMar w:top="1418" w:right="1418" w:bottom="1418" w:left="1418" w:header="709" w:footer="703" w:gutter="0"/>
          <w:cols w:space="708"/>
          <w:docGrid w:linePitch="272"/>
        </w:sectPr>
      </w:pPr>
    </w:p>
    <w:p w:rsidR="00245BD3" w:rsidRPr="00982088" w:rsidRDefault="00AB4D5E" w:rsidP="000E0F91">
      <w:pPr>
        <w:ind w:left="567" w:hanging="567"/>
        <w:rPr>
          <w:rFonts w:ascii="Arial" w:hAnsi="Arial" w:cs="Arial"/>
          <w:b/>
          <w:lang w:val="tr-TR"/>
        </w:rPr>
      </w:pPr>
      <w:r w:rsidRPr="00AB4D5E">
        <w:rPr>
          <w:rFonts w:ascii="Arial" w:hAnsi="Arial" w:cs="Arial"/>
          <w:b/>
          <w:lang w:val="tr-TR"/>
        </w:rPr>
        <w:lastRenderedPageBreak/>
        <w:t>1.</w:t>
      </w:r>
      <w:r w:rsidRPr="00AB4D5E">
        <w:rPr>
          <w:rFonts w:ascii="Arial" w:hAnsi="Arial" w:cs="Arial"/>
          <w:b/>
          <w:lang w:val="tr-TR"/>
        </w:rPr>
        <w:tab/>
        <w:t>Şirket’in organizasyonu ve faaliyet konusu</w:t>
      </w:r>
    </w:p>
    <w:p w:rsidR="00245BD3" w:rsidRPr="00982088" w:rsidRDefault="00245BD3" w:rsidP="000E0F91">
      <w:pPr>
        <w:ind w:right="-23"/>
        <w:rPr>
          <w:rFonts w:ascii="Arial" w:hAnsi="Arial" w:cs="Arial"/>
          <w:lang w:val="tr-TR"/>
        </w:rPr>
      </w:pPr>
    </w:p>
    <w:p w:rsidR="001532C2" w:rsidRPr="00982088" w:rsidRDefault="00AB4D5E" w:rsidP="000E0F91">
      <w:pPr>
        <w:ind w:right="-23"/>
        <w:rPr>
          <w:rFonts w:ascii="Arial" w:hAnsi="Arial" w:cs="Arial"/>
          <w:lang w:val="tr-TR"/>
        </w:rPr>
      </w:pPr>
      <w:r w:rsidRPr="00AB4D5E">
        <w:rPr>
          <w:rFonts w:ascii="Arial" w:hAnsi="Arial" w:cs="Arial"/>
          <w:lang w:val="tr-TR"/>
        </w:rPr>
        <w:t xml:space="preserve">Ata Portföy Yönetimi A.Ş. ("Şirket"), 22 Kasım 2000 tarihinde İstanbul’da İstanbul Ticaret Sicili’ne tescil ve 27 Kasım 2000 tarih, 5183 Sayılı Türk Ticaret Sicili Gazetesi'nde ilan edilerek kurulmuş ve 2000 yılında faaliyete geçmiştir. </w:t>
      </w:r>
    </w:p>
    <w:p w:rsidR="001532C2" w:rsidRPr="00982088" w:rsidRDefault="001532C2" w:rsidP="000E0F91">
      <w:pPr>
        <w:ind w:right="-23"/>
        <w:rPr>
          <w:rFonts w:ascii="Arial" w:hAnsi="Arial" w:cs="Arial"/>
          <w:lang w:val="tr-TR"/>
        </w:rPr>
      </w:pPr>
    </w:p>
    <w:p w:rsidR="00CF679B" w:rsidRPr="00982088" w:rsidRDefault="00AB4D5E" w:rsidP="00CF679B">
      <w:pPr>
        <w:ind w:right="-23"/>
        <w:rPr>
          <w:rFonts w:ascii="Arial" w:hAnsi="Arial" w:cs="Arial"/>
          <w:lang w:val="tr-TR"/>
        </w:rPr>
      </w:pPr>
      <w:r w:rsidRPr="00AB4D5E">
        <w:rPr>
          <w:rFonts w:ascii="Arial" w:hAnsi="Arial" w:cs="Arial"/>
          <w:lang w:val="tr-TR"/>
        </w:rPr>
        <w:t xml:space="preserve">Şirket </w:t>
      </w:r>
      <w:r w:rsidR="00615203" w:rsidRPr="005D7AFB">
        <w:rPr>
          <w:rFonts w:ascii="Arial" w:hAnsi="Arial" w:cs="Arial"/>
        </w:rPr>
        <w:t>faaliyetlerini tek bir coğrafi bölümde (Türkiye) ve tek bir endüstriyel bölümde (ortaklık por</w:t>
      </w:r>
      <w:r w:rsidR="00615203">
        <w:rPr>
          <w:rFonts w:ascii="Arial" w:hAnsi="Arial" w:cs="Arial"/>
        </w:rPr>
        <w:t xml:space="preserve">tföyü oluşturmak) yürütmekte olup </w:t>
      </w:r>
      <w:r w:rsidRPr="00AB4D5E">
        <w:rPr>
          <w:rFonts w:ascii="Arial" w:hAnsi="Arial" w:cs="Arial"/>
          <w:lang w:val="tr-TR"/>
        </w:rPr>
        <w:t>Genel Müdürlüğü Emirhan Cad. No: 109 Atakule Balmumcu adresinde bulunmaktadır. Şirket hisselerinin %89,30’u Ata Yatırım Menkul Kıymetler A.Ş.’nin mülkiyetindedir. Şirket’in nihai ortağı, Ata Yatırım Menkul Kıymetler A.Ş.’nin hakim ortağı olan ve aynı zamanda Şirket’in %9,70’lik payına sahip olan Ata Holding A.Ş.’dir.</w:t>
      </w:r>
    </w:p>
    <w:p w:rsidR="001532C2" w:rsidRPr="00982088" w:rsidRDefault="001532C2" w:rsidP="000E0F91">
      <w:pPr>
        <w:ind w:right="-23"/>
        <w:rPr>
          <w:rFonts w:ascii="Arial" w:hAnsi="Arial" w:cs="Arial"/>
          <w:lang w:val="tr-TR"/>
        </w:rPr>
      </w:pPr>
    </w:p>
    <w:p w:rsidR="00245BD3" w:rsidRPr="00982088" w:rsidRDefault="00AB4D5E" w:rsidP="000E0F91">
      <w:pPr>
        <w:ind w:right="-23"/>
        <w:rPr>
          <w:rFonts w:ascii="Arial" w:hAnsi="Arial" w:cs="Arial"/>
          <w:lang w:val="tr-TR"/>
        </w:rPr>
      </w:pPr>
      <w:r w:rsidRPr="00AB4D5E">
        <w:rPr>
          <w:rFonts w:ascii="Arial" w:hAnsi="Arial" w:cs="Arial"/>
          <w:lang w:val="tr-TR"/>
        </w:rPr>
        <w:t>Şirket, 2499 sayılı Sermaye Piyasası Kanunu ve ilgili mevzuat hükümlerine uygun olarak müşterilerle portföy yöneticiliği sözleşmeleri yaparak sermaye piyasası araçlarından oluşan portföy yöneticiliği faaliyetlerinde bulunmaktadır.</w:t>
      </w:r>
    </w:p>
    <w:p w:rsidR="00245BD3" w:rsidRDefault="00245BD3" w:rsidP="000E0F91">
      <w:pPr>
        <w:ind w:right="-23"/>
        <w:rPr>
          <w:rFonts w:ascii="Arial" w:hAnsi="Arial" w:cs="Arial"/>
          <w:lang w:val="tr-TR"/>
        </w:rPr>
      </w:pPr>
    </w:p>
    <w:p w:rsidR="00245BD3" w:rsidRPr="00982088" w:rsidRDefault="00AB4D5E" w:rsidP="00A021A3">
      <w:pPr>
        <w:jc w:val="both"/>
        <w:rPr>
          <w:rFonts w:ascii="Arial" w:hAnsi="Arial" w:cs="Arial"/>
          <w:lang w:val="tr-TR"/>
        </w:rPr>
      </w:pPr>
      <w:r w:rsidRPr="00AB4D5E">
        <w:rPr>
          <w:rFonts w:ascii="Arial" w:hAnsi="Arial" w:cs="Arial"/>
          <w:lang w:val="tr-TR"/>
        </w:rPr>
        <w:t xml:space="preserve">30 Haziran </w:t>
      </w:r>
      <w:r w:rsidR="00462CE3">
        <w:rPr>
          <w:rFonts w:ascii="Arial" w:hAnsi="Arial" w:cs="Arial"/>
          <w:lang w:val="tr-TR"/>
        </w:rPr>
        <w:t>2014</w:t>
      </w:r>
      <w:r w:rsidRPr="00AB4D5E">
        <w:rPr>
          <w:rFonts w:ascii="Arial" w:hAnsi="Arial" w:cs="Arial"/>
          <w:lang w:val="tr-TR"/>
        </w:rPr>
        <w:t xml:space="preserve"> tarihi itibariyle </w:t>
      </w:r>
      <w:r w:rsidR="00117EF3">
        <w:rPr>
          <w:rFonts w:ascii="Arial" w:hAnsi="Arial" w:cs="Arial"/>
          <w:lang w:val="tr-TR"/>
        </w:rPr>
        <w:t xml:space="preserve">ortalama </w:t>
      </w:r>
      <w:r w:rsidRPr="00AB4D5E">
        <w:rPr>
          <w:rFonts w:ascii="Arial" w:hAnsi="Arial" w:cs="Arial"/>
          <w:lang w:val="tr-TR"/>
        </w:rPr>
        <w:t>personel sayısı 1</w:t>
      </w:r>
      <w:r w:rsidR="00D750DB">
        <w:rPr>
          <w:rFonts w:ascii="Arial" w:hAnsi="Arial" w:cs="Arial"/>
          <w:lang w:val="tr-TR"/>
        </w:rPr>
        <w:t>2</w:t>
      </w:r>
      <w:r w:rsidRPr="00AB4D5E">
        <w:rPr>
          <w:rFonts w:ascii="Arial" w:hAnsi="Arial" w:cs="Arial"/>
          <w:lang w:val="tr-TR"/>
        </w:rPr>
        <w:t>’</w:t>
      </w:r>
      <w:r w:rsidR="00CF6C10" w:rsidRPr="005B4874">
        <w:rPr>
          <w:rFonts w:ascii="Arial" w:hAnsi="Arial" w:cs="Arial"/>
          <w:lang w:val="tr-TR"/>
        </w:rPr>
        <w:t>d</w:t>
      </w:r>
      <w:r w:rsidR="00D750DB">
        <w:rPr>
          <w:rFonts w:ascii="Arial" w:hAnsi="Arial" w:cs="Arial"/>
          <w:lang w:val="tr-TR"/>
        </w:rPr>
        <w:t>i</w:t>
      </w:r>
      <w:r w:rsidR="00CF6C10" w:rsidRPr="005B4874">
        <w:rPr>
          <w:rFonts w:ascii="Arial" w:hAnsi="Arial" w:cs="Arial"/>
          <w:lang w:val="tr-TR"/>
        </w:rPr>
        <w:t>r</w:t>
      </w:r>
      <w:r w:rsidRPr="00AB4D5E">
        <w:rPr>
          <w:rFonts w:ascii="Arial" w:hAnsi="Arial" w:cs="Arial"/>
          <w:lang w:val="tr-TR"/>
        </w:rPr>
        <w:t xml:space="preserve"> (31 Aralık </w:t>
      </w:r>
      <w:r w:rsidR="00462CE3">
        <w:rPr>
          <w:rFonts w:ascii="Arial" w:hAnsi="Arial" w:cs="Arial"/>
          <w:lang w:val="tr-TR"/>
        </w:rPr>
        <w:t>2013</w:t>
      </w:r>
      <w:r w:rsidRPr="00AB4D5E">
        <w:rPr>
          <w:rFonts w:ascii="Arial" w:hAnsi="Arial" w:cs="Arial"/>
          <w:lang w:val="tr-TR"/>
        </w:rPr>
        <w:t xml:space="preserve"> – </w:t>
      </w:r>
      <w:r w:rsidR="00CF6C10">
        <w:rPr>
          <w:rFonts w:ascii="Arial" w:hAnsi="Arial" w:cs="Arial"/>
          <w:lang w:val="tr-TR"/>
        </w:rPr>
        <w:t>11</w:t>
      </w:r>
      <w:r w:rsidRPr="00AB4D5E">
        <w:rPr>
          <w:rFonts w:ascii="Arial" w:hAnsi="Arial" w:cs="Arial"/>
          <w:lang w:val="tr-TR"/>
        </w:rPr>
        <w:t xml:space="preserve"> kişi).</w:t>
      </w:r>
    </w:p>
    <w:p w:rsidR="001F0DD2" w:rsidRDefault="001F0DD2" w:rsidP="001F0DD2">
      <w:pPr>
        <w:widowControl w:val="0"/>
        <w:rPr>
          <w:rFonts w:ascii="Arial" w:hAnsi="Arial" w:cs="Arial"/>
          <w:b/>
          <w:u w:val="single"/>
          <w:lang w:val="tr-TR"/>
        </w:rPr>
      </w:pPr>
    </w:p>
    <w:p w:rsidR="001F0DD2" w:rsidRPr="002A2682" w:rsidRDefault="001F0DD2" w:rsidP="001F0DD2">
      <w:pPr>
        <w:widowControl w:val="0"/>
        <w:rPr>
          <w:rFonts w:ascii="Arial" w:hAnsi="Arial" w:cs="Arial"/>
          <w:b/>
          <w:u w:val="single"/>
          <w:lang w:val="tr-TR"/>
        </w:rPr>
      </w:pPr>
      <w:r w:rsidRPr="002A2682">
        <w:rPr>
          <w:rFonts w:ascii="Arial" w:hAnsi="Arial" w:cs="Arial"/>
          <w:b/>
          <w:u w:val="single"/>
          <w:lang w:val="tr-TR"/>
        </w:rPr>
        <w:t>Finansal tabloların onaylanması:</w:t>
      </w:r>
    </w:p>
    <w:p w:rsidR="001F0DD2" w:rsidRPr="00886345" w:rsidRDefault="001F0DD2" w:rsidP="001F0DD2">
      <w:pPr>
        <w:widowControl w:val="0"/>
        <w:rPr>
          <w:rFonts w:ascii="Arial" w:hAnsi="Arial" w:cs="Arial"/>
          <w:lang w:val="tr-TR"/>
        </w:rPr>
      </w:pPr>
    </w:p>
    <w:p w:rsidR="001F0DD2" w:rsidRPr="00886345" w:rsidRDefault="00173D91" w:rsidP="001F0DD2">
      <w:pPr>
        <w:widowControl w:val="0"/>
        <w:rPr>
          <w:rFonts w:ascii="Arial" w:hAnsi="Arial" w:cs="Arial"/>
          <w:lang w:val="tr-TR"/>
        </w:rPr>
      </w:pPr>
      <w:r>
        <w:rPr>
          <w:rFonts w:ascii="Arial" w:hAnsi="Arial" w:cs="Arial"/>
          <w:lang w:val="tr-TR"/>
        </w:rPr>
        <w:t>Şirket’in 30</w:t>
      </w:r>
      <w:r w:rsidR="001F0DD2">
        <w:rPr>
          <w:rFonts w:ascii="Arial" w:hAnsi="Arial" w:cs="Arial"/>
          <w:lang w:val="tr-TR"/>
        </w:rPr>
        <w:t xml:space="preserve"> Haziran 2014</w:t>
      </w:r>
      <w:r w:rsidR="001F0DD2" w:rsidRPr="00886345">
        <w:rPr>
          <w:rFonts w:ascii="Arial" w:hAnsi="Arial" w:cs="Arial"/>
          <w:lang w:val="tr-TR"/>
        </w:rPr>
        <w:t xml:space="preserve"> tarihinde sona eren hesap dönemine ait finansal tabloları </w:t>
      </w:r>
      <w:r w:rsidR="00217F54">
        <w:rPr>
          <w:rFonts w:ascii="Arial" w:hAnsi="Arial" w:cs="Arial"/>
          <w:lang w:val="tr-TR"/>
        </w:rPr>
        <w:t>14</w:t>
      </w:r>
      <w:r>
        <w:rPr>
          <w:rFonts w:ascii="Arial" w:hAnsi="Arial" w:cs="Arial"/>
          <w:lang w:val="tr-TR"/>
        </w:rPr>
        <w:t xml:space="preserve"> Ağustos</w:t>
      </w:r>
      <w:r w:rsidR="001F0DD2" w:rsidRPr="00454A90">
        <w:rPr>
          <w:rFonts w:ascii="Arial" w:hAnsi="Arial" w:cs="Arial"/>
          <w:lang w:val="tr-TR"/>
        </w:rPr>
        <w:t xml:space="preserve"> 2014</w:t>
      </w:r>
      <w:r w:rsidR="001F0DD2" w:rsidRPr="00886345">
        <w:rPr>
          <w:rFonts w:ascii="Arial" w:hAnsi="Arial" w:cs="Arial"/>
          <w:lang w:val="tr-TR"/>
        </w:rPr>
        <w:t xml:space="preserve"> tarihinde Yönetim Kurulu'na sunulmak üzere Şirket yönetimi tarafından onaylanmıştır. Genel Kurul ve belirli düzenleyici kuruluşlar, yasal mevzuata göre düzenlenmiş finansal tabloların ardından değişiklik yapma yetkisine sahiptir.</w:t>
      </w:r>
    </w:p>
    <w:p w:rsidR="001F0DD2" w:rsidRPr="00886345" w:rsidRDefault="001F0DD2" w:rsidP="001F0DD2">
      <w:pPr>
        <w:ind w:right="74"/>
        <w:rPr>
          <w:rFonts w:ascii="Arial" w:hAnsi="Arial" w:cs="Arial"/>
          <w:b/>
          <w:lang w:val="tr-TR"/>
        </w:rPr>
      </w:pPr>
    </w:p>
    <w:p w:rsidR="001F0DD2" w:rsidRPr="00886345" w:rsidRDefault="001F0DD2" w:rsidP="001F0DD2">
      <w:pPr>
        <w:ind w:right="14"/>
        <w:rPr>
          <w:rFonts w:ascii="Arial" w:hAnsi="Arial" w:cs="Arial"/>
          <w:b/>
          <w:lang w:val="tr-TR"/>
        </w:rPr>
      </w:pPr>
      <w:r w:rsidRPr="00886345">
        <w:rPr>
          <w:rFonts w:ascii="Arial" w:hAnsi="Arial" w:cs="Arial"/>
          <w:b/>
          <w:lang w:val="tr-TR"/>
        </w:rPr>
        <w:t>Faaliyet konusu</w:t>
      </w:r>
    </w:p>
    <w:p w:rsidR="001F0DD2" w:rsidRPr="00886345" w:rsidRDefault="001F0DD2" w:rsidP="001F0DD2">
      <w:pPr>
        <w:ind w:right="14"/>
        <w:rPr>
          <w:rFonts w:ascii="Arial" w:hAnsi="Arial" w:cs="Arial"/>
          <w:lang w:val="tr-TR"/>
        </w:rPr>
      </w:pPr>
    </w:p>
    <w:p w:rsidR="001F0DD2" w:rsidRPr="00886345" w:rsidRDefault="001F0DD2" w:rsidP="001F0DD2">
      <w:pPr>
        <w:ind w:right="14"/>
        <w:rPr>
          <w:rFonts w:ascii="Arial" w:hAnsi="Arial" w:cs="Arial"/>
          <w:lang w:val="tr-TR"/>
        </w:rPr>
      </w:pPr>
      <w:r w:rsidRPr="00886345">
        <w:rPr>
          <w:rFonts w:ascii="Arial" w:hAnsi="Arial" w:cs="Arial"/>
          <w:lang w:val="tr-TR"/>
        </w:rPr>
        <w:t xml:space="preserve">Şirket’in amacı, Sermaye Piyasası Kanunu ve ilgili mevzuat hükümleri çerçevesinde sermaye piyasası araçlarından oluşan portföyleri, müşterilerle portföy yönetim sözleşmesi yapmak suretiyle vekil sıfatı ile yönetmek ve sermaye piyasası faaliyetlerinde bulunmaktır. Şirket ayrıca portföy yöneticiliği kapsamında yerli ve yabancı yatırım fonları, yatırım ortaklıkları ile yerli ve yabancı özel ve tüzel kişilerle yatırım şirketleri ve benzeri girişimlerin portföylerini de mevzuat hükümleri çerçevesinde yönetebilir. </w:t>
      </w:r>
    </w:p>
    <w:p w:rsidR="001F0DD2" w:rsidRDefault="001F0DD2" w:rsidP="001F0DD2">
      <w:pPr>
        <w:ind w:right="-590"/>
        <w:rPr>
          <w:rFonts w:ascii="Arial" w:hAnsi="Arial" w:cs="Arial"/>
          <w:lang w:val="tr-TR"/>
        </w:rPr>
      </w:pPr>
    </w:p>
    <w:p w:rsidR="001F0DD2" w:rsidRPr="00886345" w:rsidRDefault="001F0DD2" w:rsidP="001F0DD2">
      <w:pPr>
        <w:ind w:right="14"/>
        <w:rPr>
          <w:rFonts w:ascii="Arial" w:hAnsi="Arial" w:cs="Arial"/>
          <w:lang w:val="tr-TR"/>
        </w:rPr>
      </w:pPr>
      <w:r w:rsidRPr="00886345">
        <w:rPr>
          <w:rFonts w:ascii="Arial" w:hAnsi="Arial" w:cs="Arial"/>
          <w:lang w:val="tr-TR"/>
        </w:rPr>
        <w:t>Şirket’in bağlı ortaklık, iştirak veya müşterek yönetime tabi teşebbüsü bulunmamaktadır.</w:t>
      </w:r>
    </w:p>
    <w:p w:rsidR="00A27292" w:rsidRDefault="00A27292" w:rsidP="009231F4">
      <w:pPr>
        <w:ind w:right="-590"/>
        <w:rPr>
          <w:rFonts w:ascii="Arial" w:hAnsi="Arial" w:cs="Arial"/>
          <w:lang w:val="tr-TR"/>
        </w:rPr>
      </w:pPr>
    </w:p>
    <w:p w:rsidR="002A09C6" w:rsidRPr="005B4874" w:rsidRDefault="002A09C6" w:rsidP="009231F4">
      <w:pPr>
        <w:ind w:right="-590"/>
        <w:rPr>
          <w:rFonts w:ascii="Arial" w:hAnsi="Arial" w:cs="Arial"/>
          <w:lang w:val="tr-TR"/>
        </w:rPr>
      </w:pPr>
    </w:p>
    <w:p w:rsidR="00FE7D29" w:rsidRPr="005B4874" w:rsidRDefault="00AB4D5E" w:rsidP="000E0F91">
      <w:pPr>
        <w:ind w:left="567" w:hanging="567"/>
        <w:rPr>
          <w:rFonts w:ascii="Arial" w:hAnsi="Arial" w:cs="Arial"/>
          <w:b/>
          <w:spacing w:val="-2"/>
          <w:lang w:val="tr-TR"/>
        </w:rPr>
      </w:pPr>
      <w:r w:rsidRPr="00AB4D5E">
        <w:rPr>
          <w:rFonts w:ascii="Arial" w:hAnsi="Arial" w:cs="Arial"/>
          <w:b/>
          <w:spacing w:val="-2"/>
          <w:lang w:val="tr-TR"/>
        </w:rPr>
        <w:t>2.</w:t>
      </w:r>
      <w:r w:rsidRPr="00AB4D5E">
        <w:rPr>
          <w:rFonts w:ascii="Arial" w:hAnsi="Arial" w:cs="Arial"/>
          <w:b/>
          <w:spacing w:val="-2"/>
          <w:lang w:val="tr-TR"/>
        </w:rPr>
        <w:tab/>
        <w:t>Finansal tabloların sunumuna ilişkin esaslar</w:t>
      </w:r>
    </w:p>
    <w:p w:rsidR="009231F4" w:rsidRPr="005B4874" w:rsidRDefault="009231F4" w:rsidP="002A09C6">
      <w:pPr>
        <w:rPr>
          <w:rFonts w:ascii="Arial" w:hAnsi="Arial" w:cs="Arial"/>
          <w:b/>
          <w:lang w:val="tr-TR"/>
        </w:rPr>
      </w:pPr>
    </w:p>
    <w:p w:rsidR="009231F4" w:rsidRDefault="00AB4D5E" w:rsidP="002A09C6">
      <w:pPr>
        <w:rPr>
          <w:rFonts w:ascii="Arial" w:hAnsi="Arial" w:cs="Arial"/>
          <w:b/>
          <w:spacing w:val="-2"/>
          <w:lang w:val="tr-TR"/>
        </w:rPr>
      </w:pPr>
      <w:r w:rsidRPr="00AB4D5E">
        <w:rPr>
          <w:rFonts w:ascii="Arial" w:hAnsi="Arial" w:cs="Arial"/>
          <w:b/>
          <w:spacing w:val="-2"/>
          <w:lang w:val="tr-TR"/>
        </w:rPr>
        <w:t>2.1</w:t>
      </w:r>
      <w:r w:rsidRPr="00AB4D5E">
        <w:rPr>
          <w:rFonts w:ascii="Arial" w:hAnsi="Arial" w:cs="Arial"/>
          <w:b/>
          <w:spacing w:val="-2"/>
          <w:lang w:val="tr-TR"/>
        </w:rPr>
        <w:tab/>
        <w:t>Finansal tabloların sunumuna ilişkin temel esaslar</w:t>
      </w:r>
    </w:p>
    <w:p w:rsidR="00615203" w:rsidRDefault="00615203" w:rsidP="002A09C6">
      <w:pPr>
        <w:rPr>
          <w:rFonts w:ascii="Arial" w:hAnsi="Arial" w:cs="Arial"/>
          <w:b/>
          <w:spacing w:val="-2"/>
          <w:lang w:val="tr-TR"/>
        </w:rPr>
      </w:pPr>
    </w:p>
    <w:p w:rsidR="00615203" w:rsidRPr="00615203" w:rsidRDefault="00615203" w:rsidP="002A09C6">
      <w:pPr>
        <w:rPr>
          <w:rFonts w:ascii="Arial" w:hAnsi="Arial" w:cs="Arial"/>
          <w:b/>
          <w:spacing w:val="-2"/>
          <w:lang w:val="tr-TR"/>
        </w:rPr>
      </w:pPr>
      <w:r>
        <w:rPr>
          <w:rFonts w:ascii="Arial" w:hAnsi="Arial" w:cs="Arial"/>
          <w:b/>
          <w:spacing w:val="-2"/>
          <w:lang w:val="tr-TR"/>
        </w:rPr>
        <w:t xml:space="preserve">2.1.1  </w:t>
      </w:r>
      <w:r w:rsidRPr="005D7AFB">
        <w:rPr>
          <w:rFonts w:ascii="Arial" w:hAnsi="Arial" w:cs="Arial"/>
          <w:b/>
          <w:lang w:val="tr-TR"/>
        </w:rPr>
        <w:t>Ara dönem finansal tabloların sunumuna ilişkin temel esaslar</w:t>
      </w:r>
    </w:p>
    <w:p w:rsidR="009231F4" w:rsidRPr="00615203" w:rsidRDefault="009231F4" w:rsidP="002A09C6">
      <w:pPr>
        <w:rPr>
          <w:rFonts w:ascii="Arial" w:hAnsi="Arial" w:cs="Arial"/>
          <w:b/>
          <w:spacing w:val="-2"/>
          <w:lang w:val="tr-TR"/>
        </w:rPr>
      </w:pPr>
    </w:p>
    <w:p w:rsidR="00E32DD1" w:rsidRDefault="00E32DD1" w:rsidP="00E32DD1">
      <w:pPr>
        <w:pStyle w:val="body0"/>
        <w:tabs>
          <w:tab w:val="left" w:pos="390"/>
        </w:tabs>
        <w:spacing w:after="0" w:line="240" w:lineRule="auto"/>
        <w:jc w:val="left"/>
        <w:rPr>
          <w:rFonts w:ascii="Arial" w:hAnsi="Arial" w:cs="Arial"/>
          <w:sz w:val="20"/>
          <w:szCs w:val="20"/>
        </w:rPr>
      </w:pPr>
      <w:r w:rsidRPr="00A021A3">
        <w:rPr>
          <w:rFonts w:ascii="Arial" w:hAnsi="Arial" w:cs="Arial"/>
          <w:sz w:val="20"/>
          <w:szCs w:val="20"/>
        </w:rPr>
        <w:t>İlişikteki ara dönem finansal tablolar Sermaye Piyasası Kurulu’nun (“SPK”) 13 Haziran 2013 tarih ve 28676 sayılı Resmi Gazete’de yayımlanan Seri II, 14.1 No’lu “Sermaye Piyasasında Finansal Raporlamaya İlişkin Esaslar Tebliği” (“Tebliğ”) hükümleri uyarınca Kamu Gözetimi Muhasebe ve Denetim Standartları Kurumu (“KGK”) tarafından yürürlüğe konulmuş olan Türkiye Muhasebe Standartları'na (TMS) uygun olarak hazırlanmıştır. TMS;  Türkiye Muhasebe Standartları, Türkiye Finansal Raporlama Standartları ile bunlara ilişkin ek ve yorumlardan oluşmaktadır.</w:t>
      </w:r>
    </w:p>
    <w:p w:rsidR="00E32DD1" w:rsidRPr="00A021A3" w:rsidRDefault="00E32DD1" w:rsidP="00E32DD1">
      <w:pPr>
        <w:pStyle w:val="body0"/>
        <w:tabs>
          <w:tab w:val="left" w:pos="390"/>
        </w:tabs>
        <w:spacing w:after="0" w:line="240" w:lineRule="auto"/>
        <w:jc w:val="left"/>
        <w:rPr>
          <w:rFonts w:ascii="Arial" w:hAnsi="Arial" w:cs="Arial"/>
          <w:sz w:val="20"/>
          <w:szCs w:val="20"/>
        </w:rPr>
      </w:pPr>
    </w:p>
    <w:p w:rsidR="00E32DD1" w:rsidRDefault="00E32DD1" w:rsidP="00E32DD1">
      <w:pPr>
        <w:pStyle w:val="body0"/>
        <w:tabs>
          <w:tab w:val="left" w:pos="390"/>
        </w:tabs>
        <w:spacing w:after="0" w:line="240" w:lineRule="auto"/>
        <w:jc w:val="left"/>
        <w:rPr>
          <w:rFonts w:ascii="Arial" w:hAnsi="Arial" w:cs="Arial"/>
          <w:sz w:val="20"/>
          <w:szCs w:val="20"/>
        </w:rPr>
      </w:pPr>
      <w:r>
        <w:rPr>
          <w:rFonts w:ascii="Arial" w:hAnsi="Arial" w:cs="Arial"/>
          <w:sz w:val="20"/>
          <w:szCs w:val="20"/>
        </w:rPr>
        <w:t>Şirket, 30 Haziran 2014</w:t>
      </w:r>
      <w:r w:rsidRPr="00A021A3">
        <w:rPr>
          <w:rFonts w:ascii="Arial" w:hAnsi="Arial" w:cs="Arial"/>
          <w:sz w:val="20"/>
          <w:szCs w:val="20"/>
        </w:rPr>
        <w:t xml:space="preserve"> tarihinde sona eren ara döneme ilişkin finansal tablolarını Türkiye Muhasebe Standardı No.34 ”Ara Dönem Finansal Raporlama”ya uygun olarak hazırlamıştır.</w:t>
      </w:r>
    </w:p>
    <w:p w:rsidR="00E32DD1" w:rsidRPr="00A021A3" w:rsidRDefault="00E32DD1" w:rsidP="00E32DD1">
      <w:pPr>
        <w:pStyle w:val="body0"/>
        <w:tabs>
          <w:tab w:val="left" w:pos="390"/>
        </w:tabs>
        <w:spacing w:after="0" w:line="240" w:lineRule="auto"/>
        <w:jc w:val="left"/>
        <w:rPr>
          <w:rFonts w:ascii="Arial" w:hAnsi="Arial" w:cs="Arial"/>
          <w:sz w:val="20"/>
          <w:szCs w:val="20"/>
        </w:rPr>
      </w:pPr>
    </w:p>
    <w:p w:rsidR="001F0DD2" w:rsidRDefault="001F0DD2" w:rsidP="001F0DD2">
      <w:pPr>
        <w:ind w:right="-1"/>
        <w:rPr>
          <w:rFonts w:ascii="Arial" w:hAnsi="Arial" w:cs="Arial"/>
          <w:b/>
          <w:lang w:val="tr-TR"/>
        </w:rPr>
      </w:pPr>
      <w:r>
        <w:rPr>
          <w:rFonts w:ascii="Arial" w:hAnsi="Arial" w:cs="Arial"/>
          <w:b/>
          <w:lang w:val="tr-TR"/>
        </w:rPr>
        <w:br w:type="page"/>
      </w:r>
    </w:p>
    <w:p w:rsidR="001F0DD2" w:rsidRDefault="001F0DD2" w:rsidP="001F0DD2">
      <w:pPr>
        <w:ind w:right="-1"/>
        <w:rPr>
          <w:rFonts w:ascii="Arial" w:hAnsi="Arial" w:cs="Arial"/>
          <w:b/>
          <w:lang w:val="tr-TR"/>
        </w:rPr>
      </w:pPr>
      <w:r w:rsidRPr="003B030E">
        <w:rPr>
          <w:rFonts w:ascii="Arial" w:hAnsi="Arial" w:cs="Arial"/>
          <w:b/>
          <w:lang w:val="tr-TR"/>
        </w:rPr>
        <w:lastRenderedPageBreak/>
        <w:t>2.</w:t>
      </w:r>
      <w:r w:rsidRPr="003B030E">
        <w:rPr>
          <w:rFonts w:ascii="Arial" w:hAnsi="Arial" w:cs="Arial"/>
          <w:b/>
          <w:lang w:val="tr-TR"/>
        </w:rPr>
        <w:tab/>
        <w:t>Finansal tabloların sunumuna ilişkin esaslar (devamı)</w:t>
      </w:r>
    </w:p>
    <w:p w:rsidR="001F0DD2" w:rsidRDefault="001F0DD2" w:rsidP="00E32DD1">
      <w:pPr>
        <w:rPr>
          <w:rFonts w:ascii="Arial" w:hAnsi="Arial" w:cs="Arial"/>
        </w:rPr>
      </w:pPr>
    </w:p>
    <w:p w:rsidR="00E32DD1" w:rsidRDefault="00E32DD1" w:rsidP="00E32DD1">
      <w:pPr>
        <w:rPr>
          <w:rFonts w:ascii="Arial" w:hAnsi="Arial" w:cs="Arial"/>
        </w:rPr>
      </w:pPr>
      <w:r w:rsidRPr="00554FBB">
        <w:rPr>
          <w:rFonts w:ascii="Arial" w:hAnsi="Arial" w:cs="Arial"/>
        </w:rPr>
        <w:t>Ara dönem finansal tablolar Şirket’ in yasal kayıtlara dayandırılmış ve Şirket’in faaliyette bulunduğu temel ekonomik çevrede geçerli olan para birimi (işlevsel para birimi) olan TL cinsinden ile sunulmuş olup, KGK tarafından yayınlanan Türkiye Muhasebe Standartları’na göre Şirket’ in durumunu layıkıyla arz edebilmek için bir takım düzeltme ve sınıflandırma değişikliklerine tabi tutularak hazırlanmıştır.</w:t>
      </w:r>
    </w:p>
    <w:p w:rsidR="00554FBB" w:rsidRPr="00152613" w:rsidRDefault="00554FBB" w:rsidP="002A09C6">
      <w:pPr>
        <w:rPr>
          <w:rFonts w:ascii="Arial" w:hAnsi="Arial" w:cs="Arial"/>
          <w:highlight w:val="yellow"/>
          <w:lang w:val="tr-TR"/>
        </w:rPr>
      </w:pPr>
    </w:p>
    <w:p w:rsidR="00A021A3" w:rsidRPr="005D7AFB" w:rsidRDefault="00A021A3" w:rsidP="002A09C6">
      <w:pPr>
        <w:pStyle w:val="body0"/>
        <w:tabs>
          <w:tab w:val="left" w:pos="567"/>
        </w:tabs>
        <w:spacing w:after="0" w:line="240" w:lineRule="auto"/>
        <w:jc w:val="left"/>
        <w:rPr>
          <w:rFonts w:ascii="Arial" w:hAnsi="Arial" w:cs="Arial"/>
          <w:b/>
          <w:sz w:val="20"/>
          <w:szCs w:val="20"/>
          <w:lang w:val="tr-TR"/>
        </w:rPr>
      </w:pPr>
      <w:r w:rsidRPr="005D7AFB">
        <w:rPr>
          <w:rFonts w:ascii="Arial" w:hAnsi="Arial" w:cs="Arial"/>
          <w:b/>
          <w:sz w:val="20"/>
          <w:szCs w:val="20"/>
          <w:lang w:val="tr-TR"/>
        </w:rPr>
        <w:t>2.1.2</w:t>
      </w:r>
      <w:r w:rsidRPr="005D7AFB">
        <w:rPr>
          <w:rFonts w:ascii="Arial" w:hAnsi="Arial" w:cs="Arial"/>
          <w:b/>
          <w:sz w:val="20"/>
          <w:szCs w:val="20"/>
          <w:lang w:val="tr-TR"/>
        </w:rPr>
        <w:tab/>
        <w:t>Yüksek Enflasyon Dönemlerinde Finansal Tabloların Düzeltilmesi</w:t>
      </w:r>
    </w:p>
    <w:p w:rsidR="00A021A3" w:rsidRPr="005D7AFB" w:rsidRDefault="00A021A3" w:rsidP="002A09C6">
      <w:pPr>
        <w:pStyle w:val="body0"/>
        <w:tabs>
          <w:tab w:val="left" w:pos="390"/>
        </w:tabs>
        <w:spacing w:after="0" w:line="240" w:lineRule="auto"/>
        <w:jc w:val="left"/>
        <w:rPr>
          <w:rFonts w:ascii="Arial" w:hAnsi="Arial" w:cs="Arial"/>
          <w:b/>
          <w:bCs/>
          <w:sz w:val="20"/>
          <w:szCs w:val="20"/>
          <w:lang w:val="tr-TR"/>
        </w:rPr>
      </w:pPr>
    </w:p>
    <w:p w:rsidR="00E614BA" w:rsidRPr="00FC2351" w:rsidRDefault="00E614BA" w:rsidP="00E614BA">
      <w:pPr>
        <w:tabs>
          <w:tab w:val="left" w:pos="567"/>
        </w:tabs>
        <w:autoSpaceDE w:val="0"/>
        <w:autoSpaceDN w:val="0"/>
        <w:adjustRightInd w:val="0"/>
        <w:rPr>
          <w:rFonts w:ascii="Arial" w:hAnsi="Arial" w:cs="Arial"/>
          <w:lang w:val="tr-TR"/>
        </w:rPr>
      </w:pPr>
      <w:r w:rsidRPr="00FC2351">
        <w:rPr>
          <w:rFonts w:ascii="Arial" w:hAnsi="Arial" w:cs="Arial"/>
          <w:lang w:val="tr-TR"/>
        </w:rPr>
        <w:t>SPK, 17 Mart 2005 tarihinde almış olduğu bir kararla, Türkiye’de faaliyette bulunan şirketler için, 1 Ocak 2005 tarihinden itibaren geçerli olmak üzere enflasyon muhasebesi uygulamasının gerekli olmadığını ilan etmiştir. Şirket’in ara dönem konsolide finansal tabloları, bu karar çerçevesinde hazırlanmıştır.</w:t>
      </w:r>
    </w:p>
    <w:p w:rsidR="00A021A3" w:rsidRPr="005D7AFB" w:rsidRDefault="00A021A3" w:rsidP="002A09C6">
      <w:pPr>
        <w:pStyle w:val="body0"/>
        <w:spacing w:after="0" w:line="240" w:lineRule="auto"/>
        <w:jc w:val="left"/>
        <w:rPr>
          <w:rFonts w:ascii="Arial" w:hAnsi="Arial" w:cs="Arial"/>
          <w:sz w:val="20"/>
          <w:szCs w:val="20"/>
          <w:lang w:val="tr-TR"/>
        </w:rPr>
      </w:pPr>
    </w:p>
    <w:p w:rsidR="00A021A3" w:rsidRPr="005D7AFB" w:rsidRDefault="00A021A3" w:rsidP="002A09C6">
      <w:pPr>
        <w:pStyle w:val="body0"/>
        <w:tabs>
          <w:tab w:val="left" w:pos="567"/>
        </w:tabs>
        <w:spacing w:after="0" w:line="240" w:lineRule="auto"/>
        <w:jc w:val="left"/>
        <w:rPr>
          <w:rFonts w:ascii="Arial" w:hAnsi="Arial" w:cs="Arial"/>
          <w:b/>
          <w:sz w:val="20"/>
          <w:szCs w:val="20"/>
          <w:lang w:val="tr-TR"/>
        </w:rPr>
      </w:pPr>
      <w:r w:rsidRPr="005D7AFB">
        <w:rPr>
          <w:rFonts w:ascii="Arial" w:hAnsi="Arial" w:cs="Arial"/>
          <w:b/>
          <w:sz w:val="20"/>
          <w:szCs w:val="20"/>
          <w:lang w:val="tr-TR"/>
        </w:rPr>
        <w:t>2.1.3</w:t>
      </w:r>
      <w:r w:rsidRPr="005D7AFB">
        <w:rPr>
          <w:rFonts w:ascii="Arial" w:hAnsi="Arial" w:cs="Arial"/>
          <w:b/>
          <w:sz w:val="20"/>
          <w:szCs w:val="20"/>
          <w:lang w:val="tr-TR"/>
        </w:rPr>
        <w:tab/>
        <w:t>Netleştirme/Mahsup</w:t>
      </w:r>
    </w:p>
    <w:p w:rsidR="00A021A3" w:rsidRPr="005D7AFB" w:rsidRDefault="00A021A3" w:rsidP="002A09C6">
      <w:pPr>
        <w:spacing w:line="204" w:lineRule="auto"/>
        <w:rPr>
          <w:rFonts w:ascii="Arial" w:hAnsi="Arial" w:cs="Arial"/>
          <w:iCs/>
        </w:rPr>
      </w:pPr>
    </w:p>
    <w:p w:rsidR="00E614BA" w:rsidRDefault="00E614BA" w:rsidP="00E614BA">
      <w:pPr>
        <w:tabs>
          <w:tab w:val="left" w:pos="567"/>
        </w:tabs>
        <w:autoSpaceDE w:val="0"/>
        <w:autoSpaceDN w:val="0"/>
        <w:adjustRightInd w:val="0"/>
        <w:rPr>
          <w:rFonts w:ascii="Arial" w:hAnsi="Arial" w:cs="Arial"/>
          <w:lang w:val="tr-TR"/>
        </w:rPr>
      </w:pPr>
      <w:r w:rsidRPr="00FC2351">
        <w:rPr>
          <w:rFonts w:ascii="Arial" w:hAnsi="Arial" w:cs="Arial"/>
          <w:lang w:val="tr-TR"/>
        </w:rPr>
        <w:t>Finansal varlık ve yükümlülükler, gerekli kanuni hak olması, söz konusu varlık ve yükümlülükleri net olarak değerlendirmeye niyet olması veya varlıkların elde edilmesi ile yükümlülüklerin yerine getirilmesinin birbirini takip ettiği durumlarda net olarak gösterilirler.</w:t>
      </w:r>
    </w:p>
    <w:p w:rsidR="001F0DD2" w:rsidRDefault="001F0DD2" w:rsidP="00E614BA">
      <w:pPr>
        <w:tabs>
          <w:tab w:val="left" w:pos="567"/>
        </w:tabs>
        <w:autoSpaceDE w:val="0"/>
        <w:autoSpaceDN w:val="0"/>
        <w:adjustRightInd w:val="0"/>
        <w:rPr>
          <w:rFonts w:ascii="Arial" w:hAnsi="Arial" w:cs="Arial"/>
          <w:lang w:val="tr-TR"/>
        </w:rPr>
      </w:pPr>
    </w:p>
    <w:p w:rsidR="001F0DD2" w:rsidRPr="00886345" w:rsidRDefault="001F0DD2" w:rsidP="001F0DD2">
      <w:pPr>
        <w:autoSpaceDE w:val="0"/>
        <w:autoSpaceDN w:val="0"/>
        <w:adjustRightInd w:val="0"/>
        <w:ind w:right="29"/>
        <w:rPr>
          <w:rFonts w:ascii="Arial" w:hAnsi="Arial" w:cs="Arial"/>
          <w:b/>
          <w:bCs/>
          <w:lang w:val="tr-TR"/>
        </w:rPr>
      </w:pPr>
      <w:r w:rsidRPr="00886345">
        <w:rPr>
          <w:rFonts w:ascii="Arial" w:hAnsi="Arial" w:cs="Arial"/>
          <w:b/>
          <w:bCs/>
          <w:lang w:val="tr-TR"/>
        </w:rPr>
        <w:t>Yabancı para çevrimi</w:t>
      </w:r>
    </w:p>
    <w:p w:rsidR="001F0DD2" w:rsidRPr="00886345" w:rsidRDefault="001F0DD2" w:rsidP="001F0DD2">
      <w:pPr>
        <w:autoSpaceDE w:val="0"/>
        <w:autoSpaceDN w:val="0"/>
        <w:adjustRightInd w:val="0"/>
        <w:ind w:right="29"/>
        <w:rPr>
          <w:rFonts w:ascii="Arial" w:hAnsi="Arial" w:cs="Arial"/>
          <w:lang w:val="tr-TR"/>
        </w:rPr>
      </w:pPr>
    </w:p>
    <w:p w:rsidR="001F0DD2" w:rsidRPr="00886345" w:rsidRDefault="001F0DD2" w:rsidP="001F0DD2">
      <w:pPr>
        <w:ind w:right="1"/>
        <w:rPr>
          <w:rFonts w:ascii="Arial" w:hAnsi="Arial" w:cs="Arial"/>
          <w:lang w:val="tr-TR"/>
        </w:rPr>
      </w:pPr>
      <w:r w:rsidRPr="00886345">
        <w:rPr>
          <w:rFonts w:ascii="Arial" w:hAnsi="Arial" w:cs="Arial"/>
          <w:lang w:val="tr-TR"/>
        </w:rPr>
        <w:t xml:space="preserve">Yabancı para işlemler işlemin yapıldığı dönemdeki kur ile değerlemeye tabi tutularak kaydedilmektedir. Yabancı para cinsinden parasal varlık ve yükümlülükler finansal durum (bilanço) tarihindeki kur ile değerlemeye tabi tutulmaktadır. Oluşan tüm kur farkları kar veya zarar ve diğer kapsamlı tablosuna yansıtılmaktadır. </w:t>
      </w:r>
    </w:p>
    <w:p w:rsidR="001F0DD2" w:rsidRPr="00886345" w:rsidRDefault="001F0DD2" w:rsidP="001F0DD2">
      <w:pPr>
        <w:ind w:right="1"/>
        <w:rPr>
          <w:rFonts w:ascii="Arial" w:hAnsi="Arial" w:cs="Arial"/>
          <w:lang w:val="tr-TR"/>
        </w:rPr>
      </w:pPr>
    </w:p>
    <w:p w:rsidR="001F0DD2" w:rsidRDefault="001F0DD2" w:rsidP="001F0DD2">
      <w:pPr>
        <w:autoSpaceDE w:val="0"/>
        <w:autoSpaceDN w:val="0"/>
        <w:adjustRightInd w:val="0"/>
        <w:ind w:right="1"/>
        <w:rPr>
          <w:rFonts w:ascii="Arial" w:hAnsi="Arial" w:cs="Arial"/>
          <w:lang w:val="tr-TR"/>
        </w:rPr>
      </w:pPr>
      <w:r w:rsidRPr="00886345">
        <w:rPr>
          <w:rFonts w:ascii="Arial" w:hAnsi="Arial" w:cs="Arial"/>
          <w:lang w:val="tr-TR"/>
        </w:rPr>
        <w:t>Şirket’in dönem sonları itibariyle parasal aktif ve pasiflerini yabancı para değerlemesinde kullandığı döviz kurları aşağıdaki gibidir:</w:t>
      </w:r>
    </w:p>
    <w:p w:rsidR="001F0DD2" w:rsidRPr="00886345" w:rsidRDefault="001F0DD2" w:rsidP="001F0DD2">
      <w:pPr>
        <w:autoSpaceDE w:val="0"/>
        <w:autoSpaceDN w:val="0"/>
        <w:adjustRightInd w:val="0"/>
        <w:ind w:right="1"/>
        <w:rPr>
          <w:rFonts w:ascii="Arial" w:hAnsi="Arial" w:cs="Arial"/>
          <w:lang w:val="tr-TR"/>
        </w:rPr>
      </w:pPr>
    </w:p>
    <w:tbl>
      <w:tblPr>
        <w:tblW w:w="9000" w:type="dxa"/>
        <w:tblInd w:w="108" w:type="dxa"/>
        <w:tblLayout w:type="fixed"/>
        <w:tblLook w:val="0000" w:firstRow="0" w:lastRow="0" w:firstColumn="0" w:lastColumn="0" w:noHBand="0" w:noVBand="0"/>
      </w:tblPr>
      <w:tblGrid>
        <w:gridCol w:w="5940"/>
        <w:gridCol w:w="1496"/>
        <w:gridCol w:w="1564"/>
      </w:tblGrid>
      <w:tr w:rsidR="001F0DD2" w:rsidRPr="009C50B4" w:rsidTr="00C53B0C">
        <w:trPr>
          <w:trHeight w:val="113"/>
        </w:trPr>
        <w:tc>
          <w:tcPr>
            <w:tcW w:w="5940" w:type="dxa"/>
            <w:tcBorders>
              <w:top w:val="single" w:sz="6" w:space="0" w:color="auto"/>
              <w:bottom w:val="single" w:sz="6" w:space="0" w:color="auto"/>
            </w:tcBorders>
          </w:tcPr>
          <w:p w:rsidR="001F0DD2" w:rsidRPr="009C50B4" w:rsidRDefault="001F0DD2" w:rsidP="00C53B0C">
            <w:pPr>
              <w:ind w:left="-108"/>
              <w:jc w:val="both"/>
              <w:rPr>
                <w:rFonts w:ascii="Arial" w:hAnsi="Arial" w:cs="Arial"/>
                <w:b/>
                <w:lang w:val="tr-TR"/>
              </w:rPr>
            </w:pPr>
            <w:r w:rsidRPr="009C50B4">
              <w:rPr>
                <w:rFonts w:ascii="Arial" w:hAnsi="Arial" w:cs="Arial"/>
                <w:b/>
                <w:lang w:val="tr-TR"/>
              </w:rPr>
              <w:t>Tarih</w:t>
            </w:r>
          </w:p>
        </w:tc>
        <w:tc>
          <w:tcPr>
            <w:tcW w:w="1496" w:type="dxa"/>
            <w:tcBorders>
              <w:top w:val="single" w:sz="6" w:space="0" w:color="auto"/>
              <w:bottom w:val="single" w:sz="6" w:space="0" w:color="auto"/>
            </w:tcBorders>
          </w:tcPr>
          <w:p w:rsidR="001F0DD2" w:rsidRPr="009C50B4" w:rsidRDefault="001F0DD2" w:rsidP="00C53B0C">
            <w:pPr>
              <w:pStyle w:val="000normal"/>
              <w:tabs>
                <w:tab w:val="left" w:pos="1438"/>
              </w:tabs>
              <w:spacing w:before="0" w:after="0" w:afterAutospacing="0"/>
              <w:jc w:val="right"/>
              <w:rPr>
                <w:rFonts w:eastAsia="Times New Roman"/>
                <w:b/>
                <w:lang w:val="tr-TR"/>
              </w:rPr>
            </w:pPr>
            <w:r w:rsidRPr="009C50B4">
              <w:rPr>
                <w:b/>
                <w:lang w:val="tr-TR"/>
              </w:rPr>
              <w:t>EUR / TL</w:t>
            </w:r>
          </w:p>
        </w:tc>
        <w:tc>
          <w:tcPr>
            <w:tcW w:w="1564" w:type="dxa"/>
            <w:tcBorders>
              <w:top w:val="single" w:sz="6" w:space="0" w:color="auto"/>
              <w:bottom w:val="single" w:sz="6" w:space="0" w:color="auto"/>
            </w:tcBorders>
          </w:tcPr>
          <w:p w:rsidR="001F0DD2" w:rsidRPr="009C50B4" w:rsidRDefault="001F0DD2" w:rsidP="00C53B0C">
            <w:pPr>
              <w:jc w:val="right"/>
              <w:rPr>
                <w:rFonts w:ascii="Arial" w:hAnsi="Arial" w:cs="Arial"/>
                <w:b/>
                <w:lang w:val="tr-TR"/>
              </w:rPr>
            </w:pPr>
            <w:r w:rsidRPr="009C50B4">
              <w:rPr>
                <w:rFonts w:ascii="Arial" w:hAnsi="Arial" w:cs="Arial"/>
                <w:b/>
                <w:lang w:val="tr-TR"/>
              </w:rPr>
              <w:t>USD / TL</w:t>
            </w:r>
          </w:p>
        </w:tc>
      </w:tr>
      <w:tr w:rsidR="001F0DD2" w:rsidRPr="009C50B4" w:rsidTr="00C53B0C">
        <w:trPr>
          <w:trHeight w:val="113"/>
        </w:trPr>
        <w:tc>
          <w:tcPr>
            <w:tcW w:w="5940" w:type="dxa"/>
          </w:tcPr>
          <w:p w:rsidR="001F0DD2" w:rsidRPr="009C50B4" w:rsidRDefault="001F0DD2" w:rsidP="00C53B0C">
            <w:pPr>
              <w:ind w:left="-108"/>
              <w:jc w:val="both"/>
              <w:rPr>
                <w:rFonts w:ascii="Arial" w:hAnsi="Arial" w:cs="Arial"/>
                <w:lang w:val="tr-TR"/>
              </w:rPr>
            </w:pPr>
          </w:p>
        </w:tc>
        <w:tc>
          <w:tcPr>
            <w:tcW w:w="1496" w:type="dxa"/>
          </w:tcPr>
          <w:p w:rsidR="001F0DD2" w:rsidRPr="009C50B4" w:rsidRDefault="001F0DD2" w:rsidP="00C53B0C">
            <w:pPr>
              <w:pStyle w:val="EndnoteText"/>
              <w:tabs>
                <w:tab w:val="left" w:pos="1438"/>
              </w:tabs>
              <w:ind w:right="1168"/>
              <w:jc w:val="right"/>
              <w:rPr>
                <w:rFonts w:ascii="Arial" w:hAnsi="Arial" w:cs="Arial"/>
                <w:lang w:val="tr-TR"/>
              </w:rPr>
            </w:pPr>
          </w:p>
        </w:tc>
        <w:tc>
          <w:tcPr>
            <w:tcW w:w="1564" w:type="dxa"/>
          </w:tcPr>
          <w:p w:rsidR="001F0DD2" w:rsidRPr="009C50B4" w:rsidRDefault="001F0DD2" w:rsidP="00C53B0C">
            <w:pPr>
              <w:pStyle w:val="000normal"/>
              <w:tabs>
                <w:tab w:val="left" w:pos="1438"/>
              </w:tabs>
              <w:spacing w:before="0" w:after="0" w:afterAutospacing="0"/>
              <w:ind w:right="1025"/>
              <w:jc w:val="right"/>
              <w:rPr>
                <w:rFonts w:eastAsia="Times New Roman"/>
                <w:lang w:val="tr-TR"/>
              </w:rPr>
            </w:pPr>
          </w:p>
        </w:tc>
      </w:tr>
      <w:tr w:rsidR="001F0DD2" w:rsidRPr="009C50B4" w:rsidTr="00C53B0C">
        <w:trPr>
          <w:trHeight w:val="113"/>
        </w:trPr>
        <w:tc>
          <w:tcPr>
            <w:tcW w:w="5940" w:type="dxa"/>
          </w:tcPr>
          <w:p w:rsidR="001F0DD2" w:rsidRPr="009C50B4" w:rsidRDefault="001F0DD2" w:rsidP="00C53B0C">
            <w:pPr>
              <w:ind w:left="-108"/>
              <w:jc w:val="both"/>
              <w:rPr>
                <w:rFonts w:ascii="Arial" w:hAnsi="Arial" w:cs="Arial"/>
                <w:b/>
                <w:lang w:val="tr-TR"/>
              </w:rPr>
            </w:pPr>
            <w:r w:rsidRPr="009C50B4">
              <w:rPr>
                <w:rFonts w:ascii="Arial" w:hAnsi="Arial" w:cs="Arial"/>
                <w:b/>
                <w:lang w:val="tr-TR"/>
              </w:rPr>
              <w:t>30 Haziran 2014</w:t>
            </w:r>
          </w:p>
        </w:tc>
        <w:tc>
          <w:tcPr>
            <w:tcW w:w="1496" w:type="dxa"/>
          </w:tcPr>
          <w:p w:rsidR="001F0DD2" w:rsidRPr="009C50B4" w:rsidRDefault="001F0DD2" w:rsidP="00C53B0C">
            <w:pPr>
              <w:pStyle w:val="000normal"/>
              <w:tabs>
                <w:tab w:val="left" w:pos="1438"/>
              </w:tabs>
              <w:spacing w:before="0" w:after="0" w:afterAutospacing="0"/>
              <w:jc w:val="right"/>
              <w:rPr>
                <w:rFonts w:eastAsia="Times New Roman"/>
                <w:b/>
                <w:lang w:val="tr-TR"/>
              </w:rPr>
            </w:pPr>
            <w:r w:rsidRPr="009C50B4">
              <w:rPr>
                <w:rFonts w:eastAsia="Times New Roman"/>
                <w:b/>
                <w:lang w:val="tr-TR"/>
              </w:rPr>
              <w:t>2,</w:t>
            </w:r>
            <w:r w:rsidR="009C50B4" w:rsidRPr="009C50B4">
              <w:rPr>
                <w:rFonts w:eastAsia="Times New Roman"/>
                <w:b/>
                <w:lang w:val="tr-TR"/>
              </w:rPr>
              <w:t>8919</w:t>
            </w:r>
          </w:p>
        </w:tc>
        <w:tc>
          <w:tcPr>
            <w:tcW w:w="1564" w:type="dxa"/>
          </w:tcPr>
          <w:p w:rsidR="001F0DD2" w:rsidRPr="009C50B4" w:rsidRDefault="001F0DD2" w:rsidP="00C53B0C">
            <w:pPr>
              <w:tabs>
                <w:tab w:val="left" w:pos="1438"/>
              </w:tabs>
              <w:jc w:val="right"/>
              <w:rPr>
                <w:rFonts w:ascii="Arial" w:hAnsi="Arial" w:cs="Arial"/>
                <w:b/>
                <w:lang w:val="tr-TR"/>
              </w:rPr>
            </w:pPr>
            <w:r w:rsidRPr="009C50B4">
              <w:rPr>
                <w:rFonts w:ascii="Arial" w:hAnsi="Arial" w:cs="Arial"/>
                <w:b/>
                <w:lang w:val="tr-TR"/>
              </w:rPr>
              <w:t>2,1</w:t>
            </w:r>
            <w:r w:rsidR="009C50B4" w:rsidRPr="009C50B4">
              <w:rPr>
                <w:rFonts w:ascii="Arial" w:hAnsi="Arial" w:cs="Arial"/>
                <w:b/>
                <w:lang w:val="tr-TR"/>
              </w:rPr>
              <w:t>234</w:t>
            </w:r>
          </w:p>
        </w:tc>
      </w:tr>
      <w:tr w:rsidR="009C50B4" w:rsidRPr="00886345" w:rsidTr="00C53B0C">
        <w:trPr>
          <w:trHeight w:val="113"/>
        </w:trPr>
        <w:tc>
          <w:tcPr>
            <w:tcW w:w="5940" w:type="dxa"/>
          </w:tcPr>
          <w:p w:rsidR="009C50B4" w:rsidRPr="009C50B4" w:rsidRDefault="009C50B4" w:rsidP="00C53B0C">
            <w:pPr>
              <w:ind w:left="-108"/>
              <w:jc w:val="both"/>
              <w:rPr>
                <w:rFonts w:ascii="Arial" w:hAnsi="Arial" w:cs="Arial"/>
                <w:lang w:val="tr-TR"/>
              </w:rPr>
            </w:pPr>
            <w:r w:rsidRPr="009C50B4">
              <w:rPr>
                <w:rFonts w:ascii="Arial" w:hAnsi="Arial" w:cs="Arial"/>
                <w:lang w:val="tr-TR"/>
              </w:rPr>
              <w:t>31 Aralık 2013</w:t>
            </w:r>
          </w:p>
        </w:tc>
        <w:tc>
          <w:tcPr>
            <w:tcW w:w="1496" w:type="dxa"/>
          </w:tcPr>
          <w:p w:rsidR="009C50B4" w:rsidRPr="009C50B4" w:rsidRDefault="009C50B4" w:rsidP="007513E0">
            <w:pPr>
              <w:pStyle w:val="000normal"/>
              <w:tabs>
                <w:tab w:val="left" w:pos="1438"/>
              </w:tabs>
              <w:spacing w:before="0" w:after="0" w:afterAutospacing="0"/>
              <w:jc w:val="right"/>
              <w:rPr>
                <w:rFonts w:eastAsia="Times New Roman"/>
                <w:lang w:val="tr-TR"/>
              </w:rPr>
            </w:pPr>
            <w:r w:rsidRPr="009C50B4">
              <w:rPr>
                <w:rFonts w:eastAsia="Times New Roman"/>
                <w:lang w:val="tr-TR"/>
              </w:rPr>
              <w:t>2,9365</w:t>
            </w:r>
          </w:p>
        </w:tc>
        <w:tc>
          <w:tcPr>
            <w:tcW w:w="1564" w:type="dxa"/>
          </w:tcPr>
          <w:p w:rsidR="009C50B4" w:rsidRPr="009C50B4" w:rsidRDefault="009C50B4" w:rsidP="007513E0">
            <w:pPr>
              <w:tabs>
                <w:tab w:val="left" w:pos="1438"/>
              </w:tabs>
              <w:jc w:val="right"/>
              <w:rPr>
                <w:rFonts w:ascii="Arial" w:hAnsi="Arial" w:cs="Arial"/>
                <w:lang w:val="tr-TR"/>
              </w:rPr>
            </w:pPr>
            <w:r w:rsidRPr="009C50B4">
              <w:rPr>
                <w:rFonts w:ascii="Arial" w:hAnsi="Arial" w:cs="Arial"/>
                <w:lang w:val="tr-TR"/>
              </w:rPr>
              <w:t>2,1343</w:t>
            </w:r>
          </w:p>
        </w:tc>
      </w:tr>
    </w:tbl>
    <w:p w:rsidR="001F0DD2" w:rsidRPr="00FC2351" w:rsidRDefault="001F0DD2" w:rsidP="00E614BA">
      <w:pPr>
        <w:tabs>
          <w:tab w:val="left" w:pos="567"/>
        </w:tabs>
        <w:autoSpaceDE w:val="0"/>
        <w:autoSpaceDN w:val="0"/>
        <w:adjustRightInd w:val="0"/>
        <w:rPr>
          <w:rFonts w:ascii="Arial" w:hAnsi="Arial" w:cs="Arial"/>
          <w:lang w:val="tr-TR"/>
        </w:rPr>
      </w:pPr>
    </w:p>
    <w:p w:rsidR="00A021A3" w:rsidRPr="005D7AFB" w:rsidRDefault="00A021A3" w:rsidP="00A021A3">
      <w:pPr>
        <w:spacing w:line="204" w:lineRule="auto"/>
        <w:jc w:val="both"/>
        <w:rPr>
          <w:rFonts w:ascii="Arial" w:hAnsi="Arial" w:cs="Arial"/>
          <w:b/>
        </w:rPr>
      </w:pPr>
    </w:p>
    <w:p w:rsidR="00A021A3" w:rsidRPr="005D7AFB" w:rsidRDefault="00A021A3" w:rsidP="00A021A3">
      <w:pPr>
        <w:pStyle w:val="body0"/>
        <w:tabs>
          <w:tab w:val="left" w:pos="567"/>
        </w:tabs>
        <w:spacing w:after="0" w:line="240" w:lineRule="auto"/>
        <w:rPr>
          <w:rFonts w:ascii="Arial" w:hAnsi="Arial" w:cs="Arial"/>
          <w:b/>
          <w:sz w:val="20"/>
          <w:szCs w:val="20"/>
          <w:lang w:val="tr-TR"/>
        </w:rPr>
      </w:pPr>
      <w:r w:rsidRPr="005D7AFB">
        <w:rPr>
          <w:rFonts w:ascii="Arial" w:hAnsi="Arial" w:cs="Arial"/>
          <w:b/>
          <w:sz w:val="20"/>
          <w:szCs w:val="20"/>
          <w:lang w:val="tr-TR"/>
        </w:rPr>
        <w:t>2.1.4</w:t>
      </w:r>
      <w:r w:rsidRPr="005D7AFB">
        <w:rPr>
          <w:rFonts w:ascii="Arial" w:hAnsi="Arial" w:cs="Arial"/>
          <w:b/>
          <w:sz w:val="20"/>
          <w:szCs w:val="20"/>
          <w:lang w:val="tr-TR"/>
        </w:rPr>
        <w:tab/>
        <w:t>İşletmenin Sürekliliği</w:t>
      </w:r>
    </w:p>
    <w:p w:rsidR="00A021A3" w:rsidRDefault="00A021A3" w:rsidP="001210CB">
      <w:pPr>
        <w:tabs>
          <w:tab w:val="left" w:pos="567"/>
        </w:tabs>
        <w:autoSpaceDE w:val="0"/>
        <w:autoSpaceDN w:val="0"/>
        <w:adjustRightInd w:val="0"/>
        <w:rPr>
          <w:rFonts w:ascii="Arial" w:hAnsi="Arial" w:cs="Arial"/>
          <w:b/>
          <w:lang w:val="tr-TR"/>
        </w:rPr>
      </w:pPr>
    </w:p>
    <w:p w:rsidR="002A09C6" w:rsidRDefault="00E614BA" w:rsidP="0056335D">
      <w:pPr>
        <w:ind w:left="567" w:hanging="567"/>
        <w:rPr>
          <w:rFonts w:ascii="Arial" w:hAnsi="Arial" w:cs="Arial"/>
          <w:lang w:val="tr-TR"/>
        </w:rPr>
      </w:pPr>
      <w:r w:rsidRPr="00FC2351">
        <w:rPr>
          <w:rFonts w:ascii="Arial" w:hAnsi="Arial" w:cs="Arial"/>
          <w:lang w:val="tr-TR"/>
        </w:rPr>
        <w:t>Şirket, finansal tablolarını işletmenin sürekliliği ilkesine göre hazırlamıştır.</w:t>
      </w:r>
    </w:p>
    <w:p w:rsidR="00C53B0C" w:rsidRDefault="00C53B0C" w:rsidP="00C53B0C">
      <w:pPr>
        <w:rPr>
          <w:rFonts w:ascii="Arial" w:hAnsi="Arial" w:cs="Arial"/>
          <w:lang w:val="tr-TR"/>
        </w:rPr>
      </w:pPr>
    </w:p>
    <w:p w:rsidR="00C53B0C" w:rsidRDefault="00C53B0C" w:rsidP="00C53B0C">
      <w:pPr>
        <w:rPr>
          <w:rFonts w:ascii="Arial" w:hAnsi="Arial" w:cs="Arial"/>
          <w:lang w:val="tr-TR"/>
        </w:rPr>
      </w:pPr>
    </w:p>
    <w:p w:rsidR="00C53B0C" w:rsidRPr="00886345" w:rsidRDefault="00C53B0C" w:rsidP="00C53B0C">
      <w:pPr>
        <w:ind w:right="29"/>
        <w:rPr>
          <w:rFonts w:ascii="Arial" w:hAnsi="Arial" w:cs="Arial"/>
          <w:b/>
          <w:lang w:val="tr-TR"/>
        </w:rPr>
      </w:pPr>
      <w:r>
        <w:rPr>
          <w:rFonts w:ascii="Arial" w:hAnsi="Arial" w:cs="Arial"/>
          <w:b/>
          <w:lang w:val="tr-TR"/>
        </w:rPr>
        <w:t xml:space="preserve">2.1.5 </w:t>
      </w:r>
      <w:r w:rsidRPr="00886345">
        <w:rPr>
          <w:rFonts w:ascii="Arial" w:hAnsi="Arial" w:cs="Arial"/>
          <w:b/>
          <w:lang w:val="tr-TR"/>
        </w:rPr>
        <w:t>Raporlama para birimi</w:t>
      </w:r>
    </w:p>
    <w:p w:rsidR="00C53B0C" w:rsidRPr="00886345" w:rsidRDefault="00C53B0C" w:rsidP="00C53B0C">
      <w:pPr>
        <w:ind w:right="29"/>
        <w:rPr>
          <w:rFonts w:ascii="Arial" w:hAnsi="Arial" w:cs="Arial"/>
          <w:lang w:val="tr-TR"/>
        </w:rPr>
      </w:pPr>
    </w:p>
    <w:p w:rsidR="00C53B0C" w:rsidRPr="00886345" w:rsidRDefault="00C53B0C" w:rsidP="00C53B0C">
      <w:pPr>
        <w:ind w:right="29"/>
        <w:rPr>
          <w:rFonts w:ascii="Arial" w:hAnsi="Arial" w:cs="Arial"/>
          <w:lang w:val="tr-TR"/>
        </w:rPr>
      </w:pPr>
      <w:r w:rsidRPr="00886345">
        <w:rPr>
          <w:rFonts w:ascii="Arial" w:hAnsi="Arial" w:cs="Arial"/>
          <w:lang w:val="tr-TR"/>
        </w:rPr>
        <w:t>Şirket’in işlevsel ve raporlama para birimi Türk Lirası’dır (TL).</w:t>
      </w:r>
    </w:p>
    <w:p w:rsidR="00C53B0C" w:rsidRDefault="00C53B0C" w:rsidP="00C53B0C">
      <w:pPr>
        <w:rPr>
          <w:rFonts w:ascii="Arial" w:hAnsi="Arial" w:cs="Arial"/>
          <w:b/>
          <w:spacing w:val="-2"/>
          <w:lang w:val="tr-TR"/>
        </w:rPr>
        <w:sectPr w:rsidR="00C53B0C" w:rsidSect="00AE0484">
          <w:headerReference w:type="default" r:id="rId17"/>
          <w:footerReference w:type="default" r:id="rId18"/>
          <w:pgSz w:w="11907" w:h="16834" w:code="9"/>
          <w:pgMar w:top="1418" w:right="1418" w:bottom="1418" w:left="1418" w:header="708" w:footer="708" w:gutter="0"/>
          <w:cols w:space="708"/>
        </w:sectPr>
      </w:pPr>
    </w:p>
    <w:p w:rsidR="0056335D" w:rsidRDefault="0056335D" w:rsidP="0056335D">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sidR="001635E0">
        <w:rPr>
          <w:rFonts w:ascii="Arial" w:hAnsi="Arial" w:cs="Arial"/>
          <w:b/>
          <w:spacing w:val="-2"/>
          <w:lang w:val="tr-TR"/>
        </w:rPr>
        <w:t xml:space="preserve"> (devamı)</w:t>
      </w:r>
    </w:p>
    <w:p w:rsidR="00CD42C6" w:rsidRPr="00152613" w:rsidRDefault="00CD42C6" w:rsidP="001210CB">
      <w:pPr>
        <w:tabs>
          <w:tab w:val="left" w:pos="567"/>
        </w:tabs>
        <w:autoSpaceDE w:val="0"/>
        <w:autoSpaceDN w:val="0"/>
        <w:adjustRightInd w:val="0"/>
        <w:rPr>
          <w:rFonts w:ascii="Arial" w:hAnsi="Arial" w:cs="Arial"/>
          <w:b/>
          <w:highlight w:val="yellow"/>
          <w:lang w:val="tr-TR"/>
        </w:rPr>
      </w:pPr>
    </w:p>
    <w:p w:rsidR="0056335D" w:rsidRPr="00604792" w:rsidRDefault="001635E0" w:rsidP="0056335D">
      <w:pPr>
        <w:spacing w:line="230" w:lineRule="auto"/>
        <w:rPr>
          <w:rFonts w:ascii="Arial" w:hAnsi="Arial" w:cs="Arial"/>
          <w:b/>
        </w:rPr>
      </w:pPr>
      <w:r>
        <w:rPr>
          <w:rFonts w:ascii="Arial" w:hAnsi="Arial" w:cs="Arial"/>
          <w:b/>
        </w:rPr>
        <w:t>2</w:t>
      </w:r>
      <w:r w:rsidR="0056335D" w:rsidRPr="00604792">
        <w:rPr>
          <w:rFonts w:ascii="Arial" w:hAnsi="Arial" w:cs="Arial"/>
          <w:b/>
        </w:rPr>
        <w:t>.</w:t>
      </w:r>
      <w:r w:rsidR="0056335D">
        <w:rPr>
          <w:rFonts w:ascii="Arial" w:hAnsi="Arial" w:cs="Arial"/>
          <w:b/>
        </w:rPr>
        <w:t>2</w:t>
      </w:r>
      <w:r w:rsidR="0056335D" w:rsidRPr="00604792">
        <w:rPr>
          <w:rFonts w:ascii="Arial" w:hAnsi="Arial" w:cs="Arial"/>
          <w:b/>
        </w:rPr>
        <w:tab/>
        <w:t>Standartlarda değişiklikler ve yorumlar</w:t>
      </w:r>
    </w:p>
    <w:p w:rsidR="0056335D" w:rsidRPr="00604792" w:rsidRDefault="0056335D" w:rsidP="0056335D">
      <w:pPr>
        <w:spacing w:line="230" w:lineRule="auto"/>
        <w:rPr>
          <w:rFonts w:ascii="Arial" w:hAnsi="Arial" w:cs="Arial"/>
          <w:b/>
        </w:rPr>
      </w:pPr>
    </w:p>
    <w:p w:rsidR="0056335D" w:rsidRPr="00604792" w:rsidRDefault="0056335D" w:rsidP="0056335D">
      <w:pPr>
        <w:pStyle w:val="DokGman1"/>
        <w:keepNext w:val="0"/>
        <w:keepLines w:val="0"/>
        <w:tabs>
          <w:tab w:val="clear" w:pos="-720"/>
        </w:tabs>
        <w:suppressAutoHyphens w:val="0"/>
        <w:spacing w:line="230" w:lineRule="auto"/>
        <w:rPr>
          <w:rFonts w:ascii="Arial" w:hAnsi="Arial" w:cs="Arial"/>
          <w:b/>
          <w:sz w:val="20"/>
          <w:lang w:val="tr-TR"/>
        </w:rPr>
      </w:pPr>
      <w:r w:rsidRPr="00604792">
        <w:rPr>
          <w:rFonts w:ascii="Arial" w:hAnsi="Arial" w:cs="Arial"/>
          <w:b/>
          <w:sz w:val="20"/>
          <w:lang w:val="tr-TR"/>
        </w:rPr>
        <w:t>Yeni ve düzeltilmiş standartlar ve yorumlar</w:t>
      </w:r>
    </w:p>
    <w:p w:rsidR="0056335D" w:rsidRPr="00604792" w:rsidRDefault="0056335D" w:rsidP="0056335D">
      <w:pPr>
        <w:pStyle w:val="DokGman1"/>
        <w:keepNext w:val="0"/>
        <w:keepLines w:val="0"/>
        <w:tabs>
          <w:tab w:val="clear" w:pos="-720"/>
        </w:tabs>
        <w:suppressAutoHyphens w:val="0"/>
        <w:spacing w:line="230" w:lineRule="auto"/>
        <w:rPr>
          <w:rFonts w:ascii="Arial" w:hAnsi="Arial" w:cs="Arial"/>
          <w:b/>
          <w:sz w:val="20"/>
          <w:lang w:val="tr-TR"/>
        </w:rPr>
      </w:pPr>
    </w:p>
    <w:p w:rsidR="00E614BA" w:rsidRPr="00754274" w:rsidRDefault="00E614BA" w:rsidP="00E614BA">
      <w:pPr>
        <w:widowControl w:val="0"/>
        <w:spacing w:line="230" w:lineRule="auto"/>
        <w:rPr>
          <w:rFonts w:ascii="Arial" w:hAnsi="Arial" w:cs="Arial"/>
          <w:b/>
          <w:snapToGrid w:val="0"/>
        </w:rPr>
      </w:pPr>
      <w:r w:rsidRPr="009D1262">
        <w:rPr>
          <w:rFonts w:ascii="Arial" w:hAnsi="Arial" w:cs="Arial"/>
        </w:rPr>
        <w:t>30 Haziran 2014 tarihi itibariyle sona er</w:t>
      </w:r>
      <w:r>
        <w:rPr>
          <w:rFonts w:ascii="Arial" w:hAnsi="Arial" w:cs="Arial"/>
        </w:rPr>
        <w:t>en ara hesap dönemine ait</w:t>
      </w:r>
      <w:r w:rsidRPr="009D1262">
        <w:rPr>
          <w:rFonts w:ascii="Arial" w:hAnsi="Arial" w:cs="Arial"/>
        </w:rPr>
        <w:t xml:space="preserve"> finansal tabloların hazırlanmasında esas alınan muhasebe politikaları aşağıda özetlenen 1 Ocak 2014 tarihi itibariyle geçerli yeni ve değiştirilmiş TFRS standartları ve TFRYK yorumları dışında önceki yılda kullanılanlar ile tutarlı olarak uygulanmıştır. Bu standartlar</w:t>
      </w:r>
      <w:r>
        <w:rPr>
          <w:rFonts w:ascii="Arial" w:hAnsi="Arial" w:cs="Arial"/>
        </w:rPr>
        <w:t>ın ve yorumların Şirket’i</w:t>
      </w:r>
      <w:r w:rsidRPr="009D1262">
        <w:rPr>
          <w:rFonts w:ascii="Arial" w:hAnsi="Arial" w:cs="Arial"/>
        </w:rPr>
        <w:t>n mali durumu ve performansı üzerindeki etkileri ilgili paragraflarda açıklanmıştır.</w:t>
      </w:r>
    </w:p>
    <w:p w:rsidR="00BD03C6" w:rsidRDefault="00BD03C6" w:rsidP="0056335D">
      <w:pPr>
        <w:adjustRightInd w:val="0"/>
        <w:spacing w:line="230" w:lineRule="auto"/>
        <w:rPr>
          <w:rFonts w:ascii="Arial" w:hAnsi="Arial" w:cs="Arial"/>
          <w:b/>
          <w:snapToGrid w:val="0"/>
        </w:rPr>
      </w:pPr>
    </w:p>
    <w:p w:rsidR="0056335D" w:rsidRPr="00604792" w:rsidRDefault="005C2EDB" w:rsidP="0056335D">
      <w:pPr>
        <w:adjustRightInd w:val="0"/>
        <w:spacing w:line="230" w:lineRule="auto"/>
        <w:rPr>
          <w:rFonts w:ascii="Arial" w:hAnsi="Arial" w:cs="Arial"/>
          <w:b/>
          <w:snapToGrid w:val="0"/>
        </w:rPr>
      </w:pPr>
      <w:r w:rsidRPr="005C2EDB">
        <w:rPr>
          <w:rFonts w:ascii="Arial" w:hAnsi="Arial" w:cs="Arial"/>
          <w:b/>
          <w:snapToGrid w:val="0"/>
        </w:rPr>
        <w:t>i) 1 Ocak 2014 tarihinden itibaren geçerli olan yeni standart, değişiklik ve yorumlar</w:t>
      </w:r>
    </w:p>
    <w:p w:rsidR="0056335D" w:rsidRPr="00604792" w:rsidRDefault="0056335D" w:rsidP="0056335D">
      <w:pPr>
        <w:adjustRightInd w:val="0"/>
        <w:spacing w:line="230" w:lineRule="auto"/>
        <w:rPr>
          <w:rFonts w:ascii="Arial" w:hAnsi="Arial" w:cs="Arial"/>
          <w:b/>
          <w:snapToGrid w:val="0"/>
        </w:rPr>
      </w:pPr>
    </w:p>
    <w:p w:rsidR="0056335D" w:rsidRPr="00604792" w:rsidRDefault="005C2EDB" w:rsidP="0056335D">
      <w:pPr>
        <w:adjustRightInd w:val="0"/>
        <w:spacing w:line="230" w:lineRule="auto"/>
        <w:rPr>
          <w:rFonts w:ascii="Arial" w:hAnsi="Arial" w:cs="Arial"/>
          <w:b/>
          <w:snapToGrid w:val="0"/>
        </w:rPr>
      </w:pPr>
      <w:r w:rsidRPr="005C2EDB">
        <w:rPr>
          <w:rFonts w:ascii="Arial" w:hAnsi="Arial" w:cs="Arial"/>
          <w:b/>
          <w:snapToGrid w:val="0"/>
        </w:rPr>
        <w:t>TMS 32 Finansal Araçlar: Sunum - Finansal Varlık ve Borçların Netleştirilmesi (Değişiklik)</w:t>
      </w:r>
    </w:p>
    <w:p w:rsidR="0056335D" w:rsidRPr="00604792" w:rsidRDefault="0056335D" w:rsidP="0056335D">
      <w:pPr>
        <w:adjustRightInd w:val="0"/>
        <w:spacing w:line="230" w:lineRule="auto"/>
        <w:rPr>
          <w:rFonts w:ascii="Arial" w:hAnsi="Arial" w:cs="Arial"/>
        </w:rPr>
      </w:pPr>
    </w:p>
    <w:p w:rsidR="00E614BA" w:rsidRDefault="00E614BA" w:rsidP="00E614BA">
      <w:pPr>
        <w:adjustRightInd w:val="0"/>
        <w:spacing w:line="230" w:lineRule="auto"/>
        <w:rPr>
          <w:rFonts w:ascii="Arial" w:hAnsi="Arial" w:cs="Arial"/>
          <w:snapToGrid w:val="0"/>
        </w:rPr>
      </w:pPr>
      <w:r w:rsidRPr="00782115">
        <w:rPr>
          <w:rFonts w:ascii="Arial" w:hAnsi="Arial" w:cs="Arial"/>
          <w:snapToGrid w:val="0"/>
        </w:rPr>
        <w:t xml:space="preserve">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 Söz </w:t>
      </w:r>
      <w:r>
        <w:rPr>
          <w:rFonts w:ascii="Arial" w:hAnsi="Arial" w:cs="Arial"/>
          <w:snapToGrid w:val="0"/>
        </w:rPr>
        <w:t>konusu standardın Şirket’i</w:t>
      </w:r>
      <w:r w:rsidRPr="00782115">
        <w:rPr>
          <w:rFonts w:ascii="Arial" w:hAnsi="Arial" w:cs="Arial"/>
          <w:snapToGrid w:val="0"/>
        </w:rPr>
        <w:t>n finansal durumu veya performansı üzerinde önemli bir etkisi olmamıştır.</w:t>
      </w:r>
    </w:p>
    <w:p w:rsidR="0056335D" w:rsidRPr="00604792" w:rsidRDefault="0056335D" w:rsidP="0056335D">
      <w:pPr>
        <w:adjustRightInd w:val="0"/>
        <w:spacing w:line="230" w:lineRule="auto"/>
        <w:rPr>
          <w:rFonts w:ascii="Arial" w:hAnsi="Arial" w:cs="Arial"/>
          <w:b/>
        </w:rPr>
      </w:pPr>
    </w:p>
    <w:p w:rsidR="0056335D" w:rsidRPr="00604792" w:rsidRDefault="005C2EDB" w:rsidP="0056335D">
      <w:pPr>
        <w:adjustRightInd w:val="0"/>
        <w:spacing w:line="230" w:lineRule="auto"/>
        <w:rPr>
          <w:rFonts w:ascii="Arial" w:hAnsi="Arial" w:cs="Arial"/>
          <w:b/>
        </w:rPr>
      </w:pPr>
      <w:r w:rsidRPr="005C2EDB">
        <w:rPr>
          <w:rFonts w:ascii="Arial" w:hAnsi="Arial" w:cs="Arial"/>
          <w:b/>
        </w:rPr>
        <w:t>TFRS Yorum 21 Vergi ve Vergi Benzeri Yükümlülükler</w:t>
      </w:r>
    </w:p>
    <w:p w:rsidR="0056335D" w:rsidRPr="00604792" w:rsidRDefault="0056335D" w:rsidP="0056335D">
      <w:pPr>
        <w:adjustRightInd w:val="0"/>
        <w:spacing w:line="230" w:lineRule="auto"/>
        <w:rPr>
          <w:rFonts w:ascii="Arial" w:hAnsi="Arial" w:cs="Arial"/>
          <w:b/>
        </w:rPr>
      </w:pPr>
    </w:p>
    <w:p w:rsidR="00E614BA" w:rsidRPr="00ED0EC8" w:rsidRDefault="00E614BA" w:rsidP="00E614BA">
      <w:pPr>
        <w:adjustRightInd w:val="0"/>
        <w:spacing w:line="230" w:lineRule="auto"/>
        <w:rPr>
          <w:rFonts w:ascii="Arial" w:hAnsi="Arial" w:cs="Arial"/>
          <w:snapToGrid w:val="0"/>
        </w:rPr>
      </w:pPr>
      <w:r w:rsidRPr="00ED0EC8">
        <w:rPr>
          <w:rFonts w:ascii="Arial" w:hAnsi="Arial" w:cs="Arial"/>
          <w:snapToGrid w:val="0"/>
        </w:rPr>
        <w:t xml:space="preserve">Bu yorum, vergi ve vergi benzeri yükümlülüğün işletme tarafından, ödemeyi ortaya çıkaran eylemin ilgili yasalar çerçevesinde gerçekleştiği anda kaydedilmesi gerektiğine açıklık getirmektedir. Aynı zamanda bu yorum, vergi ve vergi benzeri yükümlülüğün sadece ilgili yasalar çerçevesinde ödemeyi ortaya çıkaran eylemin bir dönem içerisinde kademeli olarak gerçekleşmesi halinde kademeli olarak tahakkuk edebileceğine açıklık getirmektedir. Asgari bir eşiğin aşılması halinde ortaya çıkan bir vergi ve vergi benzeri yükümlülük, asgari eşik aşılmadan yükümlülük olarak kayıtlara alınamayacaktır. </w:t>
      </w:r>
      <w:r>
        <w:rPr>
          <w:rFonts w:ascii="Arial" w:hAnsi="Arial" w:cs="Arial"/>
          <w:snapToGrid w:val="0"/>
        </w:rPr>
        <w:t xml:space="preserve">Söz konusu yorum Şirket </w:t>
      </w:r>
      <w:r w:rsidRPr="00ED0EC8">
        <w:rPr>
          <w:rFonts w:ascii="Arial" w:hAnsi="Arial" w:cs="Arial"/>
          <w:snapToGrid w:val="0"/>
        </w:rPr>
        <w:t xml:space="preserve"> için ge</w:t>
      </w:r>
      <w:r>
        <w:rPr>
          <w:rFonts w:ascii="Arial" w:hAnsi="Arial" w:cs="Arial"/>
          <w:snapToGrid w:val="0"/>
        </w:rPr>
        <w:t>çerli değildir ve Şirket’i</w:t>
      </w:r>
      <w:r w:rsidRPr="00ED0EC8">
        <w:rPr>
          <w:rFonts w:ascii="Arial" w:hAnsi="Arial" w:cs="Arial"/>
          <w:snapToGrid w:val="0"/>
        </w:rPr>
        <w:t>n finansal durumu veya performansı üzerinde hiçbir etkisi olmamıştır.</w:t>
      </w:r>
    </w:p>
    <w:p w:rsidR="0056335D" w:rsidRPr="00604792" w:rsidRDefault="0056335D" w:rsidP="0056335D">
      <w:pPr>
        <w:adjustRightInd w:val="0"/>
        <w:spacing w:line="230" w:lineRule="auto"/>
        <w:rPr>
          <w:rFonts w:ascii="Arial" w:hAnsi="Arial" w:cs="Arial"/>
          <w:b/>
        </w:rPr>
      </w:pPr>
      <w:r w:rsidRPr="00604792">
        <w:rPr>
          <w:rFonts w:ascii="Arial" w:hAnsi="Arial" w:cs="Arial"/>
          <w:b/>
        </w:rPr>
        <w:t xml:space="preserve"> </w:t>
      </w:r>
    </w:p>
    <w:p w:rsidR="0056335D" w:rsidRPr="00604792" w:rsidRDefault="00E03F26" w:rsidP="0056335D">
      <w:pPr>
        <w:adjustRightInd w:val="0"/>
        <w:spacing w:line="230" w:lineRule="auto"/>
        <w:rPr>
          <w:rFonts w:ascii="Arial" w:hAnsi="Arial" w:cs="Arial"/>
          <w:b/>
        </w:rPr>
      </w:pPr>
      <w:r w:rsidRPr="00E03F26">
        <w:rPr>
          <w:rFonts w:ascii="Arial" w:hAnsi="Arial" w:cs="Arial"/>
          <w:b/>
        </w:rPr>
        <w:t>TMS 36 Varlıklarda Değer Düşüklüğü - Finansal olmayan varlıklar için geri kazanılabilir değer açıklamaları (Değişiklik)</w:t>
      </w:r>
    </w:p>
    <w:p w:rsidR="0056335D" w:rsidRPr="00604792" w:rsidRDefault="0056335D" w:rsidP="0056335D">
      <w:pPr>
        <w:adjustRightInd w:val="0"/>
        <w:spacing w:line="230" w:lineRule="auto"/>
        <w:rPr>
          <w:rFonts w:ascii="Arial" w:hAnsi="Arial" w:cs="Arial"/>
          <w:b/>
        </w:rPr>
      </w:pPr>
    </w:p>
    <w:p w:rsidR="00E614BA" w:rsidRDefault="00E614BA" w:rsidP="00E614BA">
      <w:pPr>
        <w:adjustRightInd w:val="0"/>
        <w:spacing w:line="230" w:lineRule="auto"/>
        <w:rPr>
          <w:rFonts w:ascii="Arial" w:hAnsi="Arial" w:cs="Arial"/>
          <w:snapToGrid w:val="0"/>
        </w:rPr>
      </w:pPr>
      <w:r w:rsidRPr="007D47EF">
        <w:rPr>
          <w:rFonts w:ascii="Arial" w:hAnsi="Arial" w:cs="Arial"/>
          <w:snapToGrid w:val="0"/>
        </w:rPr>
        <w:t>TFRS 13 ‘Gerçeğe uygun değer ölçümleri’ne getirilen değişiklikten sonra TMS 36 Varlıklarda değer düşüklüğü standardındaki değer düşüklüğüne uğramış varlıkların geri kazanılabilir değerlerine ilişkin bazı açıklama hükümleri değiştirilmiştir. Değişiklik, değer düşüklüğüne uğramış varlıkların (ya da bir varlık grubunun) gerçeğe uygun değerinden elden çıkarma maliyetleri düşülmüş geri kazanılabilir tutarının ölçümü ile ilgili ek açıklama hükümleri getirmiştir. Söz ko</w:t>
      </w:r>
      <w:r>
        <w:rPr>
          <w:rFonts w:ascii="Arial" w:hAnsi="Arial" w:cs="Arial"/>
          <w:snapToGrid w:val="0"/>
        </w:rPr>
        <w:t>nusu standardın Şirket’in</w:t>
      </w:r>
      <w:r w:rsidRPr="007D47EF">
        <w:rPr>
          <w:rFonts w:ascii="Arial" w:hAnsi="Arial" w:cs="Arial"/>
          <w:snapToGrid w:val="0"/>
        </w:rPr>
        <w:t xml:space="preserve"> finansal durumu veya performansı üzerinde önemli bir etkisi olmamıştır.</w:t>
      </w:r>
    </w:p>
    <w:p w:rsidR="001635E0" w:rsidRDefault="001635E0" w:rsidP="0056335D">
      <w:pPr>
        <w:adjustRightInd w:val="0"/>
        <w:spacing w:line="230" w:lineRule="auto"/>
        <w:jc w:val="both"/>
        <w:rPr>
          <w:rFonts w:ascii="Arial" w:hAnsi="Arial" w:cs="Arial"/>
          <w:b/>
          <w:bCs/>
        </w:rPr>
      </w:pPr>
    </w:p>
    <w:p w:rsidR="0056335D" w:rsidRDefault="00E03F26" w:rsidP="0056335D">
      <w:pPr>
        <w:adjustRightInd w:val="0"/>
        <w:spacing w:line="230" w:lineRule="auto"/>
        <w:jc w:val="both"/>
        <w:rPr>
          <w:rFonts w:ascii="Arial" w:hAnsi="Arial" w:cs="Arial"/>
          <w:b/>
          <w:bCs/>
        </w:rPr>
      </w:pPr>
      <w:r w:rsidRPr="00E03F26">
        <w:rPr>
          <w:rFonts w:ascii="Arial" w:hAnsi="Arial" w:cs="Arial"/>
          <w:b/>
          <w:bCs/>
        </w:rPr>
        <w:t>TMS 39 Finansal Araçlar: Muhasebeleştirme ve Ölçme – Türev ürünlerin devri ve riskten korunma muhasebesinin devamlılığı (Değişiklik)</w:t>
      </w:r>
    </w:p>
    <w:p w:rsidR="00E03F26" w:rsidRPr="00604792" w:rsidRDefault="00E03F26" w:rsidP="0056335D">
      <w:pPr>
        <w:adjustRightInd w:val="0"/>
        <w:spacing w:line="230" w:lineRule="auto"/>
        <w:jc w:val="both"/>
        <w:rPr>
          <w:rFonts w:ascii="Arial" w:hAnsi="Arial" w:cs="Arial"/>
          <w:b/>
          <w:bCs/>
        </w:rPr>
      </w:pPr>
    </w:p>
    <w:p w:rsidR="00E614BA" w:rsidRDefault="00E614BA" w:rsidP="00E614BA">
      <w:pPr>
        <w:adjustRightInd w:val="0"/>
        <w:spacing w:line="230" w:lineRule="auto"/>
        <w:rPr>
          <w:rFonts w:ascii="Arial" w:hAnsi="Arial" w:cs="Arial"/>
          <w:snapToGrid w:val="0"/>
        </w:rPr>
      </w:pPr>
      <w:r w:rsidRPr="009A0AF3">
        <w:rPr>
          <w:rFonts w:ascii="Arial" w:hAnsi="Arial" w:cs="Arial"/>
          <w:snapToGrid w:val="0"/>
        </w:rPr>
        <w:t>Standarda getirilen değişiklik, finansal riskten korunma aracının kanunen ya da düzenlemeler sonucunda merkezi bir karşı tarafa devredilmesi durumunda riskten korunma muhasebesinin durdurulmasını zorunlu kılan hükme dar bir istisna getirmektedir. Söz konus</w:t>
      </w:r>
      <w:r>
        <w:rPr>
          <w:rFonts w:ascii="Arial" w:hAnsi="Arial" w:cs="Arial"/>
          <w:snapToGrid w:val="0"/>
        </w:rPr>
        <w:t>u standardın Şirket’in</w:t>
      </w:r>
      <w:r w:rsidRPr="009A0AF3">
        <w:rPr>
          <w:rFonts w:ascii="Arial" w:hAnsi="Arial" w:cs="Arial"/>
          <w:snapToGrid w:val="0"/>
        </w:rPr>
        <w:t xml:space="preserve"> finansal durumu veya performansı üzerinde bir etkisi olmamıştır.</w:t>
      </w:r>
    </w:p>
    <w:p w:rsidR="0056335D" w:rsidRPr="00604792" w:rsidRDefault="0056335D" w:rsidP="0056335D">
      <w:pPr>
        <w:adjustRightInd w:val="0"/>
        <w:spacing w:line="230" w:lineRule="auto"/>
        <w:jc w:val="both"/>
        <w:rPr>
          <w:rFonts w:ascii="Arial" w:hAnsi="Arial" w:cs="Arial"/>
          <w:b/>
          <w:bCs/>
        </w:rPr>
      </w:pPr>
    </w:p>
    <w:p w:rsidR="00BD03C6" w:rsidRDefault="00BD03C6">
      <w:pPr>
        <w:rPr>
          <w:rFonts w:ascii="Arial" w:hAnsi="Arial" w:cs="Arial"/>
          <w:b/>
          <w:bCs/>
        </w:rPr>
      </w:pPr>
      <w:r>
        <w:rPr>
          <w:rFonts w:ascii="Arial" w:hAnsi="Arial" w:cs="Arial"/>
          <w:b/>
          <w:bCs/>
        </w:rPr>
        <w:br w:type="page"/>
      </w:r>
    </w:p>
    <w:p w:rsidR="00BD03C6" w:rsidRPr="005B4874" w:rsidRDefault="00BD03C6" w:rsidP="00BD03C6">
      <w:pPr>
        <w:ind w:left="567" w:hanging="567"/>
        <w:rPr>
          <w:rFonts w:ascii="Arial" w:hAnsi="Arial" w:cs="Arial"/>
          <w:b/>
          <w:spacing w:val="-2"/>
          <w:lang w:val="tr-TR"/>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BD03C6" w:rsidRDefault="00BD03C6" w:rsidP="0056335D">
      <w:pPr>
        <w:adjustRightInd w:val="0"/>
        <w:spacing w:line="230" w:lineRule="auto"/>
        <w:jc w:val="both"/>
        <w:rPr>
          <w:rFonts w:ascii="Arial" w:hAnsi="Arial" w:cs="Arial"/>
          <w:b/>
          <w:bCs/>
        </w:rPr>
      </w:pPr>
    </w:p>
    <w:p w:rsidR="0056335D" w:rsidRPr="00604792" w:rsidRDefault="00E03F26" w:rsidP="0056335D">
      <w:pPr>
        <w:adjustRightInd w:val="0"/>
        <w:spacing w:line="230" w:lineRule="auto"/>
        <w:jc w:val="both"/>
        <w:rPr>
          <w:rFonts w:ascii="Arial" w:hAnsi="Arial" w:cs="Arial"/>
          <w:b/>
          <w:bCs/>
        </w:rPr>
      </w:pPr>
      <w:r w:rsidRPr="00E03F26">
        <w:rPr>
          <w:rFonts w:ascii="Arial" w:hAnsi="Arial" w:cs="Arial"/>
          <w:b/>
          <w:bCs/>
        </w:rPr>
        <w:t>TFRS 10 Konsolide Finansal Tablolar (Değişiklik)</w:t>
      </w:r>
    </w:p>
    <w:p w:rsidR="0056335D" w:rsidRPr="00604792" w:rsidRDefault="0056335D" w:rsidP="0056335D">
      <w:pPr>
        <w:adjustRightInd w:val="0"/>
        <w:spacing w:line="230" w:lineRule="auto"/>
        <w:jc w:val="both"/>
        <w:rPr>
          <w:rFonts w:ascii="Arial" w:hAnsi="Arial" w:cs="Arial"/>
          <w:bCs/>
        </w:rPr>
      </w:pPr>
    </w:p>
    <w:p w:rsidR="00E614BA" w:rsidRPr="007D47EF" w:rsidRDefault="00E614BA" w:rsidP="00E614BA">
      <w:pPr>
        <w:adjustRightInd w:val="0"/>
        <w:spacing w:line="230" w:lineRule="auto"/>
        <w:rPr>
          <w:rFonts w:ascii="Arial" w:hAnsi="Arial" w:cs="Arial"/>
          <w:snapToGrid w:val="0"/>
        </w:rPr>
      </w:pPr>
      <w:r w:rsidRPr="00350319">
        <w:rPr>
          <w:rFonts w:ascii="Arial" w:hAnsi="Arial" w:cs="Arial"/>
          <w:snapToGrid w:val="0"/>
        </w:rPr>
        <w:t>TFRS 10 standardı yatırım şirketi tanımına uyan şirketlerin konsolidasyon hükümlerinden muaf tutulmasına ilişkin bir istisna getirmek için değiştirilmiştir. Konsolidasyon hükümlerine getirilen istisna ile yatırım şirketlerinin bağlı ortaklıklarını TFRS 9 Finansal Araçlar standardı hükümleri çerçevesinde gerçeğe uygun değerden muhasebeleştirmeleri gerekmektedir. Söz ko</w:t>
      </w:r>
      <w:r>
        <w:rPr>
          <w:rFonts w:ascii="Arial" w:hAnsi="Arial" w:cs="Arial"/>
          <w:snapToGrid w:val="0"/>
        </w:rPr>
        <w:t>nusu değişikliğin Şirket’i</w:t>
      </w:r>
      <w:r w:rsidRPr="00350319">
        <w:rPr>
          <w:rFonts w:ascii="Arial" w:hAnsi="Arial" w:cs="Arial"/>
          <w:snapToGrid w:val="0"/>
        </w:rPr>
        <w:t>n finansal durumu ve performansı üzerinde hiçbir etkisi olmamıştır</w:t>
      </w:r>
      <w:r>
        <w:rPr>
          <w:rFonts w:ascii="Arial" w:hAnsi="Arial" w:cs="Arial"/>
          <w:snapToGrid w:val="0"/>
        </w:rPr>
        <w:t>.</w:t>
      </w:r>
    </w:p>
    <w:p w:rsidR="0056335D" w:rsidRPr="00604792" w:rsidRDefault="0056335D" w:rsidP="0056335D">
      <w:pPr>
        <w:adjustRightInd w:val="0"/>
        <w:spacing w:line="230" w:lineRule="auto"/>
        <w:rPr>
          <w:rFonts w:ascii="Arial" w:hAnsi="Arial" w:cs="Arial"/>
          <w:b/>
          <w:bCs/>
        </w:rPr>
      </w:pPr>
    </w:p>
    <w:p w:rsidR="0056335D" w:rsidRPr="00604792" w:rsidRDefault="00E03F26" w:rsidP="0056335D">
      <w:pPr>
        <w:adjustRightInd w:val="0"/>
        <w:spacing w:line="230" w:lineRule="auto"/>
        <w:rPr>
          <w:rFonts w:ascii="Arial" w:hAnsi="Arial" w:cs="Arial"/>
          <w:b/>
          <w:bCs/>
        </w:rPr>
      </w:pPr>
      <w:r w:rsidRPr="00E03F26">
        <w:rPr>
          <w:rFonts w:ascii="Arial" w:hAnsi="Arial" w:cs="Arial"/>
          <w:b/>
          <w:bCs/>
        </w:rPr>
        <w:t>ii) Yayınlanan ama yürürlüğe girmemiş ve erken uygulamaya konulmayan standartlar</w:t>
      </w:r>
    </w:p>
    <w:p w:rsidR="0056335D" w:rsidRPr="00604792" w:rsidRDefault="0056335D" w:rsidP="0056335D">
      <w:pPr>
        <w:adjustRightInd w:val="0"/>
        <w:spacing w:line="230" w:lineRule="auto"/>
        <w:rPr>
          <w:rFonts w:ascii="Arial" w:hAnsi="Arial" w:cs="Arial"/>
          <w:b/>
          <w:bCs/>
        </w:rPr>
      </w:pPr>
    </w:p>
    <w:p w:rsidR="0056335D" w:rsidRPr="00E614BA" w:rsidRDefault="00E614BA" w:rsidP="00E614BA">
      <w:pPr>
        <w:adjustRightInd w:val="0"/>
        <w:rPr>
          <w:rFonts w:ascii="Arial" w:hAnsi="Arial" w:cs="Arial"/>
        </w:rPr>
      </w:pPr>
      <w:r w:rsidRPr="0063575B">
        <w:rPr>
          <w:rFonts w:ascii="Arial" w:hAnsi="Arial" w:cs="Arial"/>
        </w:rPr>
        <w:t xml:space="preserve">Ara dönem finansal tabloların onaylanma tarihi itibariyle yayımlanmış fakat cari raporlama dönemi için henüz yürürlüğe girmemiş ve </w:t>
      </w:r>
      <w:r>
        <w:rPr>
          <w:rFonts w:ascii="Arial" w:hAnsi="Arial" w:cs="Arial"/>
        </w:rPr>
        <w:t xml:space="preserve">Şirket </w:t>
      </w:r>
      <w:r w:rsidRPr="0063575B">
        <w:rPr>
          <w:rFonts w:ascii="Arial" w:hAnsi="Arial" w:cs="Arial"/>
        </w:rPr>
        <w:t xml:space="preserve">tarafından erken uygulanmaya başlanmamış yeni standartlar, yorumlar ve değişiklikler aşağıdaki gibidir. </w:t>
      </w:r>
      <w:r>
        <w:rPr>
          <w:rFonts w:ascii="Arial" w:hAnsi="Arial" w:cs="Arial"/>
        </w:rPr>
        <w:t>Şirket</w:t>
      </w:r>
      <w:r w:rsidRPr="0063575B">
        <w:rPr>
          <w:rFonts w:ascii="Arial" w:hAnsi="Arial" w:cs="Arial"/>
        </w:rPr>
        <w:t xml:space="preserve"> aksi belirtilmedikçe yeni standart ve yorumların yürürlüğe girmesinden sonra konsolide finansal tablolarını ve dipnotlarını etkileyecek gerekli değişiklikleri yapacaktır.</w:t>
      </w:r>
    </w:p>
    <w:p w:rsidR="0056335D" w:rsidRPr="00604792" w:rsidRDefault="0056335D" w:rsidP="0056335D">
      <w:pPr>
        <w:adjustRightInd w:val="0"/>
        <w:spacing w:line="230" w:lineRule="auto"/>
        <w:rPr>
          <w:rFonts w:ascii="Arial" w:hAnsi="Arial" w:cs="Arial"/>
          <w:bCs/>
        </w:rPr>
      </w:pPr>
    </w:p>
    <w:p w:rsidR="0056335D" w:rsidRPr="00604792" w:rsidRDefault="00E03F26" w:rsidP="0056335D">
      <w:pPr>
        <w:adjustRightInd w:val="0"/>
        <w:spacing w:line="230" w:lineRule="auto"/>
        <w:rPr>
          <w:rFonts w:ascii="Arial" w:hAnsi="Arial" w:cs="Arial"/>
          <w:b/>
          <w:bCs/>
        </w:rPr>
      </w:pPr>
      <w:r w:rsidRPr="00E03F26">
        <w:rPr>
          <w:rFonts w:ascii="Arial" w:hAnsi="Arial" w:cs="Arial"/>
          <w:b/>
          <w:bCs/>
        </w:rPr>
        <w:t>TFRS 9 Finansal Araçlar – Sınıflandırma ve Açıklama</w:t>
      </w:r>
    </w:p>
    <w:p w:rsidR="0056335D" w:rsidRPr="00604792" w:rsidRDefault="0056335D" w:rsidP="0056335D">
      <w:pPr>
        <w:adjustRightInd w:val="0"/>
        <w:spacing w:line="230" w:lineRule="auto"/>
        <w:rPr>
          <w:rFonts w:ascii="Arial" w:hAnsi="Arial" w:cs="Arial"/>
          <w:b/>
          <w:bCs/>
        </w:rPr>
      </w:pPr>
    </w:p>
    <w:p w:rsidR="00DB74D3" w:rsidRPr="001D2333" w:rsidRDefault="00DB74D3" w:rsidP="00DB74D3">
      <w:pPr>
        <w:adjustRightInd w:val="0"/>
        <w:rPr>
          <w:rFonts w:ascii="Arial" w:hAnsi="Arial" w:cs="Arial"/>
          <w:color w:val="00B0F0"/>
          <w:lang w:val="tr-TR"/>
        </w:rPr>
      </w:pPr>
      <w:r w:rsidRPr="001D2333">
        <w:rPr>
          <w:rFonts w:ascii="Arial" w:hAnsi="Arial" w:cs="Arial"/>
          <w:lang w:val="tr-TR"/>
        </w:rPr>
        <w:t xml:space="preserve">Aralık 2012’de yapılan değişiklikle yeni standart, 1 Ocak 2015 tarihi ve sonrasında başlayan yıllık hesap dönemleri için geçerli olacaktır. TFRS 9 Finansal Araçlar standardının ilk safhası finansal varlıkların ve yükümlülüklerin ölçülmesi ve sınıflandırılmasına ilişkin yeni hükümler getirmektedir. TFRS 9’a yapılan değişiklikler esas olarak finansal varlıkların sınıflama ve ölçümünü ve </w:t>
      </w:r>
      <w:r w:rsidRPr="001D2333">
        <w:rPr>
          <w:rFonts w:ascii="Arial" w:hAnsi="Arial" w:cs="Arial"/>
          <w:bCs/>
          <w:lang w:val="tr-TR"/>
        </w:rPr>
        <w:t xml:space="preserve">gerçeğe uygun değer farkı kar veya zarara yansıtılarak ölçülen olarak sınıflandırılan finansal yükümlülüklerin ölçümünü etkileyecektir ve bu tür finansal yükümlülüklerin gerçeğe uygun değer değişikliklerinin kredi riskine ilişkin olan kısmının diğer </w:t>
      </w:r>
      <w:r w:rsidRPr="00DB74D3">
        <w:rPr>
          <w:rFonts w:ascii="Arial" w:hAnsi="Arial" w:cs="Arial"/>
          <w:lang w:val="tr-TR"/>
        </w:rPr>
        <w:t xml:space="preserve">kapsamlı gelir tablosunda sunumunu gerektirmektedir. </w:t>
      </w:r>
      <w:r>
        <w:rPr>
          <w:rFonts w:ascii="Arial" w:hAnsi="Arial" w:cs="Arial"/>
          <w:lang w:val="tr-TR"/>
        </w:rPr>
        <w:t>Şirket</w:t>
      </w:r>
      <w:r w:rsidRPr="00DB74D3">
        <w:rPr>
          <w:rFonts w:ascii="Arial" w:hAnsi="Arial" w:cs="Arial"/>
          <w:lang w:val="tr-TR"/>
        </w:rPr>
        <w:t>, standardın finansal durumu ve performansı üzerine etkilerini standardın diğer safhaları da yayınlandıktan sonra değerlendirecektir.</w:t>
      </w:r>
    </w:p>
    <w:p w:rsidR="00DB74D3" w:rsidRPr="00604792" w:rsidRDefault="00DB74D3" w:rsidP="0056335D">
      <w:pPr>
        <w:adjustRightInd w:val="0"/>
        <w:spacing w:line="230" w:lineRule="auto"/>
        <w:rPr>
          <w:rFonts w:ascii="Arial" w:hAnsi="Arial" w:cs="Arial"/>
          <w:bCs/>
        </w:rPr>
      </w:pPr>
    </w:p>
    <w:p w:rsidR="0056335D" w:rsidRPr="00604792" w:rsidRDefault="00E03F26" w:rsidP="0056335D">
      <w:pPr>
        <w:adjustRightInd w:val="0"/>
        <w:spacing w:line="230" w:lineRule="auto"/>
        <w:rPr>
          <w:rFonts w:ascii="Arial" w:hAnsi="Arial" w:cs="Arial"/>
          <w:b/>
          <w:bCs/>
        </w:rPr>
      </w:pPr>
      <w:r w:rsidRPr="00E03F26">
        <w:rPr>
          <w:rFonts w:ascii="Arial" w:hAnsi="Arial" w:cs="Arial"/>
          <w:b/>
          <w:bCs/>
        </w:rPr>
        <w:t>Uluslararası Muhasebe Standartları Kurumu (UMSK) tarafından yayınlanmış fakat KGK tarafından yayınlanmamış yeni ve düzeltilmiş standartlar ve yorumlar</w:t>
      </w:r>
    </w:p>
    <w:p w:rsidR="0056335D" w:rsidRPr="00604792" w:rsidRDefault="0056335D" w:rsidP="0056335D">
      <w:pPr>
        <w:adjustRightInd w:val="0"/>
        <w:spacing w:line="230" w:lineRule="auto"/>
        <w:rPr>
          <w:rFonts w:ascii="Arial" w:hAnsi="Arial" w:cs="Arial"/>
          <w:bCs/>
        </w:rPr>
      </w:pPr>
    </w:p>
    <w:p w:rsidR="00E614BA" w:rsidRDefault="00E614BA" w:rsidP="00E614BA">
      <w:pPr>
        <w:adjustRightInd w:val="0"/>
        <w:spacing w:line="230" w:lineRule="auto"/>
        <w:rPr>
          <w:rFonts w:ascii="Arial" w:hAnsi="Arial" w:cs="Arial"/>
        </w:rPr>
      </w:pPr>
      <w:r w:rsidRPr="00503C48">
        <w:rPr>
          <w:rFonts w:ascii="Arial" w:hAnsi="Arial" w:cs="Arial"/>
        </w:rPr>
        <w:t>Aşağıda listelenen yeni standartlar, yorumlar ve mevcut UFRS standartlarındaki değişiklikler UMSK tarafından yayınlanmış fakat cari raporlama dönemi için henüz yürürlüğe girmemiştir. Fakat bu yeni standartlar, yorumlar ve değişiklikl</w:t>
      </w:r>
      <w:r>
        <w:rPr>
          <w:rFonts w:ascii="Arial" w:hAnsi="Arial" w:cs="Arial"/>
        </w:rPr>
        <w:t xml:space="preserve">er henüz KGK tarafından TFRS’ye </w:t>
      </w:r>
      <w:r w:rsidRPr="00503C48">
        <w:rPr>
          <w:rFonts w:ascii="Arial" w:hAnsi="Arial" w:cs="Arial"/>
        </w:rPr>
        <w:t>uyarlanmamıştır/yayınlanmamıştır ve bu sebeple TFRS’nin bir parças</w:t>
      </w:r>
      <w:r>
        <w:rPr>
          <w:rFonts w:ascii="Arial" w:hAnsi="Arial" w:cs="Arial"/>
        </w:rPr>
        <w:t>ını oluşturmazlar. Şirket</w:t>
      </w:r>
      <w:r w:rsidRPr="00503C48">
        <w:rPr>
          <w:rFonts w:ascii="Arial" w:hAnsi="Arial" w:cs="Arial"/>
        </w:rPr>
        <w:t xml:space="preserve"> finansal tablolarında ve dipnotlarda gerekli değişiklikleri bu standart ve yorumlar TFRS’de yürürlüğe girdikten sonra yapacaktır.</w:t>
      </w:r>
    </w:p>
    <w:p w:rsidR="0056335D" w:rsidRPr="00604792" w:rsidRDefault="0056335D" w:rsidP="0056335D">
      <w:pPr>
        <w:adjustRightInd w:val="0"/>
        <w:spacing w:line="230" w:lineRule="auto"/>
        <w:rPr>
          <w:rFonts w:ascii="Arial" w:hAnsi="Arial" w:cs="Arial"/>
          <w:bCs/>
        </w:rPr>
      </w:pPr>
    </w:p>
    <w:p w:rsidR="0056335D" w:rsidRPr="00604792" w:rsidRDefault="00E03F26" w:rsidP="0056335D">
      <w:pPr>
        <w:adjustRightInd w:val="0"/>
        <w:jc w:val="both"/>
        <w:rPr>
          <w:rFonts w:ascii="Arial" w:hAnsi="Arial" w:cs="Arial"/>
          <w:b/>
          <w:bCs/>
        </w:rPr>
      </w:pPr>
      <w:r w:rsidRPr="00E03F26">
        <w:rPr>
          <w:rFonts w:ascii="Arial" w:hAnsi="Arial" w:cs="Arial"/>
          <w:b/>
          <w:bCs/>
        </w:rPr>
        <w:t>UFRS’ndaki iyileştirmeler</w:t>
      </w:r>
    </w:p>
    <w:p w:rsidR="0056335D" w:rsidRPr="00604792" w:rsidRDefault="0056335D" w:rsidP="0056335D">
      <w:pPr>
        <w:adjustRightInd w:val="0"/>
        <w:jc w:val="both"/>
        <w:rPr>
          <w:rFonts w:ascii="Arial" w:hAnsi="Arial" w:cs="Arial"/>
          <w:bCs/>
        </w:rPr>
      </w:pPr>
    </w:p>
    <w:p w:rsidR="00E614BA" w:rsidRDefault="00E614BA" w:rsidP="00E614BA">
      <w:pPr>
        <w:adjustRightInd w:val="0"/>
        <w:spacing w:line="230" w:lineRule="auto"/>
        <w:rPr>
          <w:rFonts w:ascii="Arial" w:hAnsi="Arial" w:cs="Arial"/>
        </w:rPr>
      </w:pPr>
      <w:r w:rsidRPr="007A3CBE">
        <w:rPr>
          <w:rFonts w:ascii="Arial" w:hAnsi="Arial" w:cs="Arial"/>
        </w:rPr>
        <w:t>UMSK, Aralık 2013’de ‘2010–2012 dönemi’ ve ‘2011–2013 Dönemi’ olmak üzere iki dizi ‘UFRS’nda Yıllık İyileştirmeler’ yayınlamıştır.  Standartların “Karar Gerekçeleri”ni etkileyen değişiklikler haricinde değişiklikler 1 Temmuz 2014’den itibaren geçerlidir.</w:t>
      </w:r>
    </w:p>
    <w:p w:rsidR="0056335D" w:rsidRPr="00604792" w:rsidRDefault="0056335D" w:rsidP="0056335D">
      <w:pPr>
        <w:adjustRightInd w:val="0"/>
        <w:rPr>
          <w:rFonts w:ascii="Arial" w:hAnsi="Arial" w:cs="Arial"/>
          <w:bCs/>
        </w:rPr>
      </w:pPr>
    </w:p>
    <w:p w:rsidR="0056335D" w:rsidRPr="00604792" w:rsidRDefault="00E03F26" w:rsidP="0056335D">
      <w:pPr>
        <w:adjustRightInd w:val="0"/>
        <w:rPr>
          <w:rFonts w:ascii="Arial" w:hAnsi="Arial" w:cs="Arial"/>
          <w:b/>
          <w:bCs/>
        </w:rPr>
      </w:pPr>
      <w:r w:rsidRPr="00E03F26">
        <w:rPr>
          <w:rFonts w:ascii="Arial" w:hAnsi="Arial" w:cs="Arial"/>
          <w:b/>
          <w:bCs/>
        </w:rPr>
        <w:t>Yıllık iyileştirmeler - 2010–2012 Dönemi</w:t>
      </w:r>
    </w:p>
    <w:p w:rsidR="00E614BA" w:rsidRPr="001D2333" w:rsidRDefault="00E03F26" w:rsidP="00E614BA">
      <w:pPr>
        <w:autoSpaceDE w:val="0"/>
        <w:autoSpaceDN w:val="0"/>
        <w:adjustRightInd w:val="0"/>
        <w:rPr>
          <w:rFonts w:ascii="Arial" w:hAnsi="Arial" w:cs="Arial"/>
          <w:i/>
          <w:lang w:val="tr-TR"/>
        </w:rPr>
      </w:pPr>
      <w:r>
        <w:rPr>
          <w:rFonts w:ascii="Arial" w:hAnsi="Arial" w:cs="Arial"/>
          <w:bCs/>
        </w:rPr>
        <w:br/>
      </w:r>
      <w:r w:rsidR="00E614BA">
        <w:rPr>
          <w:rFonts w:ascii="Arial" w:hAnsi="Arial" w:cs="Arial"/>
          <w:i/>
          <w:lang w:val="tr-TR"/>
        </w:rPr>
        <w:t>UFRS 2 Hisse Bazlı Ödemeler</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lang w:val="tr-TR"/>
        </w:rPr>
      </w:pPr>
      <w:r w:rsidRPr="001D2333">
        <w:rPr>
          <w:rFonts w:ascii="Arial" w:hAnsi="Arial" w:cs="Arial"/>
          <w:bCs/>
          <w:lang w:val="tr-TR"/>
        </w:rPr>
        <w:t>Hakediş koşulları ile ilgili tanımlar değişmiş olup sorunları gidermek için performans koşulu ve hizmet koşulu tanımlanmıştır. Değişiklik ileriye dönük olarak uygulanacaktır.</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i/>
          <w:lang w:val="tr-TR"/>
        </w:rPr>
      </w:pPr>
      <w:r w:rsidRPr="001D2333">
        <w:rPr>
          <w:rFonts w:ascii="Arial" w:hAnsi="Arial" w:cs="Arial"/>
          <w:bCs/>
          <w:i/>
          <w:lang w:val="tr-TR"/>
        </w:rPr>
        <w:t>UFRS 3 İşletme Birleşmeleri</w:t>
      </w:r>
    </w:p>
    <w:p w:rsidR="00E614BA" w:rsidRPr="001D2333" w:rsidRDefault="00E614BA" w:rsidP="00E614BA">
      <w:pPr>
        <w:adjustRightInd w:val="0"/>
        <w:rPr>
          <w:rFonts w:ascii="Arial" w:hAnsi="Arial" w:cs="Arial"/>
          <w:bCs/>
          <w:lang w:val="tr-TR"/>
        </w:rPr>
      </w:pPr>
      <w:r w:rsidRPr="001D2333">
        <w:rPr>
          <w:rFonts w:ascii="Arial" w:hAnsi="Arial" w:cs="Arial"/>
          <w:bCs/>
          <w:lang w:val="tr-TR"/>
        </w:rPr>
        <w:t xml:space="preserve"> </w:t>
      </w:r>
    </w:p>
    <w:p w:rsidR="00E614BA" w:rsidRPr="001D2333" w:rsidRDefault="00E614BA" w:rsidP="00E614BA">
      <w:pPr>
        <w:adjustRightInd w:val="0"/>
        <w:rPr>
          <w:rFonts w:ascii="Arial" w:hAnsi="Arial" w:cs="Arial"/>
          <w:bCs/>
          <w:lang w:val="tr-TR"/>
        </w:rPr>
      </w:pPr>
      <w:r w:rsidRPr="001D2333">
        <w:rPr>
          <w:rFonts w:ascii="Arial" w:hAnsi="Arial" w:cs="Arial"/>
          <w:bCs/>
          <w:lang w:val="tr-TR"/>
        </w:rPr>
        <w:t>Bir işletme birleşmesindeki özkaynak olarak sınıflanmayan koşullu bedel, UFRS 9 Finansal Araçlar kapsamında olsun ya da olmasın sonraki dönemlerde gerçeğe uygun değerinden ölçülerek kar veya zararda muhasebeleşir. Deği</w:t>
      </w:r>
      <w:r>
        <w:rPr>
          <w:rFonts w:ascii="Arial" w:hAnsi="Arial" w:cs="Arial"/>
          <w:bCs/>
          <w:lang w:val="tr-TR"/>
        </w:rPr>
        <w:t>şiklik</w:t>
      </w:r>
      <w:r w:rsidRPr="001D2333">
        <w:rPr>
          <w:rFonts w:ascii="Arial" w:hAnsi="Arial" w:cs="Arial"/>
          <w:bCs/>
          <w:lang w:val="tr-TR"/>
        </w:rPr>
        <w:t xml:space="preserve"> ileriye dönük olarak uygulanacaktır.</w:t>
      </w:r>
    </w:p>
    <w:p w:rsidR="006636A9" w:rsidRDefault="006636A9">
      <w:pPr>
        <w:rPr>
          <w:rFonts w:ascii="Arial" w:hAnsi="Arial" w:cs="Arial"/>
          <w:bCs/>
          <w:lang w:val="tr-TR"/>
        </w:rPr>
      </w:pPr>
      <w:r>
        <w:rPr>
          <w:rFonts w:ascii="Arial" w:hAnsi="Arial" w:cs="Arial"/>
          <w:bCs/>
          <w:lang w:val="tr-TR"/>
        </w:rPr>
        <w:br w:type="page"/>
      </w:r>
    </w:p>
    <w:p w:rsidR="006636A9" w:rsidRPr="00E03F26" w:rsidRDefault="006636A9" w:rsidP="006636A9">
      <w:pPr>
        <w:adjustRightInd w:val="0"/>
        <w:spacing w:line="230" w:lineRule="auto"/>
        <w:rPr>
          <w:rFonts w:ascii="Arial" w:hAnsi="Arial" w:cs="Arial"/>
          <w:bCs/>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i/>
          <w:lang w:val="tr-TR"/>
        </w:rPr>
      </w:pPr>
      <w:r w:rsidRPr="001D2333">
        <w:rPr>
          <w:rFonts w:ascii="Arial" w:hAnsi="Arial" w:cs="Arial"/>
          <w:bCs/>
          <w:i/>
          <w:lang w:val="tr-TR"/>
        </w:rPr>
        <w:t>UFRS 8 Faaliyet Bölümleri</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lang w:val="tr-TR"/>
        </w:rPr>
      </w:pPr>
      <w:r w:rsidRPr="001D2333">
        <w:rPr>
          <w:rFonts w:ascii="Arial" w:hAnsi="Arial" w:cs="Arial"/>
          <w:bCs/>
          <w:lang w:val="tr-TR"/>
        </w:rPr>
        <w:t>Değişiklikler şu şekildedir: i) Faaliyet bölümleri standardın ana ilkeleri ile tutarlı olarak birleştirilebilir/ toplulaştırılabilir. İi) Faaliyet varlıklarının toplam varlıklar ile mutabakatı, bu mutabakat işletmenin faaliyetlere ilişkin karar almaya yetkili yönetici’sine raporlanıyorsa açıklanmalıdır. Değişiklikler geriye dönük olarak uygulanacaktır.</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i/>
          <w:lang w:val="tr-TR"/>
        </w:rPr>
      </w:pPr>
      <w:r w:rsidRPr="001D2333">
        <w:rPr>
          <w:rFonts w:ascii="Arial" w:hAnsi="Arial" w:cs="Arial"/>
          <w:bCs/>
          <w:i/>
          <w:lang w:val="tr-TR"/>
        </w:rPr>
        <w:t>UFRS 13 Gerçeğe Uygun Değer Ölçümü</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lang w:val="tr-TR"/>
        </w:rPr>
      </w:pPr>
      <w:r w:rsidRPr="001D2333">
        <w:rPr>
          <w:rFonts w:ascii="Arial" w:hAnsi="Arial" w:cs="Arial"/>
          <w:bCs/>
          <w:lang w:val="tr-TR"/>
        </w:rPr>
        <w:t>Karar Gerekçeleri’nde açıklandığı üzere, üzerlerinde faiz oranı belirtilmeyen kısa vadeli ticari alacak ve borçlar, iskonto etkisinin önemsiz olduğu durumlarda, fatura tutarından gösterilebilecektir. Değişiklikler derhal uygulanacaktır.</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i/>
          <w:lang w:val="tr-TR"/>
        </w:rPr>
      </w:pPr>
      <w:r w:rsidRPr="001D2333">
        <w:rPr>
          <w:rFonts w:ascii="Arial" w:hAnsi="Arial" w:cs="Arial"/>
          <w:bCs/>
          <w:i/>
          <w:lang w:val="tr-TR"/>
        </w:rPr>
        <w:t>UMS 16 Maddi Duran Varlıklar ve UMS 38 Maddi Olmayan Duran Varlıklar</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lang w:val="tr-TR"/>
        </w:rPr>
      </w:pPr>
      <w:r w:rsidRPr="001D2333">
        <w:rPr>
          <w:rFonts w:ascii="Arial" w:hAnsi="Arial" w:cs="Arial"/>
          <w:bCs/>
          <w:lang w:val="tr-TR"/>
        </w:rPr>
        <w:t>UMS 16.35(a) ve UMS 38.80(a)’daki değişiklik yeniden değerlemenin aşağıdaki şekilde yapılabileceğini açıklığa kavuşturmuştur i) Varlığın brüt defter değeri piyasa değerine getirilecek şekilde düzeltilir veya ii) varlığın net defter değerinin piyasa değeri belirlenir, net defter değeri piyasa değerine gelecek şekilde brüt defter değeri oransal olarak düzeltilir. Değişiklik geriye dönük olarak uygulanacaktır.</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i/>
          <w:lang w:val="tr-TR"/>
        </w:rPr>
      </w:pPr>
      <w:r w:rsidRPr="001D2333">
        <w:rPr>
          <w:rFonts w:ascii="Arial" w:hAnsi="Arial" w:cs="Arial"/>
          <w:bCs/>
          <w:i/>
          <w:lang w:val="tr-TR"/>
        </w:rPr>
        <w:t>UMS 24 İlişkili Taraf Açıklamaları</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lang w:val="tr-TR"/>
        </w:rPr>
      </w:pPr>
      <w:r w:rsidRPr="001D2333">
        <w:rPr>
          <w:rFonts w:ascii="Arial" w:hAnsi="Arial" w:cs="Arial"/>
          <w:bCs/>
          <w:lang w:val="tr-TR"/>
        </w:rPr>
        <w:t>Değişiklik, kilit yönetici personeli hizmeti veren yönetici işletmenin ilişkili taraf açıklamalarına tabi ilişkili bir taraf olduğunu açıklığa kavuşturmuştur. Değişiklik geriye dönük olarak uygulanacaktır.</w:t>
      </w:r>
    </w:p>
    <w:p w:rsidR="00BD03C6" w:rsidRDefault="00BD03C6" w:rsidP="00E614BA">
      <w:pPr>
        <w:adjustRightInd w:val="0"/>
        <w:rPr>
          <w:rFonts w:ascii="Arial" w:hAnsi="Arial" w:cs="Arial"/>
          <w:b/>
          <w:bCs/>
        </w:rPr>
      </w:pPr>
    </w:p>
    <w:p w:rsidR="0056335D" w:rsidRPr="00604792" w:rsidRDefault="003A3D28" w:rsidP="0056335D">
      <w:pPr>
        <w:adjustRightInd w:val="0"/>
        <w:rPr>
          <w:rFonts w:ascii="Arial" w:hAnsi="Arial" w:cs="Arial"/>
          <w:b/>
          <w:bCs/>
        </w:rPr>
      </w:pPr>
      <w:r w:rsidRPr="003A3D28">
        <w:rPr>
          <w:rFonts w:ascii="Arial" w:hAnsi="Arial" w:cs="Arial"/>
          <w:b/>
          <w:bCs/>
        </w:rPr>
        <w:t>Yıllık İyileştirmeler - 2011–2013 Dönemi</w:t>
      </w:r>
    </w:p>
    <w:p w:rsidR="0056335D" w:rsidRDefault="0056335D" w:rsidP="0056335D">
      <w:pPr>
        <w:adjustRightInd w:val="0"/>
        <w:rPr>
          <w:rFonts w:ascii="Arial" w:hAnsi="Arial" w:cs="Arial"/>
          <w:bCs/>
        </w:rPr>
      </w:pPr>
    </w:p>
    <w:p w:rsidR="00E614BA" w:rsidRPr="001D2333" w:rsidRDefault="00E614BA" w:rsidP="00E614BA">
      <w:pPr>
        <w:adjustRightInd w:val="0"/>
        <w:rPr>
          <w:rFonts w:ascii="Arial" w:hAnsi="Arial" w:cs="Arial"/>
          <w:bCs/>
          <w:i/>
          <w:lang w:val="tr-TR"/>
        </w:rPr>
      </w:pPr>
      <w:r w:rsidRPr="001D2333">
        <w:rPr>
          <w:rFonts w:ascii="Arial" w:hAnsi="Arial" w:cs="Arial"/>
          <w:bCs/>
          <w:i/>
          <w:lang w:val="tr-TR"/>
        </w:rPr>
        <w:t>UFRS 3 İşletme Birleşmeleri</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lang w:val="tr-TR"/>
        </w:rPr>
      </w:pPr>
      <w:r w:rsidRPr="001D2333">
        <w:rPr>
          <w:rFonts w:ascii="Arial" w:hAnsi="Arial" w:cs="Arial"/>
          <w:bCs/>
          <w:lang w:val="tr-TR"/>
        </w:rPr>
        <w:t>Değişiklik ile i) sadece iş ortaklıklarının değil müşterek anlaşmaların da UFRS 3’ün kapsamında olmadığı ve ii) bu kapsam istisnasının sadece müşterek anlaşmanın finansal tablolarındaki muhasebeleşmeye uygulanabilir olduğu açıklığa kavuşturulmuştur. Değişiklik ileriye dönük olarak uygulanacaktır.</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i/>
          <w:lang w:val="tr-TR"/>
        </w:rPr>
      </w:pPr>
      <w:r w:rsidRPr="001D2333">
        <w:rPr>
          <w:rFonts w:ascii="Arial" w:hAnsi="Arial" w:cs="Arial"/>
          <w:bCs/>
          <w:i/>
          <w:lang w:val="tr-TR"/>
        </w:rPr>
        <w:t>UFRS 13 Gerçeğe Uygun Değer Ölçümü Karar Gerekçeleri</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lang w:val="tr-TR"/>
        </w:rPr>
      </w:pPr>
      <w:r w:rsidRPr="001D2333">
        <w:rPr>
          <w:rFonts w:ascii="Arial" w:hAnsi="Arial" w:cs="Arial"/>
          <w:bCs/>
          <w:lang w:val="tr-TR"/>
        </w:rPr>
        <w:t>UFRS 13’deki portföy istisnasının sadece finansal varlık, finansal yükümlülüklere değil UMS 39 kapsamındaki diğer sözleşmelere de uygulanabileceği açıklanmıştır. Değişiklik ileriye dönük olarak uygulanacaktır.</w:t>
      </w:r>
    </w:p>
    <w:p w:rsidR="0056335D" w:rsidRPr="00604792" w:rsidRDefault="0056335D" w:rsidP="0056335D">
      <w:pPr>
        <w:adjustRightInd w:val="0"/>
        <w:rPr>
          <w:rFonts w:ascii="Arial" w:hAnsi="Arial" w:cs="Arial"/>
          <w:bCs/>
        </w:rPr>
      </w:pPr>
    </w:p>
    <w:p w:rsidR="00E614BA" w:rsidRPr="001D2333" w:rsidRDefault="00E614BA" w:rsidP="00E614BA">
      <w:pPr>
        <w:adjustRightInd w:val="0"/>
        <w:rPr>
          <w:rFonts w:ascii="Arial" w:hAnsi="Arial" w:cs="Arial"/>
          <w:bCs/>
          <w:i/>
          <w:lang w:val="tr-TR"/>
        </w:rPr>
      </w:pPr>
      <w:r w:rsidRPr="001D2333">
        <w:rPr>
          <w:rFonts w:ascii="Arial" w:hAnsi="Arial" w:cs="Arial"/>
          <w:bCs/>
          <w:i/>
          <w:lang w:val="tr-TR"/>
        </w:rPr>
        <w:t>UMS 40 Yatırım Amaçlı Gayrimenkuller</w:t>
      </w:r>
    </w:p>
    <w:p w:rsidR="00E614BA" w:rsidRPr="001D2333" w:rsidRDefault="00E614BA" w:rsidP="00E614BA">
      <w:pPr>
        <w:adjustRightInd w:val="0"/>
        <w:rPr>
          <w:rFonts w:ascii="Arial" w:hAnsi="Arial" w:cs="Arial"/>
          <w:bCs/>
          <w:lang w:val="tr-TR"/>
        </w:rPr>
      </w:pPr>
    </w:p>
    <w:p w:rsidR="00E614BA" w:rsidRPr="001D2333" w:rsidRDefault="00E614BA" w:rsidP="00E614BA">
      <w:pPr>
        <w:adjustRightInd w:val="0"/>
        <w:rPr>
          <w:rFonts w:ascii="Arial" w:hAnsi="Arial" w:cs="Arial"/>
          <w:bCs/>
          <w:lang w:val="tr-TR"/>
        </w:rPr>
      </w:pPr>
      <w:r w:rsidRPr="001D2333">
        <w:rPr>
          <w:rFonts w:ascii="Arial" w:hAnsi="Arial" w:cs="Arial"/>
          <w:bCs/>
          <w:lang w:val="tr-TR"/>
        </w:rPr>
        <w:t>Gayrimenkulün yatırım amaçlı gayrimenkul ve sahibi tarafından kullanılan gayrimenkul olarak sınıflanmasında UFRS 3 ve UMS 40’un karşılıklı ilişkisini açıklığa kavuşturmuştur. Değişiklik ileriye dönük olarak uygulanacaktır.</w:t>
      </w:r>
    </w:p>
    <w:p w:rsidR="00E614BA" w:rsidRPr="001D2333" w:rsidRDefault="00E614BA" w:rsidP="00E614BA">
      <w:pPr>
        <w:rPr>
          <w:rFonts w:ascii="Arial" w:hAnsi="Arial" w:cs="Arial"/>
          <w:lang w:val="tr-TR"/>
        </w:rPr>
      </w:pPr>
    </w:p>
    <w:p w:rsidR="00E614BA" w:rsidRPr="0025203D" w:rsidRDefault="00E614BA" w:rsidP="00E614BA">
      <w:pPr>
        <w:adjustRightInd w:val="0"/>
        <w:rPr>
          <w:rFonts w:ascii="Arial" w:hAnsi="Arial" w:cs="Arial"/>
          <w:bCs/>
          <w:lang w:val="tr-TR"/>
        </w:rPr>
      </w:pPr>
      <w:r w:rsidRPr="0025203D">
        <w:rPr>
          <w:rFonts w:ascii="Arial" w:hAnsi="Arial" w:cs="Arial"/>
          <w:bCs/>
          <w:lang w:val="tr-TR"/>
        </w:rPr>
        <w:t>Söz konusu değişikliklerin Şirket’in finansal durumu veya performansı üzerinde önemli bir etkisi olması beklenmemektedir.</w:t>
      </w:r>
    </w:p>
    <w:p w:rsidR="006636A9" w:rsidRDefault="006636A9">
      <w:pPr>
        <w:rPr>
          <w:rFonts w:ascii="Arial" w:hAnsi="Arial" w:cs="Arial"/>
          <w:bCs/>
        </w:rPr>
      </w:pPr>
      <w:r>
        <w:rPr>
          <w:rFonts w:ascii="Arial" w:hAnsi="Arial" w:cs="Arial"/>
          <w:bCs/>
        </w:rPr>
        <w:br w:type="page"/>
      </w:r>
    </w:p>
    <w:p w:rsidR="006636A9" w:rsidRPr="00E03F26" w:rsidRDefault="006636A9" w:rsidP="006636A9">
      <w:pPr>
        <w:adjustRightInd w:val="0"/>
        <w:spacing w:line="230" w:lineRule="auto"/>
        <w:rPr>
          <w:rFonts w:ascii="Arial" w:hAnsi="Arial" w:cs="Arial"/>
          <w:bCs/>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56335D" w:rsidRPr="00604792" w:rsidRDefault="0056335D" w:rsidP="0056335D">
      <w:pPr>
        <w:adjustRightInd w:val="0"/>
        <w:rPr>
          <w:rFonts w:ascii="Arial" w:hAnsi="Arial" w:cs="Arial"/>
          <w:bCs/>
        </w:rPr>
      </w:pPr>
    </w:p>
    <w:p w:rsidR="0056335D" w:rsidRPr="00604792" w:rsidRDefault="003A3D28" w:rsidP="0056335D">
      <w:pPr>
        <w:adjustRightInd w:val="0"/>
        <w:rPr>
          <w:rFonts w:ascii="Arial" w:hAnsi="Arial" w:cs="Arial"/>
          <w:b/>
          <w:bCs/>
        </w:rPr>
      </w:pPr>
      <w:r w:rsidRPr="003A3D28">
        <w:rPr>
          <w:rFonts w:ascii="Arial" w:hAnsi="Arial" w:cs="Arial"/>
          <w:b/>
          <w:bCs/>
        </w:rPr>
        <w:t>UMS 19 – Tanımlanmış Fayda Planları: Çalışan Katkıları (Değişiklik)</w:t>
      </w:r>
    </w:p>
    <w:p w:rsidR="0056335D" w:rsidRPr="00604792" w:rsidRDefault="0056335D" w:rsidP="0056335D">
      <w:pPr>
        <w:adjustRightInd w:val="0"/>
        <w:rPr>
          <w:rFonts w:ascii="Arial" w:hAnsi="Arial" w:cs="Arial"/>
          <w:bCs/>
        </w:rPr>
      </w:pPr>
    </w:p>
    <w:p w:rsidR="00E614BA" w:rsidRDefault="00E614BA" w:rsidP="00E614BA">
      <w:pPr>
        <w:adjustRightInd w:val="0"/>
        <w:rPr>
          <w:rFonts w:ascii="Arial" w:hAnsi="Arial" w:cs="Arial"/>
          <w:bCs/>
          <w:lang w:val="tr-TR"/>
        </w:rPr>
      </w:pPr>
      <w:r w:rsidRPr="00123149">
        <w:rPr>
          <w:rFonts w:ascii="Arial" w:hAnsi="Arial" w:cs="Arial"/>
          <w:bCs/>
          <w:lang w:val="tr-TR"/>
        </w:rPr>
        <w:t>UMS 19’a göre tanımlanmış fayda planları muhasebeleştirilirken çalışan ya da üçüncü taraf katkıları göz önüne alınmalıdır. Değişiklik, katkı tutarı hizmet verilen yıl sayısından bağımsız ise,  işletmelerin söz konusu katkıları hizmet dönemlerine yaymak yerine, hizmetin verildiği yılda hizmet maliyetinden düşerek muhasebeleştirebileceklerini açıklığa kavuşturmuştur. Değişiklik, 1 Temmuz 2014 ve sonrasında başlayan yıllık hesap dönemleri için geriye dönük olarak uygulanacaktır. Söz konusu değişikliğin Şirket’in finansal durumu ve performansı üzerinde hiçbir etkisi olmayacaktır.</w:t>
      </w:r>
    </w:p>
    <w:p w:rsidR="0056335D" w:rsidRPr="00604792" w:rsidRDefault="0056335D" w:rsidP="0056335D">
      <w:pPr>
        <w:adjustRightInd w:val="0"/>
        <w:rPr>
          <w:rFonts w:ascii="Arial" w:hAnsi="Arial" w:cs="Arial"/>
          <w:b/>
          <w:bCs/>
        </w:rPr>
      </w:pPr>
    </w:p>
    <w:p w:rsidR="0056335D" w:rsidRPr="00604792" w:rsidRDefault="003A3D28" w:rsidP="0056335D">
      <w:pPr>
        <w:adjustRightInd w:val="0"/>
        <w:rPr>
          <w:rFonts w:ascii="Arial" w:hAnsi="Arial" w:cs="Arial"/>
          <w:b/>
          <w:bCs/>
        </w:rPr>
      </w:pPr>
      <w:r w:rsidRPr="003A3D28">
        <w:rPr>
          <w:rFonts w:ascii="Arial" w:hAnsi="Arial" w:cs="Arial"/>
          <w:b/>
          <w:bCs/>
        </w:rPr>
        <w:t>UFRS 11 – Müşterek Faaliyetlerde Hisse Edinimi (Değişiklikler)</w:t>
      </w:r>
    </w:p>
    <w:p w:rsidR="0056335D" w:rsidRPr="00604792" w:rsidRDefault="0056335D" w:rsidP="0056335D">
      <w:pPr>
        <w:adjustRightInd w:val="0"/>
        <w:rPr>
          <w:rFonts w:ascii="Arial" w:hAnsi="Arial" w:cs="Arial"/>
          <w:bCs/>
        </w:rPr>
      </w:pPr>
    </w:p>
    <w:p w:rsidR="00E614BA" w:rsidRPr="00123149" w:rsidRDefault="00E614BA" w:rsidP="00E614BA">
      <w:pPr>
        <w:adjustRightInd w:val="0"/>
        <w:rPr>
          <w:rFonts w:ascii="Arial" w:hAnsi="Arial" w:cs="Arial"/>
          <w:bCs/>
          <w:lang w:val="tr-TR"/>
        </w:rPr>
      </w:pPr>
      <w:r w:rsidRPr="00123149">
        <w:rPr>
          <w:rFonts w:ascii="Arial" w:hAnsi="Arial" w:cs="Arial"/>
          <w:bCs/>
          <w:lang w:val="tr-TR"/>
        </w:rPr>
        <w:t>UMSK, Mayıs 2014’de faaliyeti bir işletme teşkil eden müşterek faaliyetlerde ortaklık payı edinimi muhasebesi ile ilgili rehberlik etmesi için UFRS 11’i değiştirmiştir. Bu değişiklik, UFRS 3 İşletme Birleşmeleri’nde belirtildiği şekilde faaliyeti bir işletme teşkil eden bir müşterek faaliyette ortaklık payı edinen işletmenin, bu UFRS’de belirtilen rehberlik ile ters düşenler hariç, UFRS 3 ve diğer UFRS’lerde yer alan işletme birleşmeleri muhasebesine ilişkin tüm ilkeleri uygulamasını gerektirmektedir. Buna ek olarak, edinen işletme, UFRS 3 ve işletme birleşmeleri ile ilgili diğer UFRS’lerin gerektirdiği bilgileri açıklamalıdır. Değişiklikler, 1 Ocak 2016 ve sonrasında başlayan yıllık hesap dönemleri için ileriye dönük olarak uygulanacaktır. Erken uygulamaya izin verilmektedir. Söz konusu değişikliğin Şirket’in finansal durumu ve performansı üzerinde hiçbir etkisi olmayacaktır.</w:t>
      </w:r>
    </w:p>
    <w:p w:rsidR="0056335D" w:rsidRPr="00604792" w:rsidRDefault="0056335D" w:rsidP="0056335D">
      <w:pPr>
        <w:adjustRightInd w:val="0"/>
        <w:rPr>
          <w:rFonts w:ascii="Arial" w:hAnsi="Arial" w:cs="Arial"/>
          <w:bCs/>
        </w:rPr>
      </w:pPr>
    </w:p>
    <w:p w:rsidR="00DB74D3" w:rsidRPr="00604792" w:rsidRDefault="00DB74D3" w:rsidP="00DB74D3">
      <w:pPr>
        <w:adjustRightInd w:val="0"/>
        <w:rPr>
          <w:rFonts w:ascii="Arial" w:hAnsi="Arial" w:cs="Arial"/>
          <w:b/>
          <w:bCs/>
        </w:rPr>
      </w:pPr>
      <w:r w:rsidRPr="003A3D28">
        <w:rPr>
          <w:rFonts w:ascii="Arial" w:hAnsi="Arial" w:cs="Arial"/>
          <w:b/>
          <w:bCs/>
        </w:rPr>
        <w:t>UMS 16 ve UMS 38 – Kabuledilebilir Amortisman ve İtfa Yöntemlerinin Açıklığa Kavuşturulması (UMS 16 ve UMS 38’deki Değişiklikler)</w:t>
      </w:r>
    </w:p>
    <w:p w:rsidR="00DB74D3" w:rsidRPr="00604792" w:rsidRDefault="00DB74D3" w:rsidP="00DB74D3">
      <w:pPr>
        <w:adjustRightInd w:val="0"/>
        <w:rPr>
          <w:rFonts w:ascii="Arial" w:hAnsi="Arial" w:cs="Arial"/>
          <w:bCs/>
        </w:rPr>
      </w:pPr>
    </w:p>
    <w:p w:rsidR="00DB74D3" w:rsidRDefault="00DB74D3" w:rsidP="00DB74D3">
      <w:pPr>
        <w:adjustRightInd w:val="0"/>
        <w:rPr>
          <w:rFonts w:ascii="Arial" w:hAnsi="Arial" w:cs="Arial"/>
          <w:bCs/>
          <w:lang w:val="tr-TR"/>
        </w:rPr>
      </w:pPr>
      <w:r w:rsidRPr="009B625F">
        <w:rPr>
          <w:rFonts w:ascii="Arial" w:hAnsi="Arial" w:cs="Arial"/>
          <w:bCs/>
          <w:lang w:val="tr-TR"/>
        </w:rPr>
        <w:t>UMSK Mayıs 2014’de UMS 16 ve UMS 38’deki Değişiklikler’i yayınlayarak maddi duran varlıklar için hasılata dayalı amortisman hesaplaması kullanımını yasaklamış ve maddi olmayan duran varlıklar için hasılata dayalı amortisman hesaplaması kullanımını önemli ölçüde sınırlandırmıştır. Değişiklikler, 1 Ocak 2016 ve sonrasında başlayan yıllık hesap dönemleri için ileriye dönük olarak uygulanacaktır. Erken uygulamaya izin verilmektedir. Söz konusu değişikliğin Şirket’in finansal durumu ve performansı üzerinde hiçbir etkisi olmayacaktır.</w:t>
      </w:r>
    </w:p>
    <w:p w:rsidR="0056335D" w:rsidRPr="00604792" w:rsidRDefault="0056335D" w:rsidP="0056335D">
      <w:pPr>
        <w:adjustRightInd w:val="0"/>
        <w:rPr>
          <w:rFonts w:ascii="Arial" w:hAnsi="Arial" w:cs="Arial"/>
          <w:bCs/>
        </w:rPr>
      </w:pPr>
    </w:p>
    <w:p w:rsidR="0056335D" w:rsidRDefault="003A3D28" w:rsidP="0056335D">
      <w:pPr>
        <w:adjustRightInd w:val="0"/>
        <w:jc w:val="both"/>
        <w:rPr>
          <w:rFonts w:ascii="Arial" w:hAnsi="Arial" w:cs="Arial"/>
          <w:b/>
          <w:bCs/>
        </w:rPr>
      </w:pPr>
      <w:r w:rsidRPr="003A3D28">
        <w:rPr>
          <w:rFonts w:ascii="Arial" w:hAnsi="Arial" w:cs="Arial"/>
          <w:b/>
          <w:bCs/>
        </w:rPr>
        <w:t>UFRS 15 - Müşterilerle Yapılan Sözleşmelerden Doğan Hasılat</w:t>
      </w:r>
    </w:p>
    <w:p w:rsidR="003A3D28" w:rsidRPr="00604792" w:rsidRDefault="003A3D28" w:rsidP="0056335D">
      <w:pPr>
        <w:adjustRightInd w:val="0"/>
        <w:jc w:val="both"/>
        <w:rPr>
          <w:rFonts w:ascii="Arial" w:hAnsi="Arial" w:cs="Arial"/>
          <w:bCs/>
        </w:rPr>
      </w:pPr>
    </w:p>
    <w:p w:rsidR="00E614BA" w:rsidRPr="00A30A3B" w:rsidRDefault="00E614BA" w:rsidP="00E614BA">
      <w:pPr>
        <w:adjustRightInd w:val="0"/>
        <w:rPr>
          <w:rFonts w:ascii="Arial" w:hAnsi="Arial" w:cs="Arial"/>
          <w:bCs/>
          <w:lang w:val="tr-TR"/>
        </w:rPr>
      </w:pPr>
      <w:r w:rsidRPr="00A30A3B">
        <w:rPr>
          <w:rFonts w:ascii="Arial" w:hAnsi="Arial" w:cs="Arial"/>
          <w:bCs/>
          <w:lang w:val="tr-TR"/>
        </w:rPr>
        <w:t>UMSK Mayıs 2014’de UFRS 15 Müşterilerle Yapılan Sözleşmelerden Doğan Hasılat ortak standardını yayınlamıştır. Standarttaki yeni beş aşamalı model, hasılatın muhasebeleştirme ve ölçüm ile ilgili gereklilikleri açıklamaktadır. Standart, müşterilerle yapılan sözleşmelerden doğan hasılata uygulanacak olup bir işletmenin olağan faaliyetleri ile ilgili olmayan bazı finansal olmayan varlıkların (örneğin maddi duran varlık çıkışları) satışının muhasebeleştirilip ölçülmesi için model oluşturmaktadır. UFRS 15, 1 Ocak 2017 ve sonrasında başlayan yıllık hesap dönemleri için uygulanacaktır. UFRS 15’e geçiş için iki alternatif uygulama sunulmuştur; tam geriye dönük uygulama veya modifiye edilmiş geriye dönük uygulama. Modifiye edilmiş geriye dönük uygulama tercih edildiğinde önceki dönemler yeniden düzenlenmeyecek ancak mali tablo dipnotlarında karşılaştırmalı rakamsal bilgi verilecektir. Söz ko</w:t>
      </w:r>
      <w:r>
        <w:rPr>
          <w:rFonts w:ascii="Arial" w:hAnsi="Arial" w:cs="Arial"/>
          <w:bCs/>
          <w:lang w:val="tr-TR"/>
        </w:rPr>
        <w:t>nusu değişikliğin Şirket’i</w:t>
      </w:r>
      <w:r w:rsidRPr="00A30A3B">
        <w:rPr>
          <w:rFonts w:ascii="Arial" w:hAnsi="Arial" w:cs="Arial"/>
          <w:bCs/>
          <w:lang w:val="tr-TR"/>
        </w:rPr>
        <w:t>n finansal durumu ve performansı üzerindeki etkileri değerlendirilmektedir.</w:t>
      </w:r>
    </w:p>
    <w:p w:rsidR="006636A9" w:rsidRDefault="006636A9">
      <w:pPr>
        <w:rPr>
          <w:rFonts w:ascii="Arial" w:hAnsi="Arial" w:cs="Arial"/>
        </w:rPr>
      </w:pPr>
      <w:r>
        <w:rPr>
          <w:rFonts w:ascii="Arial" w:hAnsi="Arial" w:cs="Arial"/>
        </w:rPr>
        <w:br w:type="page"/>
      </w:r>
    </w:p>
    <w:p w:rsidR="006636A9" w:rsidRPr="00E03F26" w:rsidRDefault="006636A9" w:rsidP="006636A9">
      <w:pPr>
        <w:adjustRightInd w:val="0"/>
        <w:spacing w:line="230" w:lineRule="auto"/>
        <w:rPr>
          <w:rFonts w:ascii="Arial" w:hAnsi="Arial" w:cs="Arial"/>
          <w:bCs/>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56335D" w:rsidRDefault="0056335D" w:rsidP="0056335D">
      <w:pPr>
        <w:rPr>
          <w:rFonts w:ascii="Arial" w:hAnsi="Arial" w:cs="Arial"/>
        </w:rPr>
      </w:pPr>
    </w:p>
    <w:p w:rsidR="0056335D" w:rsidRPr="00665EB5" w:rsidRDefault="003A3D28" w:rsidP="0056335D">
      <w:pPr>
        <w:rPr>
          <w:rFonts w:ascii="Arial" w:hAnsi="Arial" w:cs="Arial"/>
          <w:b/>
          <w:bCs/>
        </w:rPr>
      </w:pPr>
      <w:r w:rsidRPr="003A3D28">
        <w:rPr>
          <w:rFonts w:ascii="Arial" w:hAnsi="Arial" w:cs="Arial"/>
          <w:b/>
          <w:bCs/>
        </w:rPr>
        <w:t>UMS 16 Maddi Duran Varlıklar ve UMS 41 Tarımsal Faaliyetler: Taşıyıcı Bitkiler (Değişiklikler)</w:t>
      </w:r>
    </w:p>
    <w:p w:rsidR="0056335D" w:rsidRPr="00C02831" w:rsidRDefault="0056335D" w:rsidP="0056335D">
      <w:pPr>
        <w:rPr>
          <w:rFonts w:ascii="Arial" w:hAnsi="Arial" w:cs="Arial"/>
          <w:snapToGrid w:val="0"/>
          <w:highlight w:val="yellow"/>
        </w:rPr>
      </w:pPr>
    </w:p>
    <w:p w:rsidR="00E614BA" w:rsidRPr="009B625F" w:rsidRDefault="00E614BA" w:rsidP="00E614BA">
      <w:pPr>
        <w:adjustRightInd w:val="0"/>
        <w:rPr>
          <w:rFonts w:ascii="Arial" w:hAnsi="Arial" w:cs="Arial"/>
          <w:bCs/>
          <w:lang w:val="tr-TR"/>
        </w:rPr>
      </w:pPr>
      <w:r w:rsidRPr="00891F73">
        <w:rPr>
          <w:rFonts w:ascii="Arial" w:hAnsi="Arial" w:cs="Arial"/>
          <w:bCs/>
          <w:lang w:val="tr-TR"/>
        </w:rPr>
        <w:t>UMSK, Haziran 2014’de “taşıyıcı bitkiler”in “UMS 16 - Maddi duran varlıklar” standardı kapsamında muhasebeleştirilmesine ilişkin bir değişiklik yayınladı. Yayınlanan değişiklikte üzüm asması, kauçuk ağacı ya da hurma ağacı gibi canlı varlık sınıfından olan taşıyıcı bitkilerin, olgunlaşma döneminden sonra bir dönemden fazla ürün verdiği ve işletmeler tarafından ürün verme ömrü süresince tutulduğu belirtilmektedir.   Ancak taşıyıcı bitkiler, bir kere olgunlaştıktan sonra önemli biyolojik dönüşümden geçmedikleri için ve işlevleri imalat benzeri olduğu için, değişiklik taşıyıcı bitkilerin UMS 41 yerine UMS 16 kapsamında muhasebeştirilmesi gerektiğini ortaya koymakta ve “maliyet modeli” ya da “yeniden değerleme modeli” ile değerlenmesine izin vermektedir.  Taşıyıcı bitkilerdeki ürün ise UMS 41’deki satış maliyetleri düşülmüş gerçeğe uygun değer modeli ile muhasebeleştirilecektir. Değişiklikler, 1 Ocak 2016 ve sonrasında başlayan yıllık hesap dönemleri için ileriye dönük olarak uygulanacaktır. Erken uygulamaya izin verilme</w:t>
      </w:r>
      <w:r>
        <w:rPr>
          <w:rFonts w:ascii="Arial" w:hAnsi="Arial" w:cs="Arial"/>
          <w:bCs/>
          <w:lang w:val="tr-TR"/>
        </w:rPr>
        <w:t>ktedir. Değişiklik Şirket</w:t>
      </w:r>
      <w:r w:rsidRPr="00891F73">
        <w:rPr>
          <w:rFonts w:ascii="Arial" w:hAnsi="Arial" w:cs="Arial"/>
          <w:bCs/>
          <w:lang w:val="tr-TR"/>
        </w:rPr>
        <w:t xml:space="preserve"> için geçerli değildir ve Şirket’in finansal durumu veya performansı üzerinde etkisi olmayacaktır.</w:t>
      </w:r>
    </w:p>
    <w:p w:rsidR="00DB74D3" w:rsidRDefault="00DB74D3" w:rsidP="0056335D">
      <w:pPr>
        <w:rPr>
          <w:rFonts w:ascii="Arial" w:hAnsi="Arial" w:cs="Arial"/>
          <w:bCs/>
        </w:rPr>
      </w:pPr>
    </w:p>
    <w:p w:rsidR="00DB74D3" w:rsidRPr="001D2333" w:rsidRDefault="00DB74D3" w:rsidP="00DB74D3">
      <w:pPr>
        <w:adjustRightInd w:val="0"/>
        <w:rPr>
          <w:rFonts w:ascii="Arial" w:hAnsi="Arial" w:cs="Arial"/>
          <w:b/>
          <w:bCs/>
          <w:lang w:val="tr-TR"/>
        </w:rPr>
      </w:pPr>
      <w:r w:rsidRPr="001D2333">
        <w:rPr>
          <w:rFonts w:ascii="Arial" w:hAnsi="Arial" w:cs="Arial"/>
          <w:b/>
          <w:bCs/>
          <w:lang w:val="tr-TR"/>
        </w:rPr>
        <w:t xml:space="preserve">UFRS 9 Finansal Araçlar – </w:t>
      </w:r>
      <w:r>
        <w:rPr>
          <w:rFonts w:ascii="Arial" w:hAnsi="Arial" w:cs="Arial"/>
          <w:b/>
          <w:bCs/>
          <w:lang w:val="tr-TR"/>
        </w:rPr>
        <w:t xml:space="preserve">Nihai Standart </w:t>
      </w:r>
      <w:r w:rsidRPr="001D2333">
        <w:rPr>
          <w:rFonts w:ascii="Arial" w:hAnsi="Arial" w:cs="Arial"/>
          <w:b/>
          <w:bCs/>
          <w:lang w:val="tr-TR"/>
        </w:rPr>
        <w:t>(201</w:t>
      </w:r>
      <w:r>
        <w:rPr>
          <w:rFonts w:ascii="Arial" w:hAnsi="Arial" w:cs="Arial"/>
          <w:b/>
          <w:bCs/>
          <w:lang w:val="tr-TR"/>
        </w:rPr>
        <w:t>4</w:t>
      </w:r>
      <w:r w:rsidRPr="001D2333">
        <w:rPr>
          <w:rFonts w:ascii="Arial" w:hAnsi="Arial" w:cs="Arial"/>
          <w:b/>
          <w:bCs/>
          <w:lang w:val="tr-TR"/>
        </w:rPr>
        <w:t>)</w:t>
      </w:r>
    </w:p>
    <w:p w:rsidR="00DB74D3" w:rsidRPr="001D2333" w:rsidRDefault="00DB74D3" w:rsidP="00DB74D3">
      <w:pPr>
        <w:adjustRightInd w:val="0"/>
        <w:rPr>
          <w:rFonts w:ascii="Arial" w:hAnsi="Arial" w:cs="Arial"/>
          <w:lang w:val="tr-TR"/>
        </w:rPr>
      </w:pPr>
    </w:p>
    <w:p w:rsidR="00DB74D3" w:rsidRPr="00DB74D3" w:rsidRDefault="00DB74D3" w:rsidP="00DB74D3">
      <w:pPr>
        <w:adjustRightInd w:val="0"/>
        <w:rPr>
          <w:rFonts w:ascii="Arial" w:hAnsi="Arial" w:cs="Arial"/>
          <w:lang w:val="tr-TR"/>
        </w:rPr>
      </w:pPr>
      <w:r w:rsidRPr="00777C5C">
        <w:rPr>
          <w:rFonts w:ascii="Arial" w:hAnsi="Arial" w:cs="Arial"/>
          <w:lang w:val="tr-TR"/>
        </w:rPr>
        <w:t>UMSK, Temmuz 2014’te UMS 39 Finansal Araçlar: Muhasebeleştirme ve Ölçme standardının yerine geçecek olan ve sınıflandırma ve ölçme, değer düşüklüğü ve finansal riskten korunma muhasebesi aşamalarından oluşan projesi UFRS 9 Finansal Araçlar’ı nihai olarak yayınlamıştır. UFRS 9 finansal varlıkların içinde yönetildikleri iş modelini ve nakit akım özelliklerini yansıtan akılcı, tek bir sınıflama ve ölçüm yaklaşımına dayanmaktadır. Bunun üzerine, kredi kayıplarının daha zamanında muhasebeleştirilebilmesini sağla</w:t>
      </w:r>
      <w:r>
        <w:rPr>
          <w:rFonts w:ascii="Arial" w:hAnsi="Arial" w:cs="Arial"/>
          <w:lang w:val="tr-TR"/>
        </w:rPr>
        <w:t>yacak</w:t>
      </w:r>
      <w:r w:rsidRPr="00777C5C">
        <w:rPr>
          <w:rFonts w:ascii="Arial" w:hAnsi="Arial" w:cs="Arial"/>
          <w:lang w:val="tr-TR"/>
        </w:rPr>
        <w:t xml:space="preserve"> ileriye yönelik bir beklenen kredi kaybı modeli ile değer düşüklüğü muhasebesine tabi olan tüm finansal araçlara uygulanabilen tek bir model kurulmuştur. Buna ek olarak, UFRS 9,  banka ve diğer işletmelerin, finansal borçlarını gerçeğe uygun değeri ile ölçme opsiyonun seçtikleri durumlarda,  kendi kredi değerliliklerindeki düşüşe bağlı olarak</w:t>
      </w:r>
      <w:r>
        <w:rPr>
          <w:rFonts w:ascii="Arial" w:hAnsi="Arial" w:cs="Arial"/>
          <w:lang w:val="tr-TR"/>
        </w:rPr>
        <w:t xml:space="preserve"> finansal borcun </w:t>
      </w:r>
      <w:r w:rsidRPr="00777C5C">
        <w:rPr>
          <w:rFonts w:ascii="Arial" w:hAnsi="Arial" w:cs="Arial"/>
          <w:lang w:val="tr-TR"/>
        </w:rPr>
        <w:t>gerçeğe uygun değerindeki azalmadan dolayı kar veya zarar tablosunda gelir kaydetmeleri sonucunu doğuran “kendi kredi riski” denilen sorunu ele almaktadır. Standart ayrıca, risk yönetimi ekonomisini muhasebe uygulamaları ile daha iyi ilişkilendirebilmek için geliştirilmiş bir finansal riskten korunma modeli içermektedir. UFRS 9, 1 Ocak 2018 veya sonrasında başlayan yıllık hesap dönemleri için geçerlidir; ancak, erken uygulamaya izin verilmektedir. Ayrıca, finansal araçların muhasebesi değiştirilmeden ‘kendi kredi riski ’ ile ilgili değişikliklerinin tek başına erken uygulanmasına izin verilmektedir.</w:t>
      </w:r>
      <w:r>
        <w:rPr>
          <w:rFonts w:ascii="Arial" w:hAnsi="Arial" w:cs="Arial"/>
          <w:lang w:val="tr-TR"/>
        </w:rPr>
        <w:t>Şirket</w:t>
      </w:r>
      <w:r w:rsidRPr="00DB74D3">
        <w:rPr>
          <w:rFonts w:ascii="Arial" w:hAnsi="Arial" w:cs="Arial"/>
          <w:lang w:val="tr-TR"/>
        </w:rPr>
        <w:t>, standardın finansal durumu ve performansı üzerine etkilerini standardın diğer safhaları da yayınlandıktan sonra değerlendirecektir.</w:t>
      </w:r>
    </w:p>
    <w:p w:rsidR="003A3D28" w:rsidRPr="00DB74D3" w:rsidRDefault="003A3D28" w:rsidP="0056335D">
      <w:pPr>
        <w:rPr>
          <w:rFonts w:ascii="Arial" w:hAnsi="Arial" w:cs="Arial"/>
          <w:lang w:val="tr-TR"/>
        </w:rPr>
      </w:pPr>
    </w:p>
    <w:p w:rsidR="002D6D77" w:rsidRPr="008C62AF" w:rsidRDefault="002D6D77" w:rsidP="002A09C6">
      <w:pPr>
        <w:spacing w:line="230" w:lineRule="auto"/>
        <w:rPr>
          <w:rFonts w:ascii="Arial" w:hAnsi="Arial" w:cs="Arial"/>
          <w:b/>
          <w:spacing w:val="-2"/>
          <w:lang w:val="tr-TR"/>
        </w:rPr>
      </w:pPr>
      <w:r w:rsidRPr="008C62AF">
        <w:rPr>
          <w:rFonts w:ascii="Arial" w:hAnsi="Arial" w:cs="Arial"/>
          <w:b/>
          <w:spacing w:val="-2"/>
          <w:lang w:val="tr-TR"/>
        </w:rPr>
        <w:t xml:space="preserve">2.3 </w:t>
      </w:r>
      <w:r w:rsidRPr="008C62AF">
        <w:rPr>
          <w:rFonts w:ascii="Arial" w:hAnsi="Arial" w:cs="Arial"/>
          <w:b/>
          <w:spacing w:val="-2"/>
          <w:lang w:val="tr-TR"/>
        </w:rPr>
        <w:tab/>
        <w:t xml:space="preserve">Muhasebe </w:t>
      </w:r>
      <w:r w:rsidRPr="00F920C3">
        <w:rPr>
          <w:rFonts w:ascii="Arial" w:hAnsi="Arial" w:cs="Arial"/>
          <w:b/>
          <w:lang w:val="tr-TR"/>
        </w:rPr>
        <w:t>politikalarında</w:t>
      </w:r>
      <w:r w:rsidRPr="008C62AF">
        <w:rPr>
          <w:rFonts w:ascii="Arial" w:hAnsi="Arial" w:cs="Arial"/>
          <w:b/>
          <w:spacing w:val="-2"/>
          <w:lang w:val="tr-TR"/>
        </w:rPr>
        <w:t xml:space="preserve"> değişiklikler ve hatalar</w:t>
      </w:r>
    </w:p>
    <w:p w:rsidR="002D6D77" w:rsidRPr="008C62AF" w:rsidRDefault="002D6D77" w:rsidP="002A09C6">
      <w:pPr>
        <w:pStyle w:val="body0"/>
        <w:spacing w:after="0" w:line="230" w:lineRule="auto"/>
        <w:jc w:val="left"/>
        <w:rPr>
          <w:rFonts w:ascii="Arial" w:hAnsi="Arial" w:cs="Arial"/>
          <w:sz w:val="20"/>
          <w:szCs w:val="20"/>
          <w:lang w:val="tr-TR"/>
        </w:rPr>
      </w:pPr>
    </w:p>
    <w:p w:rsidR="00C53B0C" w:rsidRDefault="00C53B0C" w:rsidP="00C53B0C">
      <w:pPr>
        <w:spacing w:line="230" w:lineRule="auto"/>
        <w:rPr>
          <w:rFonts w:ascii="Arial" w:hAnsi="Arial" w:cs="Arial"/>
          <w:lang w:val="tr-TR"/>
        </w:rPr>
      </w:pPr>
      <w:r>
        <w:rPr>
          <w:rFonts w:ascii="Arial" w:hAnsi="Arial" w:cs="Arial"/>
          <w:lang w:val="tr-TR"/>
        </w:rPr>
        <w:t>30 Haziran 2014</w:t>
      </w:r>
      <w:r w:rsidRPr="00886345">
        <w:rPr>
          <w:rFonts w:ascii="Arial" w:hAnsi="Arial" w:cs="Arial"/>
          <w:lang w:val="tr-TR"/>
        </w:rPr>
        <w:t xml:space="preserve"> tarihi itibariyle sona eren hesap dönemine ait finansal tabloların hazırlanmasında esas alınan muhasebe politikaları aşağıda özetlenen 1 Ocak 2013 tarihi itibariyle geçerli yeni ve değiştirilmiş TFRS standartları ve TFRYK yorumları dışında önceki yılda kullanılanlar ile tutarlı olarak uygulanmıştır. Bu standartların ve yorumların Şirket’in mali durumu ve performansı üzerindeki etkileri ilgili paragraflarda açıklanmıştır</w:t>
      </w:r>
      <w:r>
        <w:rPr>
          <w:rFonts w:ascii="Arial" w:hAnsi="Arial" w:cs="Arial"/>
          <w:lang w:val="tr-TR"/>
        </w:rPr>
        <w:t>.</w:t>
      </w:r>
    </w:p>
    <w:p w:rsidR="002D6D77" w:rsidRDefault="002D6D77" w:rsidP="002A09C6">
      <w:pPr>
        <w:tabs>
          <w:tab w:val="left" w:pos="567"/>
        </w:tabs>
        <w:autoSpaceDE w:val="0"/>
        <w:autoSpaceDN w:val="0"/>
        <w:adjustRightInd w:val="0"/>
        <w:spacing w:line="230" w:lineRule="auto"/>
        <w:rPr>
          <w:rFonts w:ascii="Arial" w:hAnsi="Arial" w:cs="Arial"/>
          <w:b/>
          <w:highlight w:val="yellow"/>
          <w:lang w:val="tr-TR"/>
        </w:rPr>
      </w:pPr>
    </w:p>
    <w:p w:rsidR="002D6D77" w:rsidRDefault="002D6D77" w:rsidP="002A09C6">
      <w:pPr>
        <w:spacing w:line="230" w:lineRule="auto"/>
        <w:rPr>
          <w:rFonts w:ascii="Arial" w:hAnsi="Arial" w:cs="Arial"/>
          <w:b/>
          <w:lang w:val="tr-TR"/>
        </w:rPr>
      </w:pPr>
      <w:r w:rsidRPr="008C62AF">
        <w:rPr>
          <w:rFonts w:ascii="Arial" w:hAnsi="Arial" w:cs="Arial"/>
          <w:b/>
          <w:spacing w:val="-2"/>
          <w:lang w:val="tr-TR"/>
        </w:rPr>
        <w:t>2.</w:t>
      </w:r>
      <w:r>
        <w:rPr>
          <w:rFonts w:ascii="Arial" w:hAnsi="Arial" w:cs="Arial"/>
          <w:b/>
          <w:spacing w:val="-2"/>
          <w:lang w:val="tr-TR"/>
        </w:rPr>
        <w:t>4</w:t>
      </w:r>
      <w:r w:rsidRPr="008C62AF">
        <w:rPr>
          <w:rFonts w:ascii="Arial" w:hAnsi="Arial" w:cs="Arial"/>
          <w:b/>
          <w:spacing w:val="-2"/>
          <w:lang w:val="tr-TR"/>
        </w:rPr>
        <w:t xml:space="preserve"> </w:t>
      </w:r>
      <w:r w:rsidRPr="008C62AF">
        <w:rPr>
          <w:rFonts w:ascii="Arial" w:hAnsi="Arial" w:cs="Arial"/>
          <w:b/>
          <w:spacing w:val="-2"/>
          <w:lang w:val="tr-TR"/>
        </w:rPr>
        <w:tab/>
      </w:r>
      <w:r w:rsidRPr="00F920C3">
        <w:rPr>
          <w:rFonts w:ascii="Arial" w:hAnsi="Arial" w:cs="Arial"/>
          <w:b/>
          <w:lang w:val="tr-TR"/>
        </w:rPr>
        <w:t>Muhasebe tahminlerindeki değişiklikler</w:t>
      </w:r>
    </w:p>
    <w:p w:rsidR="002D6D77" w:rsidRPr="002D6D77" w:rsidRDefault="002D6D77" w:rsidP="002A09C6">
      <w:pPr>
        <w:spacing w:line="230" w:lineRule="auto"/>
        <w:rPr>
          <w:rFonts w:ascii="Arial" w:hAnsi="Arial" w:cs="Arial"/>
          <w:b/>
          <w:lang w:val="tr-TR"/>
        </w:rPr>
      </w:pPr>
    </w:p>
    <w:p w:rsidR="00CA7076" w:rsidRPr="00F675A7" w:rsidRDefault="00CA7076" w:rsidP="002A09C6">
      <w:pPr>
        <w:spacing w:line="230" w:lineRule="auto"/>
        <w:rPr>
          <w:rFonts w:ascii="Arial" w:hAnsi="Arial" w:cs="Arial"/>
          <w:lang w:val="tr-TR"/>
        </w:rPr>
      </w:pPr>
      <w:r w:rsidRPr="002D6D77">
        <w:rPr>
          <w:rFonts w:ascii="Arial" w:hAnsi="Arial" w:cs="Arial"/>
        </w:rPr>
        <w:t xml:space="preserve">Muhasebe tahminlerindeki değişiklikler, yalnızca bir döneme ilişkin ise, değişikliğin yapıldığı cari dönemde, gelecek dönemlere ilişkin ise, hem değişikliğin yapıldığı dönemde hem de gelecek </w:t>
      </w:r>
      <w:r w:rsidRPr="00F675A7">
        <w:rPr>
          <w:rFonts w:ascii="Arial" w:hAnsi="Arial" w:cs="Arial"/>
        </w:rPr>
        <w:t xml:space="preserve">dönemde, ileriye yönelik olarak, net dönem karı veya zararının belirlenmesinde dikkate alınacak şekilde finansal tablolara yansıtılır. 1 Ocak - </w:t>
      </w:r>
      <w:r>
        <w:rPr>
          <w:rFonts w:ascii="Arial" w:hAnsi="Arial" w:cs="Arial"/>
        </w:rPr>
        <w:t xml:space="preserve">30 Haziran </w:t>
      </w:r>
      <w:r w:rsidR="00462CE3">
        <w:rPr>
          <w:rFonts w:ascii="Arial" w:hAnsi="Arial" w:cs="Arial"/>
        </w:rPr>
        <w:t>2014</w:t>
      </w:r>
      <w:r w:rsidRPr="00F675A7">
        <w:rPr>
          <w:rFonts w:ascii="Arial" w:hAnsi="Arial" w:cs="Arial"/>
        </w:rPr>
        <w:t xml:space="preserve"> hesap döneminde muhasebe tahminlerinde herhangi bir değişiklik yapılmamıştır.</w:t>
      </w:r>
    </w:p>
    <w:p w:rsidR="006636A9" w:rsidRDefault="006636A9">
      <w:pPr>
        <w:rPr>
          <w:rFonts w:ascii="Arial" w:hAnsi="Arial" w:cs="Arial"/>
          <w:b/>
          <w:lang w:val="tr-TR"/>
        </w:rPr>
      </w:pPr>
      <w:r>
        <w:rPr>
          <w:rFonts w:ascii="Arial" w:hAnsi="Arial" w:cs="Arial"/>
          <w:b/>
          <w:lang w:val="tr-TR"/>
        </w:rPr>
        <w:br w:type="page"/>
      </w:r>
    </w:p>
    <w:p w:rsidR="006636A9" w:rsidRPr="00E03F26" w:rsidRDefault="006636A9" w:rsidP="006636A9">
      <w:pPr>
        <w:adjustRightInd w:val="0"/>
        <w:spacing w:line="230" w:lineRule="auto"/>
        <w:rPr>
          <w:rFonts w:ascii="Arial" w:hAnsi="Arial" w:cs="Arial"/>
          <w:bCs/>
        </w:rPr>
      </w:pPr>
      <w:r w:rsidRPr="00AB4D5E">
        <w:rPr>
          <w:rFonts w:ascii="Arial" w:hAnsi="Arial" w:cs="Arial"/>
          <w:b/>
          <w:spacing w:val="-2"/>
          <w:lang w:val="tr-TR"/>
        </w:rPr>
        <w:lastRenderedPageBreak/>
        <w:t>2.</w:t>
      </w:r>
      <w:r w:rsidRPr="00AB4D5E">
        <w:rPr>
          <w:rFonts w:ascii="Arial" w:hAnsi="Arial" w:cs="Arial"/>
          <w:b/>
          <w:spacing w:val="-2"/>
          <w:lang w:val="tr-TR"/>
        </w:rPr>
        <w:tab/>
        <w:t>Finansal tabloların sunumuna ilişkin esaslar</w:t>
      </w:r>
      <w:r>
        <w:rPr>
          <w:rFonts w:ascii="Arial" w:hAnsi="Arial" w:cs="Arial"/>
          <w:b/>
          <w:spacing w:val="-2"/>
          <w:lang w:val="tr-TR"/>
        </w:rPr>
        <w:t xml:space="preserve"> (devamı)</w:t>
      </w:r>
    </w:p>
    <w:p w:rsidR="00D268DD" w:rsidRPr="00F675A7" w:rsidRDefault="00D268DD" w:rsidP="002A09C6">
      <w:pPr>
        <w:tabs>
          <w:tab w:val="left" w:pos="567"/>
        </w:tabs>
        <w:autoSpaceDE w:val="0"/>
        <w:autoSpaceDN w:val="0"/>
        <w:adjustRightInd w:val="0"/>
        <w:spacing w:line="230" w:lineRule="auto"/>
        <w:rPr>
          <w:rFonts w:ascii="Arial" w:hAnsi="Arial" w:cs="Arial"/>
          <w:b/>
          <w:lang w:val="tr-TR"/>
        </w:rPr>
      </w:pPr>
    </w:p>
    <w:p w:rsidR="00D268DD" w:rsidRPr="00F675A7" w:rsidRDefault="00D268DD" w:rsidP="002A09C6">
      <w:pPr>
        <w:spacing w:line="230" w:lineRule="auto"/>
        <w:rPr>
          <w:rFonts w:ascii="Arial" w:hAnsi="Arial" w:cs="Arial"/>
          <w:b/>
          <w:lang w:val="tr-TR"/>
        </w:rPr>
      </w:pPr>
      <w:r w:rsidRPr="00F675A7">
        <w:rPr>
          <w:rFonts w:ascii="Arial" w:hAnsi="Arial" w:cs="Arial"/>
          <w:b/>
          <w:spacing w:val="-2"/>
          <w:lang w:val="tr-TR"/>
        </w:rPr>
        <w:t xml:space="preserve">2.5 </w:t>
      </w:r>
      <w:r w:rsidRPr="00F675A7">
        <w:rPr>
          <w:rFonts w:ascii="Arial" w:hAnsi="Arial" w:cs="Arial"/>
          <w:b/>
          <w:spacing w:val="-2"/>
          <w:lang w:val="tr-TR"/>
        </w:rPr>
        <w:tab/>
      </w:r>
      <w:r w:rsidR="009C1612" w:rsidRPr="00F675A7">
        <w:rPr>
          <w:rFonts w:ascii="Arial" w:hAnsi="Arial" w:cs="Arial"/>
          <w:b/>
          <w:lang w:val="tr-TR"/>
        </w:rPr>
        <w:t>Önemli muhasebe politikalarının özeti</w:t>
      </w:r>
    </w:p>
    <w:p w:rsidR="00B521EE" w:rsidRPr="00F675A7" w:rsidRDefault="00B521EE" w:rsidP="002A09C6">
      <w:pPr>
        <w:tabs>
          <w:tab w:val="left" w:pos="567"/>
        </w:tabs>
        <w:autoSpaceDE w:val="0"/>
        <w:autoSpaceDN w:val="0"/>
        <w:adjustRightInd w:val="0"/>
        <w:spacing w:line="230" w:lineRule="auto"/>
        <w:rPr>
          <w:rFonts w:ascii="Arial" w:hAnsi="Arial" w:cs="Arial"/>
          <w:b/>
          <w:lang w:val="tr-TR"/>
        </w:rPr>
      </w:pPr>
    </w:p>
    <w:p w:rsidR="00D65061" w:rsidRPr="008C62AF" w:rsidRDefault="00D65061" w:rsidP="002A09C6">
      <w:pPr>
        <w:pStyle w:val="body0"/>
        <w:spacing w:after="0" w:line="230" w:lineRule="auto"/>
        <w:jc w:val="left"/>
        <w:rPr>
          <w:rFonts w:ascii="Arial" w:hAnsi="Arial" w:cs="Arial"/>
          <w:b/>
          <w:sz w:val="20"/>
          <w:szCs w:val="20"/>
          <w:lang w:val="tr-TR"/>
        </w:rPr>
      </w:pPr>
      <w:r w:rsidRPr="008C62AF">
        <w:rPr>
          <w:rFonts w:ascii="Arial" w:hAnsi="Arial" w:cs="Arial"/>
          <w:b/>
          <w:bCs/>
          <w:noProof/>
          <w:sz w:val="20"/>
          <w:szCs w:val="20"/>
          <w:lang w:val="tr-TR"/>
        </w:rPr>
        <w:t>Ücret, komisyon ve faiz gelir/giderleri</w:t>
      </w:r>
    </w:p>
    <w:p w:rsidR="00D65061" w:rsidRPr="008C62AF" w:rsidRDefault="00D65061" w:rsidP="002A09C6">
      <w:pPr>
        <w:suppressAutoHyphens/>
        <w:spacing w:line="230" w:lineRule="auto"/>
        <w:rPr>
          <w:rFonts w:ascii="Arial" w:hAnsi="Arial" w:cs="Arial"/>
          <w:lang w:val="tr-TR"/>
        </w:rPr>
      </w:pPr>
    </w:p>
    <w:p w:rsidR="00D65061" w:rsidRPr="008C62AF" w:rsidRDefault="00D65061" w:rsidP="002A09C6">
      <w:pPr>
        <w:autoSpaceDE w:val="0"/>
        <w:autoSpaceDN w:val="0"/>
        <w:adjustRightInd w:val="0"/>
        <w:spacing w:line="230" w:lineRule="auto"/>
        <w:rPr>
          <w:rFonts w:ascii="Arial" w:hAnsi="Arial" w:cs="Arial"/>
          <w:bCs/>
          <w:lang w:val="tr-TR"/>
        </w:rPr>
      </w:pPr>
      <w:r>
        <w:rPr>
          <w:rFonts w:ascii="Arial" w:hAnsi="Arial" w:cs="Arial"/>
          <w:bCs/>
          <w:lang w:val="tr-TR"/>
        </w:rPr>
        <w:t>Ücret ve komisyon, gelir</w:t>
      </w:r>
      <w:r w:rsidRPr="008C62AF">
        <w:rPr>
          <w:rFonts w:ascii="Arial" w:hAnsi="Arial" w:cs="Arial"/>
          <w:bCs/>
          <w:lang w:val="tr-TR"/>
        </w:rPr>
        <w:t xml:space="preserve"> ve giderleri</w:t>
      </w:r>
    </w:p>
    <w:p w:rsidR="00D65061" w:rsidRPr="008C62AF" w:rsidRDefault="00D65061" w:rsidP="002A09C6">
      <w:pPr>
        <w:spacing w:line="230" w:lineRule="auto"/>
        <w:rPr>
          <w:rFonts w:ascii="Arial" w:hAnsi="Arial" w:cs="Arial"/>
          <w:color w:val="231F20"/>
          <w:lang w:val="tr-TR"/>
        </w:rPr>
      </w:pPr>
    </w:p>
    <w:p w:rsidR="00D65061" w:rsidRPr="008C62AF" w:rsidRDefault="00D65061" w:rsidP="002A09C6">
      <w:pPr>
        <w:autoSpaceDE w:val="0"/>
        <w:autoSpaceDN w:val="0"/>
        <w:adjustRightInd w:val="0"/>
        <w:spacing w:line="230" w:lineRule="auto"/>
        <w:rPr>
          <w:rFonts w:ascii="Arial" w:hAnsi="Arial" w:cs="Arial"/>
          <w:color w:val="231F20"/>
          <w:lang w:val="tr-TR"/>
        </w:rPr>
      </w:pPr>
      <w:r w:rsidRPr="008C62AF">
        <w:rPr>
          <w:rFonts w:ascii="Arial" w:hAnsi="Arial" w:cs="Arial"/>
          <w:color w:val="231F20"/>
          <w:lang w:val="tr-TR"/>
        </w:rPr>
        <w:t>Ücret ve komisyonlar, fon yönetim ücreti komisyonları, portföy yönetimi komisyonları, yatırım danışmanlığı hizmet gelirleri tahakkuk esasına göre muhasebeleştirilmektedir.</w:t>
      </w:r>
    </w:p>
    <w:p w:rsidR="00D65061" w:rsidRPr="008C62AF" w:rsidRDefault="00D65061" w:rsidP="002A09C6">
      <w:pPr>
        <w:autoSpaceDE w:val="0"/>
        <w:autoSpaceDN w:val="0"/>
        <w:adjustRightInd w:val="0"/>
        <w:spacing w:line="230" w:lineRule="auto"/>
        <w:rPr>
          <w:rFonts w:ascii="Arial" w:hAnsi="Arial" w:cs="Arial"/>
          <w:bCs/>
          <w:lang w:val="tr-TR"/>
        </w:rPr>
      </w:pPr>
    </w:p>
    <w:p w:rsidR="00D65061" w:rsidRPr="008C62AF" w:rsidRDefault="00D65061" w:rsidP="002A09C6">
      <w:pPr>
        <w:autoSpaceDE w:val="0"/>
        <w:autoSpaceDN w:val="0"/>
        <w:adjustRightInd w:val="0"/>
        <w:spacing w:line="230" w:lineRule="auto"/>
        <w:rPr>
          <w:rFonts w:ascii="Arial" w:hAnsi="Arial" w:cs="Arial"/>
          <w:color w:val="231F20"/>
          <w:lang w:val="tr-TR"/>
        </w:rPr>
      </w:pPr>
      <w:r w:rsidRPr="008C62AF">
        <w:rPr>
          <w:rFonts w:ascii="Arial" w:hAnsi="Arial" w:cs="Arial"/>
          <w:color w:val="231F20"/>
          <w:lang w:val="tr-TR"/>
        </w:rPr>
        <w:t>Ücret ve komisyon giderleri hizmet gerçekleştiği veya ödeme yapıldığı esnada gider olarak kaydedilirler.</w:t>
      </w:r>
    </w:p>
    <w:p w:rsidR="00767346" w:rsidRDefault="00767346" w:rsidP="002A09C6">
      <w:pPr>
        <w:spacing w:line="230" w:lineRule="auto"/>
        <w:rPr>
          <w:rFonts w:ascii="Arial" w:hAnsi="Arial" w:cs="Arial"/>
          <w:color w:val="231F20"/>
          <w:lang w:val="tr-TR"/>
        </w:rPr>
      </w:pPr>
    </w:p>
    <w:p w:rsidR="00AA3FE9" w:rsidRPr="008C62AF" w:rsidRDefault="00AA3FE9" w:rsidP="002A09C6">
      <w:pPr>
        <w:autoSpaceDE w:val="0"/>
        <w:autoSpaceDN w:val="0"/>
        <w:adjustRightInd w:val="0"/>
        <w:spacing w:line="230" w:lineRule="auto"/>
        <w:rPr>
          <w:rFonts w:ascii="Arial" w:hAnsi="Arial" w:cs="Arial"/>
          <w:bCs/>
          <w:lang w:val="tr-TR"/>
        </w:rPr>
      </w:pPr>
      <w:r w:rsidRPr="008C62AF">
        <w:rPr>
          <w:rFonts w:ascii="Arial" w:hAnsi="Arial" w:cs="Arial"/>
          <w:bCs/>
          <w:lang w:val="tr-TR"/>
        </w:rPr>
        <w:t>Faiz gelir ve gideri</w:t>
      </w:r>
    </w:p>
    <w:p w:rsidR="00AA3FE9" w:rsidRDefault="00AA3FE9" w:rsidP="002A09C6">
      <w:pPr>
        <w:spacing w:line="230" w:lineRule="auto"/>
        <w:rPr>
          <w:rFonts w:ascii="Arial" w:hAnsi="Arial" w:cs="Arial"/>
          <w:color w:val="231F20"/>
          <w:lang w:val="tr-TR"/>
        </w:rPr>
      </w:pPr>
    </w:p>
    <w:p w:rsidR="002A09C6" w:rsidRDefault="00D65061" w:rsidP="002A09C6">
      <w:pPr>
        <w:spacing w:line="230" w:lineRule="auto"/>
        <w:rPr>
          <w:rFonts w:ascii="Arial" w:hAnsi="Arial" w:cs="Arial"/>
          <w:b/>
          <w:lang w:val="tr-TR"/>
        </w:rPr>
      </w:pPr>
      <w:r w:rsidRPr="008C62AF">
        <w:rPr>
          <w:rFonts w:ascii="Arial" w:hAnsi="Arial" w:cs="Arial"/>
          <w:color w:val="231F20"/>
          <w:lang w:val="tr-TR"/>
        </w:rPr>
        <w:t xml:space="preserve">Faiz gelir ve giderleri gelir tablosunda tahakkuk esasına göre muhasebeleştirilmektedir. Faiz gelirleri; vadeli mevduat faiz gelirleri, sabit getirili menkul kıymetlerden alınan kupon faizlerini, borsa para piyasası ile ters repo işlemlerinden kaynaklanan faizleri ve vadeli işlem teminatlarının nemalarını içermektedir. </w:t>
      </w:r>
    </w:p>
    <w:p w:rsidR="00BD03C6" w:rsidRDefault="00BD03C6" w:rsidP="00D65061">
      <w:pPr>
        <w:autoSpaceDE w:val="0"/>
        <w:autoSpaceDN w:val="0"/>
        <w:adjustRightInd w:val="0"/>
        <w:ind w:right="-23"/>
        <w:rPr>
          <w:rFonts w:ascii="Arial" w:hAnsi="Arial" w:cs="Arial"/>
          <w:bCs/>
          <w:lang w:val="tr-TR"/>
        </w:rPr>
      </w:pPr>
    </w:p>
    <w:p w:rsidR="00D65061" w:rsidRPr="002D7D90" w:rsidRDefault="00D65061" w:rsidP="00D65061">
      <w:pPr>
        <w:autoSpaceDE w:val="0"/>
        <w:autoSpaceDN w:val="0"/>
        <w:adjustRightInd w:val="0"/>
        <w:ind w:right="-23"/>
        <w:rPr>
          <w:rFonts w:ascii="Arial" w:hAnsi="Arial" w:cs="Arial"/>
          <w:b/>
          <w:bCs/>
          <w:lang w:val="tr-TR"/>
        </w:rPr>
      </w:pPr>
      <w:r w:rsidRPr="002D7D90">
        <w:rPr>
          <w:rFonts w:ascii="Arial" w:hAnsi="Arial" w:cs="Arial"/>
          <w:b/>
          <w:bCs/>
          <w:lang w:val="tr-TR"/>
        </w:rPr>
        <w:t>Temettü geliri</w:t>
      </w:r>
    </w:p>
    <w:p w:rsidR="00D65061" w:rsidRPr="008C62AF" w:rsidRDefault="00D65061" w:rsidP="00D65061">
      <w:pPr>
        <w:autoSpaceDE w:val="0"/>
        <w:autoSpaceDN w:val="0"/>
        <w:adjustRightInd w:val="0"/>
        <w:ind w:right="-23"/>
        <w:rPr>
          <w:rFonts w:ascii="Arial" w:hAnsi="Arial" w:cs="Arial"/>
          <w:bCs/>
          <w:lang w:val="tr-TR"/>
        </w:rPr>
      </w:pPr>
    </w:p>
    <w:p w:rsidR="00D65061" w:rsidRDefault="00D65061" w:rsidP="00D65061">
      <w:pPr>
        <w:widowControl w:val="0"/>
        <w:rPr>
          <w:rFonts w:ascii="Arial" w:hAnsi="Arial" w:cs="Arial"/>
          <w:color w:val="231F20"/>
          <w:lang w:val="tr-TR"/>
        </w:rPr>
      </w:pPr>
      <w:r w:rsidRPr="008C62AF">
        <w:rPr>
          <w:rFonts w:ascii="Arial" w:hAnsi="Arial" w:cs="Arial"/>
          <w:color w:val="231F20"/>
          <w:lang w:val="tr-TR"/>
        </w:rPr>
        <w:t>Hisse senedi yatırımlarından elde edilen temettü geliri, hissedarların temettü alma hakkı doğduğu zaman kayda alınır.</w:t>
      </w:r>
    </w:p>
    <w:p w:rsidR="00D65061" w:rsidRDefault="00D65061" w:rsidP="00D65061">
      <w:pPr>
        <w:widowControl w:val="0"/>
        <w:rPr>
          <w:rFonts w:ascii="Arial" w:hAnsi="Arial" w:cs="Arial"/>
          <w:color w:val="231F20"/>
          <w:lang w:val="tr-TR"/>
        </w:rPr>
      </w:pPr>
    </w:p>
    <w:p w:rsidR="00D65061" w:rsidRPr="008C62AF" w:rsidRDefault="00D65061" w:rsidP="00D65061">
      <w:pPr>
        <w:autoSpaceDE w:val="0"/>
        <w:autoSpaceDN w:val="0"/>
        <w:adjustRightInd w:val="0"/>
        <w:ind w:right="-23"/>
        <w:rPr>
          <w:rFonts w:ascii="Arial" w:hAnsi="Arial" w:cs="Arial"/>
          <w:b/>
          <w:color w:val="000000"/>
          <w:lang w:val="tr-TR"/>
        </w:rPr>
      </w:pPr>
      <w:r w:rsidRPr="008C62AF">
        <w:rPr>
          <w:rFonts w:ascii="Arial" w:hAnsi="Arial" w:cs="Arial"/>
          <w:b/>
          <w:color w:val="000000"/>
          <w:lang w:val="tr-TR"/>
        </w:rPr>
        <w:t>Maddi duran varlıklar</w:t>
      </w:r>
    </w:p>
    <w:p w:rsidR="00D65061" w:rsidRPr="008C62AF" w:rsidRDefault="00D65061" w:rsidP="00D65061">
      <w:pPr>
        <w:autoSpaceDE w:val="0"/>
        <w:autoSpaceDN w:val="0"/>
        <w:adjustRightInd w:val="0"/>
        <w:ind w:right="-23"/>
        <w:rPr>
          <w:rFonts w:ascii="Arial" w:hAnsi="Arial" w:cs="Arial"/>
          <w:color w:val="000000"/>
          <w:lang w:val="tr-TR"/>
        </w:rPr>
      </w:pPr>
    </w:p>
    <w:p w:rsidR="00D65061" w:rsidRPr="008C62AF" w:rsidRDefault="00D65061" w:rsidP="00D65061">
      <w:pPr>
        <w:pStyle w:val="BodyTextIndent"/>
        <w:ind w:left="0" w:firstLine="0"/>
        <w:rPr>
          <w:rFonts w:ascii="Arial" w:hAnsi="Arial" w:cs="Arial"/>
          <w:color w:val="000000"/>
          <w:sz w:val="20"/>
          <w:lang w:val="tr-TR"/>
        </w:rPr>
      </w:pPr>
      <w:r w:rsidRPr="008C62AF">
        <w:rPr>
          <w:rFonts w:ascii="Arial" w:hAnsi="Arial" w:cs="Arial"/>
          <w:color w:val="000000"/>
          <w:sz w:val="20"/>
          <w:lang w:val="tr-TR"/>
        </w:rPr>
        <w:t>Maddi duran varlıkların maliyet tutarları, beklenen faydalı ömürlerine göre doğrusal amortisman yöntemi kullanılarak amortismana tabi tutulur. Beklenen faydalı ömür, kalıntı değer ve amortisman yöntemi, tahminlerde ortaya çıkan değişikliklerin olası etkileri için her yıl gözden geçirilir ve tahminlerde bir değişiklik varsa ileriye dönük olarak muhasebeleştirilir.</w:t>
      </w:r>
    </w:p>
    <w:p w:rsidR="00D65061" w:rsidRDefault="00D65061" w:rsidP="00D65061">
      <w:pPr>
        <w:widowControl w:val="0"/>
        <w:rPr>
          <w:rFonts w:ascii="Arial" w:hAnsi="Arial" w:cs="Arial"/>
          <w:spacing w:val="-2"/>
          <w:highlight w:val="yellow"/>
          <w:u w:val="single"/>
          <w:lang w:val="tr-TR"/>
        </w:rPr>
      </w:pPr>
    </w:p>
    <w:p w:rsidR="00D65061" w:rsidRPr="008C62AF" w:rsidRDefault="00D65061" w:rsidP="00D65061">
      <w:pPr>
        <w:pStyle w:val="BodyTextIndent"/>
        <w:ind w:left="0" w:firstLine="0"/>
        <w:rPr>
          <w:rFonts w:ascii="Arial" w:hAnsi="Arial" w:cs="Arial"/>
          <w:color w:val="000000"/>
          <w:sz w:val="20"/>
          <w:lang w:val="tr-TR"/>
        </w:rPr>
      </w:pPr>
      <w:r w:rsidRPr="008C62AF">
        <w:rPr>
          <w:rFonts w:ascii="Arial" w:hAnsi="Arial" w:cs="Arial"/>
          <w:color w:val="000000"/>
          <w:sz w:val="20"/>
          <w:lang w:val="tr-TR"/>
        </w:rPr>
        <w:t>Maddi duran varlıkların elden çıkarılması ya da bir maddi duran varlığın hizmetten alınması sonucu oluşan kazanç veya kayıp satış hasılatı ile varlığın defter değeri arasındaki fark olarak belirlenir ve gelir tablosuna dahil edilir.</w:t>
      </w:r>
    </w:p>
    <w:p w:rsidR="009372F9" w:rsidRDefault="009372F9">
      <w:pPr>
        <w:rPr>
          <w:rFonts w:ascii="Arial" w:hAnsi="Arial" w:cs="Arial"/>
          <w:color w:val="000000"/>
          <w:lang w:val="tr-TR"/>
        </w:rPr>
      </w:pPr>
    </w:p>
    <w:p w:rsidR="00D65061" w:rsidRPr="008C62AF" w:rsidRDefault="00D65061" w:rsidP="00D65061">
      <w:pPr>
        <w:pStyle w:val="000normal"/>
        <w:autoSpaceDE w:val="0"/>
        <w:autoSpaceDN w:val="0"/>
        <w:adjustRightInd w:val="0"/>
        <w:spacing w:before="0" w:after="0" w:afterAutospacing="0"/>
        <w:ind w:right="-327"/>
        <w:rPr>
          <w:rFonts w:eastAsia="Times New Roman"/>
          <w:lang w:val="tr-TR"/>
        </w:rPr>
      </w:pPr>
      <w:r w:rsidRPr="008C62AF">
        <w:rPr>
          <w:lang w:val="tr-TR"/>
        </w:rPr>
        <w:t>Maddi duran varlıklara ait amortisman süreleri aşağıdaki gibidir</w:t>
      </w:r>
      <w:r w:rsidRPr="008C62AF">
        <w:rPr>
          <w:rFonts w:eastAsia="Times New Roman"/>
          <w:lang w:val="tr-TR"/>
        </w:rPr>
        <w:t>:</w:t>
      </w:r>
    </w:p>
    <w:p w:rsidR="00D65061" w:rsidRPr="008C62AF" w:rsidRDefault="00D65061" w:rsidP="00D65061">
      <w:pPr>
        <w:pStyle w:val="000normal"/>
        <w:autoSpaceDE w:val="0"/>
        <w:autoSpaceDN w:val="0"/>
        <w:adjustRightInd w:val="0"/>
        <w:spacing w:before="0" w:after="0" w:afterAutospacing="0"/>
        <w:rPr>
          <w:rFonts w:eastAsia="Times New Roman"/>
          <w:lang w:val="tr-TR"/>
        </w:rPr>
      </w:pPr>
    </w:p>
    <w:tbl>
      <w:tblPr>
        <w:tblW w:w="5700" w:type="dxa"/>
        <w:tblInd w:w="108" w:type="dxa"/>
        <w:tblLook w:val="0000" w:firstRow="0" w:lastRow="0" w:firstColumn="0" w:lastColumn="0" w:noHBand="0" w:noVBand="0"/>
      </w:tblPr>
      <w:tblGrid>
        <w:gridCol w:w="3969"/>
        <w:gridCol w:w="1731"/>
      </w:tblGrid>
      <w:tr w:rsidR="00D65061" w:rsidRPr="008C62AF" w:rsidTr="009A5458">
        <w:tc>
          <w:tcPr>
            <w:tcW w:w="3969" w:type="dxa"/>
          </w:tcPr>
          <w:p w:rsidR="00D65061" w:rsidRPr="008C62AF" w:rsidRDefault="00D65061" w:rsidP="009A5458">
            <w:pPr>
              <w:pStyle w:val="000normal"/>
              <w:autoSpaceDE w:val="0"/>
              <w:autoSpaceDN w:val="0"/>
              <w:adjustRightInd w:val="0"/>
              <w:spacing w:before="0" w:after="0" w:afterAutospacing="0"/>
              <w:ind w:left="709"/>
              <w:rPr>
                <w:rFonts w:eastAsia="Times New Roman"/>
                <w:b/>
                <w:lang w:val="tr-TR"/>
              </w:rPr>
            </w:pPr>
          </w:p>
        </w:tc>
        <w:tc>
          <w:tcPr>
            <w:tcW w:w="1731" w:type="dxa"/>
            <w:tcBorders>
              <w:bottom w:val="single" w:sz="4" w:space="0" w:color="auto"/>
            </w:tcBorders>
          </w:tcPr>
          <w:p w:rsidR="00D65061" w:rsidRPr="008C62AF" w:rsidRDefault="00D65061" w:rsidP="009A5458">
            <w:pPr>
              <w:pStyle w:val="000normal"/>
              <w:autoSpaceDE w:val="0"/>
              <w:autoSpaceDN w:val="0"/>
              <w:adjustRightInd w:val="0"/>
              <w:spacing w:before="0" w:after="0" w:afterAutospacing="0"/>
              <w:ind w:left="-108"/>
              <w:jc w:val="right"/>
              <w:rPr>
                <w:rFonts w:eastAsia="Times New Roman"/>
                <w:b/>
                <w:lang w:val="tr-TR"/>
              </w:rPr>
            </w:pPr>
            <w:r w:rsidRPr="008C62AF">
              <w:rPr>
                <w:b/>
                <w:lang w:val="tr-TR"/>
              </w:rPr>
              <w:t>Ekonomik ömrü</w:t>
            </w:r>
          </w:p>
        </w:tc>
      </w:tr>
      <w:tr w:rsidR="00D65061" w:rsidRPr="008C62AF" w:rsidTr="009A5458">
        <w:tc>
          <w:tcPr>
            <w:tcW w:w="3969" w:type="dxa"/>
          </w:tcPr>
          <w:p w:rsidR="00D65061" w:rsidRPr="008C62AF" w:rsidRDefault="00D65061" w:rsidP="009A5458">
            <w:pPr>
              <w:ind w:left="709"/>
              <w:jc w:val="both"/>
              <w:rPr>
                <w:rFonts w:ascii="Arial" w:hAnsi="Arial" w:cs="Arial"/>
                <w:lang w:val="tr-TR"/>
              </w:rPr>
            </w:pPr>
          </w:p>
        </w:tc>
        <w:tc>
          <w:tcPr>
            <w:tcW w:w="1731" w:type="dxa"/>
            <w:tcBorders>
              <w:top w:val="single" w:sz="4" w:space="0" w:color="auto"/>
            </w:tcBorders>
          </w:tcPr>
          <w:p w:rsidR="00D65061" w:rsidRPr="008C62AF" w:rsidRDefault="00D65061" w:rsidP="009A5458">
            <w:pPr>
              <w:pStyle w:val="BodyTextIndent"/>
              <w:ind w:left="709" w:firstLine="0"/>
              <w:jc w:val="right"/>
              <w:rPr>
                <w:rFonts w:ascii="Arial" w:hAnsi="Arial" w:cs="Arial"/>
                <w:sz w:val="20"/>
                <w:lang w:val="tr-TR"/>
              </w:rPr>
            </w:pPr>
          </w:p>
        </w:tc>
      </w:tr>
      <w:tr w:rsidR="00D65061" w:rsidRPr="008C62AF" w:rsidTr="009A5458">
        <w:tc>
          <w:tcPr>
            <w:tcW w:w="3969" w:type="dxa"/>
          </w:tcPr>
          <w:p w:rsidR="00D65061" w:rsidRPr="008C62AF" w:rsidRDefault="00D65061" w:rsidP="009A5458">
            <w:pPr>
              <w:ind w:left="-108"/>
              <w:jc w:val="both"/>
              <w:rPr>
                <w:rFonts w:ascii="Arial" w:hAnsi="Arial" w:cs="Arial"/>
                <w:lang w:val="tr-TR"/>
              </w:rPr>
            </w:pPr>
            <w:r w:rsidRPr="008C62AF">
              <w:rPr>
                <w:rFonts w:ascii="Arial" w:hAnsi="Arial" w:cs="Arial"/>
                <w:lang w:val="tr-TR"/>
              </w:rPr>
              <w:t>Makine ve cihazlar</w:t>
            </w:r>
          </w:p>
        </w:tc>
        <w:tc>
          <w:tcPr>
            <w:tcW w:w="1731" w:type="dxa"/>
          </w:tcPr>
          <w:p w:rsidR="00D65061" w:rsidRPr="008C62AF" w:rsidRDefault="00D65061" w:rsidP="009A5458">
            <w:pPr>
              <w:pStyle w:val="BodyTextIndent"/>
              <w:ind w:left="709" w:firstLine="0"/>
              <w:jc w:val="right"/>
              <w:rPr>
                <w:rFonts w:ascii="Arial" w:hAnsi="Arial" w:cs="Arial"/>
                <w:sz w:val="20"/>
                <w:lang w:val="tr-TR"/>
              </w:rPr>
            </w:pPr>
            <w:r w:rsidRPr="008C62AF">
              <w:rPr>
                <w:rFonts w:ascii="Arial" w:hAnsi="Arial" w:cs="Arial"/>
                <w:sz w:val="20"/>
                <w:lang w:val="tr-TR"/>
              </w:rPr>
              <w:t>4-5 yıl</w:t>
            </w:r>
          </w:p>
        </w:tc>
      </w:tr>
      <w:tr w:rsidR="00D65061" w:rsidRPr="008C62AF" w:rsidTr="009A5458">
        <w:tc>
          <w:tcPr>
            <w:tcW w:w="3969" w:type="dxa"/>
          </w:tcPr>
          <w:p w:rsidR="00D65061" w:rsidRPr="008C62AF" w:rsidRDefault="00D65061" w:rsidP="009A5458">
            <w:pPr>
              <w:ind w:left="-108"/>
              <w:jc w:val="both"/>
              <w:rPr>
                <w:rFonts w:ascii="Arial" w:hAnsi="Arial" w:cs="Arial"/>
                <w:lang w:val="tr-TR"/>
              </w:rPr>
            </w:pPr>
            <w:r w:rsidRPr="008C62AF">
              <w:rPr>
                <w:rFonts w:ascii="Arial" w:hAnsi="Arial" w:cs="Arial"/>
                <w:lang w:val="tr-TR"/>
              </w:rPr>
              <w:t>Döşeme ve demirbaşlar</w:t>
            </w:r>
          </w:p>
        </w:tc>
        <w:tc>
          <w:tcPr>
            <w:tcW w:w="1731" w:type="dxa"/>
          </w:tcPr>
          <w:p w:rsidR="00D65061" w:rsidRPr="008C62AF" w:rsidRDefault="00D65061" w:rsidP="009A5458">
            <w:pPr>
              <w:pStyle w:val="BodyTextIndent"/>
              <w:ind w:left="709" w:firstLine="0"/>
              <w:jc w:val="right"/>
              <w:rPr>
                <w:rFonts w:ascii="Arial" w:hAnsi="Arial" w:cs="Arial"/>
                <w:sz w:val="20"/>
                <w:lang w:val="tr-TR"/>
              </w:rPr>
            </w:pPr>
            <w:r w:rsidRPr="008C62AF">
              <w:rPr>
                <w:rFonts w:ascii="Arial" w:hAnsi="Arial" w:cs="Arial"/>
                <w:sz w:val="20"/>
                <w:lang w:val="tr-TR"/>
              </w:rPr>
              <w:t>4-5 yıl</w:t>
            </w:r>
          </w:p>
        </w:tc>
      </w:tr>
      <w:tr w:rsidR="00D65061" w:rsidRPr="008C62AF" w:rsidTr="009A5458">
        <w:tc>
          <w:tcPr>
            <w:tcW w:w="3969" w:type="dxa"/>
          </w:tcPr>
          <w:p w:rsidR="00D65061" w:rsidRPr="008C62AF" w:rsidRDefault="00D65061" w:rsidP="009A5458">
            <w:pPr>
              <w:ind w:left="-108"/>
              <w:jc w:val="both"/>
              <w:rPr>
                <w:rFonts w:ascii="Arial" w:hAnsi="Arial" w:cs="Arial"/>
                <w:lang w:val="tr-TR"/>
              </w:rPr>
            </w:pPr>
            <w:r w:rsidRPr="008C62AF">
              <w:rPr>
                <w:rFonts w:ascii="Arial" w:hAnsi="Arial" w:cs="Arial"/>
                <w:lang w:val="tr-TR"/>
              </w:rPr>
              <w:t>Özel maliyetler</w:t>
            </w:r>
          </w:p>
        </w:tc>
        <w:tc>
          <w:tcPr>
            <w:tcW w:w="1731" w:type="dxa"/>
          </w:tcPr>
          <w:p w:rsidR="00D65061" w:rsidRPr="008C62AF" w:rsidRDefault="00D65061" w:rsidP="009A5458">
            <w:pPr>
              <w:pStyle w:val="BodyTextIndent"/>
              <w:ind w:left="709" w:firstLine="0"/>
              <w:jc w:val="right"/>
              <w:rPr>
                <w:rFonts w:ascii="Arial" w:hAnsi="Arial" w:cs="Arial"/>
                <w:sz w:val="20"/>
                <w:lang w:val="tr-TR"/>
              </w:rPr>
            </w:pPr>
            <w:r w:rsidRPr="008C62AF">
              <w:rPr>
                <w:rFonts w:ascii="Arial" w:hAnsi="Arial" w:cs="Arial"/>
                <w:sz w:val="20"/>
                <w:lang w:val="tr-TR"/>
              </w:rPr>
              <w:t>5 yıl</w:t>
            </w:r>
          </w:p>
        </w:tc>
      </w:tr>
    </w:tbl>
    <w:p w:rsidR="00D65061" w:rsidRDefault="00D65061" w:rsidP="00D65061">
      <w:pPr>
        <w:widowControl w:val="0"/>
        <w:rPr>
          <w:rFonts w:ascii="Arial" w:hAnsi="Arial" w:cs="Arial"/>
          <w:spacing w:val="-2"/>
          <w:highlight w:val="yellow"/>
          <w:u w:val="single"/>
          <w:lang w:val="tr-TR"/>
        </w:rPr>
      </w:pPr>
    </w:p>
    <w:p w:rsidR="00D65061" w:rsidRPr="00D65061" w:rsidRDefault="00D65061" w:rsidP="00D65061">
      <w:pPr>
        <w:tabs>
          <w:tab w:val="left" w:pos="567"/>
        </w:tabs>
        <w:suppressAutoHyphens/>
        <w:rPr>
          <w:rFonts w:ascii="Arial" w:hAnsi="Arial" w:cs="Arial"/>
          <w:b/>
        </w:rPr>
      </w:pPr>
      <w:r w:rsidRPr="00D65061">
        <w:rPr>
          <w:rFonts w:ascii="Arial" w:hAnsi="Arial" w:cs="Arial"/>
          <w:b/>
        </w:rPr>
        <w:t>Maddi olmayan duran varlıklar</w:t>
      </w:r>
    </w:p>
    <w:p w:rsidR="00D65061" w:rsidRPr="00D65061" w:rsidRDefault="00D65061" w:rsidP="00D65061">
      <w:pPr>
        <w:pStyle w:val="Teknik4"/>
        <w:tabs>
          <w:tab w:val="clear" w:pos="-720"/>
          <w:tab w:val="left" w:pos="426"/>
        </w:tabs>
        <w:suppressAutoHyphens w:val="0"/>
        <w:rPr>
          <w:rFonts w:ascii="Arial" w:hAnsi="Arial" w:cs="Arial"/>
          <w:sz w:val="20"/>
          <w:lang w:val="tr-TR"/>
        </w:rPr>
      </w:pPr>
    </w:p>
    <w:p w:rsidR="00D65061" w:rsidRPr="00D65061" w:rsidRDefault="00D65061" w:rsidP="00D65061">
      <w:pPr>
        <w:widowControl w:val="0"/>
        <w:rPr>
          <w:rFonts w:ascii="Arial" w:hAnsi="Arial" w:cs="Arial"/>
          <w:spacing w:val="-2"/>
          <w:highlight w:val="yellow"/>
          <w:u w:val="single"/>
          <w:lang w:val="tr-TR"/>
        </w:rPr>
      </w:pPr>
      <w:r w:rsidRPr="00D65061">
        <w:rPr>
          <w:rFonts w:ascii="Arial" w:hAnsi="Arial" w:cs="Arial"/>
        </w:rPr>
        <w:t xml:space="preserve">Maddi olmayan </w:t>
      </w:r>
      <w:r w:rsidR="00517865">
        <w:rPr>
          <w:rFonts w:ascii="Arial" w:hAnsi="Arial" w:cs="Arial"/>
        </w:rPr>
        <w:t xml:space="preserve">duran </w:t>
      </w:r>
      <w:r w:rsidRPr="00D65061">
        <w:rPr>
          <w:rFonts w:ascii="Arial" w:hAnsi="Arial" w:cs="Arial"/>
        </w:rPr>
        <w:t xml:space="preserve">varlıklar, </w:t>
      </w:r>
      <w:r w:rsidRPr="006E7086">
        <w:rPr>
          <w:rFonts w:ascii="Arial" w:hAnsi="Arial" w:cs="Arial"/>
        </w:rPr>
        <w:t xml:space="preserve">iktisap edilmiş hakları, bilgi sistemlerini ve bilgisayar yazılımlarını içermektedir </w:t>
      </w:r>
      <w:r w:rsidR="00106BBC">
        <w:rPr>
          <w:rFonts w:ascii="Arial" w:hAnsi="Arial" w:cs="Arial"/>
        </w:rPr>
        <w:t>(Dipnot 11</w:t>
      </w:r>
      <w:r w:rsidRPr="006E7086">
        <w:rPr>
          <w:rFonts w:ascii="Arial" w:hAnsi="Arial" w:cs="Arial"/>
        </w:rPr>
        <w:t>).</w:t>
      </w:r>
      <w:r w:rsidRPr="00D65061">
        <w:rPr>
          <w:rFonts w:ascii="Arial" w:hAnsi="Arial" w:cs="Arial"/>
        </w:rPr>
        <w:t xml:space="preserve"> Bunlar, iktisap maliyeti üzerinden kaydedilir ve iktisap edildikleri tarihten itibaren 5 yıl olan tahmini faydalı ömürleri üzerinden doğrusal amortisman yöntemi ile amortismana tabi tutulur. Değer düşüklüğünün olması durumunda maddi olmayan varlıkların kayıtlı değeri, geri kazanılabilir değerine indirilir.</w:t>
      </w:r>
    </w:p>
    <w:p w:rsidR="006636A9" w:rsidRDefault="006636A9">
      <w:pPr>
        <w:rPr>
          <w:rFonts w:ascii="Arial" w:hAnsi="Arial" w:cs="Arial"/>
          <w:lang w:val="tr-TR"/>
        </w:rPr>
      </w:pPr>
      <w:r>
        <w:rPr>
          <w:rFonts w:ascii="Arial" w:hAnsi="Arial" w:cs="Arial"/>
          <w:lang w:val="tr-TR"/>
        </w:rPr>
        <w:br w:type="page"/>
      </w:r>
    </w:p>
    <w:p w:rsidR="006636A9" w:rsidRPr="00F77DCD" w:rsidRDefault="006636A9" w:rsidP="006636A9">
      <w:pPr>
        <w:ind w:left="567" w:right="-1" w:hanging="567"/>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CE39DB" w:rsidRDefault="00CE39DB" w:rsidP="00CE39DB">
      <w:pPr>
        <w:rPr>
          <w:rFonts w:ascii="Arial" w:hAnsi="Arial" w:cs="Arial"/>
          <w:lang w:val="tr-TR"/>
        </w:rPr>
      </w:pPr>
    </w:p>
    <w:p w:rsidR="00942BE7" w:rsidRPr="008C62AF" w:rsidRDefault="00942BE7" w:rsidP="00942BE7">
      <w:pPr>
        <w:widowControl w:val="0"/>
        <w:rPr>
          <w:rFonts w:ascii="Arial" w:hAnsi="Arial" w:cs="Arial"/>
          <w:b/>
          <w:spacing w:val="-2"/>
          <w:lang w:val="tr-TR"/>
        </w:rPr>
      </w:pPr>
      <w:r w:rsidRPr="008C62AF">
        <w:rPr>
          <w:rFonts w:ascii="Arial" w:hAnsi="Arial" w:cs="Arial"/>
          <w:b/>
          <w:spacing w:val="-2"/>
          <w:lang w:val="tr-TR"/>
        </w:rPr>
        <w:t>Varlıklarda değer düşüklüğü</w:t>
      </w:r>
    </w:p>
    <w:p w:rsidR="00942BE7" w:rsidRPr="008C62AF" w:rsidRDefault="00942BE7" w:rsidP="00942BE7">
      <w:pPr>
        <w:rPr>
          <w:rFonts w:ascii="Arial" w:hAnsi="Arial" w:cs="Arial"/>
          <w:spacing w:val="-2"/>
          <w:lang w:val="tr-TR"/>
        </w:rPr>
      </w:pPr>
    </w:p>
    <w:p w:rsidR="00942BE7" w:rsidRPr="008C62AF" w:rsidRDefault="00942BE7" w:rsidP="00942BE7">
      <w:pPr>
        <w:autoSpaceDE w:val="0"/>
        <w:autoSpaceDN w:val="0"/>
        <w:adjustRightInd w:val="0"/>
        <w:rPr>
          <w:rFonts w:ascii="Arial" w:hAnsi="Arial" w:cs="Arial"/>
          <w:color w:val="000000"/>
          <w:lang w:val="tr-TR"/>
        </w:rPr>
      </w:pPr>
      <w:r w:rsidRPr="008C62AF">
        <w:rPr>
          <w:rFonts w:ascii="Arial" w:hAnsi="Arial" w:cs="Arial"/>
          <w:color w:val="000000"/>
          <w:lang w:val="tr-TR"/>
        </w:rPr>
        <w:t>Sınırsız ömrü olan varlıklar itfaya tabi tutulmazlar. Bu varlıklar için her yıl değer düşüklüğü testi uygulanır. İtfaya tabi olan varlıklar için ise defter değerinin geri kazanılmasının mümkün olmadığı durum ya da olayların ortaya çıkması halinde değer düşüklüğü testi uygulanır. Varlığın defter değerinin geri kazanılabilir tutarını aşması durumunda değer düşüklüğü karşılığı kaydedilir. Geri kazanılabilir tutar, satış maliyetleri düşüldükten sonra elde edilen gerçeğe uygun değer veya kullanımdaki değerin büyük olanıdır. Değer düşüklüğünün değerlendirilmesi için varlıkla</w:t>
      </w:r>
      <w:r w:rsidR="00527312">
        <w:rPr>
          <w:rFonts w:ascii="Arial" w:hAnsi="Arial" w:cs="Arial"/>
          <w:color w:val="000000"/>
          <w:lang w:val="tr-TR"/>
        </w:rPr>
        <w:t>r ayrı tanımlanabilir nakit akış</w:t>
      </w:r>
      <w:r w:rsidRPr="008C62AF">
        <w:rPr>
          <w:rFonts w:ascii="Arial" w:hAnsi="Arial" w:cs="Arial"/>
          <w:color w:val="000000"/>
          <w:lang w:val="tr-TR"/>
        </w:rPr>
        <w:t>larının olduğu en düşük seviyede gruplanır (nakit üreten birimler). Şerefiye haricinde değer düşüklüğüne tabi olan finansal olmayan varlıklar her raporlama tarihinde değer düşüklüğünün olası iptali için gözden geçirilir.</w:t>
      </w:r>
    </w:p>
    <w:p w:rsidR="002C0C67" w:rsidRDefault="002C0C67" w:rsidP="00942BE7">
      <w:pPr>
        <w:rPr>
          <w:rFonts w:ascii="Arial" w:hAnsi="Arial" w:cs="Arial"/>
          <w:b/>
          <w:lang w:val="tr-TR"/>
        </w:rPr>
      </w:pPr>
    </w:p>
    <w:p w:rsidR="00942BE7" w:rsidRPr="008C62AF" w:rsidRDefault="00942BE7" w:rsidP="00942BE7">
      <w:pPr>
        <w:rPr>
          <w:rFonts w:ascii="Arial" w:hAnsi="Arial" w:cs="Arial"/>
          <w:b/>
          <w:lang w:val="tr-TR"/>
        </w:rPr>
      </w:pPr>
      <w:r w:rsidRPr="008C62AF">
        <w:rPr>
          <w:rFonts w:ascii="Arial" w:hAnsi="Arial" w:cs="Arial"/>
          <w:b/>
          <w:lang w:val="tr-TR"/>
        </w:rPr>
        <w:t>Borçlanma maliyetleri</w:t>
      </w:r>
    </w:p>
    <w:p w:rsidR="00942BE7" w:rsidRPr="008C62AF" w:rsidRDefault="00942BE7" w:rsidP="00942BE7">
      <w:pPr>
        <w:rPr>
          <w:rFonts w:ascii="Arial" w:hAnsi="Arial" w:cs="Arial"/>
          <w:spacing w:val="-2"/>
          <w:lang w:val="tr-TR"/>
        </w:rPr>
      </w:pPr>
    </w:p>
    <w:p w:rsidR="009372F9" w:rsidRDefault="00942BE7" w:rsidP="00D04499">
      <w:pPr>
        <w:tabs>
          <w:tab w:val="left" w:pos="567"/>
        </w:tabs>
        <w:rPr>
          <w:rFonts w:ascii="Arial" w:hAnsi="Arial" w:cs="Arial"/>
          <w:spacing w:val="-2"/>
          <w:lang w:val="tr-TR"/>
        </w:rPr>
      </w:pPr>
      <w:r w:rsidRPr="008C62AF">
        <w:rPr>
          <w:rFonts w:ascii="Arial" w:hAnsi="Arial" w:cs="Arial"/>
          <w:spacing w:val="-2"/>
          <w:lang w:val="tr-TR"/>
        </w:rPr>
        <w:t>Borçlanma maliyetleri gider olarak kaydedilmektedir. Özellikli varlıkla ilişkili borçlanma maliyetleri doğrudan ilgili bulunduğu özellikli varlığın maliyetine dahil edilir. Özellikli bir varlığın amaçlandığı şekilde kullanıma veya satışa hazır hale getirilmesi için gerekli faaliyetlerin tamamen bitirilmesi durumunda, borçlanma maliyetlerinin aktifleştirilmesine son verilir.</w:t>
      </w:r>
    </w:p>
    <w:p w:rsidR="009372F9" w:rsidRDefault="009372F9" w:rsidP="00D04499">
      <w:pPr>
        <w:tabs>
          <w:tab w:val="left" w:pos="567"/>
        </w:tabs>
        <w:rPr>
          <w:rFonts w:ascii="Arial" w:hAnsi="Arial" w:cs="Arial"/>
          <w:spacing w:val="-2"/>
          <w:lang w:val="tr-TR"/>
        </w:rPr>
      </w:pPr>
    </w:p>
    <w:p w:rsidR="00942BE7" w:rsidRPr="008C62AF" w:rsidRDefault="00942BE7" w:rsidP="00942BE7">
      <w:pPr>
        <w:pStyle w:val="BodyTextIndent"/>
        <w:ind w:left="0" w:firstLine="0"/>
        <w:rPr>
          <w:rFonts w:ascii="Arial" w:hAnsi="Arial" w:cs="Arial"/>
          <w:b/>
          <w:color w:val="000000"/>
          <w:sz w:val="20"/>
          <w:lang w:val="tr-TR"/>
        </w:rPr>
      </w:pPr>
      <w:r w:rsidRPr="008C62AF">
        <w:rPr>
          <w:rFonts w:ascii="Arial" w:hAnsi="Arial" w:cs="Arial"/>
          <w:b/>
          <w:color w:val="000000"/>
          <w:sz w:val="20"/>
          <w:lang w:val="tr-TR"/>
        </w:rPr>
        <w:t>Finansal araçlar</w:t>
      </w:r>
    </w:p>
    <w:p w:rsidR="00942BE7" w:rsidRPr="008C62AF" w:rsidRDefault="00942BE7" w:rsidP="00942BE7">
      <w:pPr>
        <w:pStyle w:val="BodyTextIndent"/>
        <w:ind w:left="0" w:firstLine="0"/>
        <w:rPr>
          <w:rFonts w:ascii="Arial" w:hAnsi="Arial" w:cs="Arial"/>
          <w:color w:val="000000"/>
          <w:sz w:val="20"/>
          <w:u w:val="single"/>
          <w:lang w:val="tr-TR"/>
        </w:rPr>
      </w:pPr>
    </w:p>
    <w:p w:rsidR="00942BE7" w:rsidRPr="008C62AF" w:rsidRDefault="00942BE7" w:rsidP="00942BE7">
      <w:pPr>
        <w:pStyle w:val="BodyTextIndent"/>
        <w:rPr>
          <w:rFonts w:ascii="Arial" w:hAnsi="Arial" w:cs="Arial"/>
          <w:color w:val="000000"/>
          <w:sz w:val="20"/>
          <w:u w:val="single"/>
          <w:lang w:val="tr-TR"/>
        </w:rPr>
      </w:pPr>
      <w:r w:rsidRPr="008C62AF">
        <w:rPr>
          <w:rFonts w:ascii="Arial" w:hAnsi="Arial" w:cs="Arial"/>
          <w:color w:val="000000"/>
          <w:sz w:val="20"/>
          <w:u w:val="single"/>
          <w:lang w:val="tr-TR"/>
        </w:rPr>
        <w:t>Etkin faiz yöntemi</w:t>
      </w:r>
    </w:p>
    <w:p w:rsidR="00942BE7" w:rsidRPr="008C62AF" w:rsidRDefault="00942BE7" w:rsidP="00942BE7">
      <w:pPr>
        <w:autoSpaceDE w:val="0"/>
        <w:autoSpaceDN w:val="0"/>
        <w:adjustRightInd w:val="0"/>
        <w:rPr>
          <w:rFonts w:ascii="Arial" w:hAnsi="Arial" w:cs="Arial"/>
          <w:color w:val="00000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Etkin faiz yöntemi, finansal varlığın itfa edilmiş maliyet ile değerlenmesi ve ilgili faiz gelirinin ilişkili olduğu döneme dağıtılması yöntemidir. Etkin faiz oranı; finansal aracın beklenen ömrü boyunca veya uygun olması durumunda daha kısa bir zaman dilimi süresince tahsil edilecek tahmini nakit toplamının, ilgili finansal varlığın tam olarak net bugünkü değerine indirgeyen orandır.</w:t>
      </w:r>
    </w:p>
    <w:p w:rsidR="00942BE7" w:rsidRPr="008C62AF" w:rsidRDefault="00942BE7" w:rsidP="00942BE7">
      <w:pPr>
        <w:pStyle w:val="BodyTextIndent"/>
        <w:rPr>
          <w:rFonts w:ascii="Arial" w:hAnsi="Arial" w:cs="Arial"/>
          <w:color w:val="000000"/>
          <w:sz w:val="20"/>
          <w:lang w:val="tr-TR"/>
        </w:rPr>
      </w:pPr>
    </w:p>
    <w:p w:rsidR="00F675A7" w:rsidRDefault="00942BE7" w:rsidP="00942BE7">
      <w:pPr>
        <w:rPr>
          <w:rFonts w:ascii="Arial" w:hAnsi="Arial" w:cs="Arial"/>
          <w:color w:val="000000"/>
          <w:lang w:val="tr-TR"/>
        </w:rPr>
      </w:pPr>
      <w:r w:rsidRPr="008C62AF">
        <w:rPr>
          <w:rFonts w:ascii="Arial" w:hAnsi="Arial" w:cs="Arial"/>
          <w:color w:val="000000"/>
          <w:lang w:val="tr-TR"/>
        </w:rPr>
        <w:t>Gerçeğe uygun değer farkı kar veya zarara yansıtılan finansal varlıklar dışında sınıflandırılan finansal varlıklar ile ilgili gelirler etkin faiz yöntemi kullanmak suretiyle hesaplanmaktadır.</w:t>
      </w:r>
    </w:p>
    <w:p w:rsidR="009372F9" w:rsidRDefault="009372F9">
      <w:pPr>
        <w:rPr>
          <w:rFonts w:ascii="Arial" w:hAnsi="Arial" w:cs="Arial"/>
          <w:color w:val="000000"/>
          <w:lang w:val="tr-TR"/>
        </w:rPr>
      </w:pPr>
    </w:p>
    <w:p w:rsidR="00942BE7" w:rsidRPr="008C62AF" w:rsidRDefault="00942BE7" w:rsidP="00942BE7">
      <w:pPr>
        <w:ind w:right="-157"/>
        <w:rPr>
          <w:rFonts w:ascii="Arial" w:hAnsi="Arial" w:cs="Arial"/>
          <w:b/>
          <w:color w:val="000000"/>
          <w:lang w:val="tr-TR"/>
        </w:rPr>
      </w:pPr>
      <w:r w:rsidRPr="008C62AF">
        <w:rPr>
          <w:rFonts w:ascii="Arial" w:hAnsi="Arial" w:cs="Arial"/>
          <w:b/>
          <w:color w:val="000000"/>
          <w:lang w:val="tr-TR"/>
        </w:rPr>
        <w:t>Gerçeğe uygun değer farkı kar veya zarara yansıtılan finansal varlıklar</w:t>
      </w:r>
    </w:p>
    <w:p w:rsidR="00942BE7" w:rsidRPr="008C62AF" w:rsidRDefault="00942BE7" w:rsidP="00942BE7">
      <w:pPr>
        <w:pStyle w:val="bodycopyindent"/>
        <w:spacing w:before="0" w:line="240" w:lineRule="auto"/>
        <w:ind w:left="0" w:right="-157"/>
        <w:rPr>
          <w:sz w:val="20"/>
          <w:szCs w:val="20"/>
        </w:rPr>
      </w:pPr>
    </w:p>
    <w:p w:rsidR="00942BE7" w:rsidRDefault="00942BE7" w:rsidP="00942BE7">
      <w:pPr>
        <w:rPr>
          <w:rFonts w:ascii="Arial" w:hAnsi="Arial" w:cs="Arial"/>
          <w:color w:val="000000"/>
          <w:lang w:val="tr-TR"/>
        </w:rPr>
      </w:pPr>
      <w:r w:rsidRPr="00A76E8B">
        <w:rPr>
          <w:rFonts w:ascii="Arial" w:hAnsi="Arial" w:cs="Arial"/>
          <w:color w:val="000000"/>
          <w:lang w:val="tr-TR"/>
        </w:rPr>
        <w:t>“Gerçeğe uygun değer farkı kar/zarara yansıtılan finansal varlıklar” olarak sınıflandırılan finansal varlıklar, alım satım amaçlı finansal varlıklar olup piyasada kısa dönemde oluşan fiyat ve benzeri unsurlardaki dalgalanmalardan kar sağlama amacıyla elde edilen veya elde edilme nedeninden bağımsız olarak, kısa dönemde kar sağlamaya yönelik bir portföyün parçası olan finansal varlıklardır.</w:t>
      </w:r>
    </w:p>
    <w:p w:rsidR="00942BE7" w:rsidRDefault="00942BE7" w:rsidP="00942BE7">
      <w:pPr>
        <w:rPr>
          <w:rFonts w:ascii="Arial" w:hAnsi="Arial" w:cs="Arial"/>
          <w:color w:val="000000"/>
          <w:lang w:val="tr-TR"/>
        </w:rPr>
      </w:pPr>
    </w:p>
    <w:p w:rsidR="00942BE7" w:rsidRPr="00A76E8B" w:rsidRDefault="00942BE7" w:rsidP="00942BE7">
      <w:pPr>
        <w:tabs>
          <w:tab w:val="left" w:pos="567"/>
        </w:tabs>
        <w:autoSpaceDE w:val="0"/>
        <w:autoSpaceDN w:val="0"/>
        <w:adjustRightInd w:val="0"/>
        <w:rPr>
          <w:rFonts w:ascii="Arial" w:hAnsi="Arial" w:cs="Arial"/>
          <w:color w:val="000000"/>
          <w:lang w:val="tr-TR"/>
        </w:rPr>
      </w:pPr>
      <w:r w:rsidRPr="00A76E8B">
        <w:rPr>
          <w:rFonts w:ascii="Arial" w:hAnsi="Arial" w:cs="Arial"/>
          <w:color w:val="000000"/>
          <w:lang w:val="tr-TR"/>
        </w:rPr>
        <w:t xml:space="preserve">Alım satım amaçlı finansal varlıklar ilk olarak kayda alınmalarında gerçeğe uygun değerleri kullanılmakta ve kayda alınmalarını izleyen dönemlerde gerçeğe uygun değerleri ile </w:t>
      </w:r>
      <w:r w:rsidR="000C25F5">
        <w:rPr>
          <w:rFonts w:ascii="Arial" w:hAnsi="Arial" w:cs="Arial"/>
          <w:color w:val="000000"/>
          <w:lang w:val="tr-TR"/>
        </w:rPr>
        <w:t>izlenmektedir</w:t>
      </w:r>
      <w:r w:rsidRPr="00A76E8B">
        <w:rPr>
          <w:rFonts w:ascii="Arial" w:hAnsi="Arial" w:cs="Arial"/>
          <w:color w:val="000000"/>
          <w:lang w:val="tr-TR"/>
        </w:rPr>
        <w:t xml:space="preserve">. Yapılan değerleme sonucu oluşan kazanç ve kayıplar kar/zarar hesaplarına dahil edilmektedir. Alım-satım amaçlı finansal varlıkların alım-satımında elde edilen kar veya zarar gelir tablosunda sürdürülen faaliyetlerden brüt kar/(zarar)’a dahil edilir. Alım-satım amaçlı finansal varlıklardan elde edilen faiz ve kupon gelirleri ve gerçeğe uygun değerinde meydana gelen gerçekleşmemiş değer artış ve azalışları sonucu ortaya çıkan tutarlar gelir tablosunda “Esas Faaliyetlerden diğer gelirler/(giderler)” hesabına dahil edilmiştir. </w:t>
      </w:r>
    </w:p>
    <w:p w:rsidR="00942BE7" w:rsidRPr="00A76E8B" w:rsidRDefault="00942BE7" w:rsidP="00942BE7">
      <w:pPr>
        <w:tabs>
          <w:tab w:val="left" w:pos="567"/>
        </w:tabs>
        <w:autoSpaceDE w:val="0"/>
        <w:autoSpaceDN w:val="0"/>
        <w:adjustRightInd w:val="0"/>
        <w:rPr>
          <w:rFonts w:ascii="Arial" w:hAnsi="Arial" w:cs="Arial"/>
          <w:color w:val="000000"/>
          <w:lang w:val="tr-TR"/>
        </w:rPr>
      </w:pPr>
    </w:p>
    <w:p w:rsidR="00942BE7" w:rsidRPr="00A76E8B" w:rsidRDefault="00942BE7" w:rsidP="00942BE7">
      <w:pPr>
        <w:tabs>
          <w:tab w:val="left" w:pos="567"/>
        </w:tabs>
        <w:autoSpaceDE w:val="0"/>
        <w:autoSpaceDN w:val="0"/>
        <w:adjustRightInd w:val="0"/>
        <w:rPr>
          <w:rFonts w:ascii="Arial" w:hAnsi="Arial" w:cs="Arial"/>
          <w:color w:val="000000"/>
          <w:lang w:val="tr-TR"/>
        </w:rPr>
      </w:pPr>
      <w:r w:rsidRPr="00A76E8B">
        <w:rPr>
          <w:rFonts w:ascii="Arial" w:hAnsi="Arial" w:cs="Arial"/>
          <w:color w:val="000000"/>
          <w:lang w:val="tr-TR"/>
        </w:rPr>
        <w:t xml:space="preserve">Gerçeğe uygun değer farkı kar/zarara yansıtılan finansal varlıklar olarak sınıflandırılan hisse senetleri, devlet iç borçlanma senetleri ve özel kesim tahvil ve senetleri </w:t>
      </w:r>
      <w:r w:rsidR="000C25F5">
        <w:rPr>
          <w:rFonts w:ascii="Arial" w:hAnsi="Arial" w:cs="Arial"/>
          <w:color w:val="000000"/>
          <w:lang w:val="tr-TR"/>
        </w:rPr>
        <w:t>B</w:t>
      </w:r>
      <w:r w:rsidRPr="00A76E8B">
        <w:rPr>
          <w:rFonts w:ascii="Arial" w:hAnsi="Arial" w:cs="Arial"/>
          <w:color w:val="000000"/>
          <w:lang w:val="tr-TR"/>
        </w:rPr>
        <w:t>İ</w:t>
      </w:r>
      <w:r w:rsidR="000C25F5">
        <w:rPr>
          <w:rFonts w:ascii="Arial" w:hAnsi="Arial" w:cs="Arial"/>
          <w:color w:val="000000"/>
          <w:lang w:val="tr-TR"/>
        </w:rPr>
        <w:t>ST</w:t>
      </w:r>
      <w:r w:rsidRPr="00A76E8B">
        <w:rPr>
          <w:rFonts w:ascii="Arial" w:hAnsi="Arial" w:cs="Arial"/>
          <w:color w:val="000000"/>
          <w:lang w:val="tr-TR"/>
        </w:rPr>
        <w:t>’</w:t>
      </w:r>
      <w:r w:rsidR="000C25F5">
        <w:rPr>
          <w:rFonts w:ascii="Arial" w:hAnsi="Arial" w:cs="Arial"/>
          <w:color w:val="000000"/>
          <w:lang w:val="tr-TR"/>
        </w:rPr>
        <w:t>t</w:t>
      </w:r>
      <w:r w:rsidRPr="00A76E8B">
        <w:rPr>
          <w:rFonts w:ascii="Arial" w:hAnsi="Arial" w:cs="Arial"/>
          <w:color w:val="000000"/>
          <w:lang w:val="tr-TR"/>
        </w:rPr>
        <w:t>e bilanço tarihi itibariyle bekleyen en iyi alış emri üzerinden değerlenmiştir.</w:t>
      </w:r>
    </w:p>
    <w:p w:rsidR="00942BE7" w:rsidRPr="00A76E8B" w:rsidRDefault="00942BE7" w:rsidP="00942BE7">
      <w:pPr>
        <w:tabs>
          <w:tab w:val="left" w:pos="567"/>
        </w:tabs>
        <w:autoSpaceDE w:val="0"/>
        <w:autoSpaceDN w:val="0"/>
        <w:adjustRightInd w:val="0"/>
        <w:rPr>
          <w:rFonts w:ascii="Arial" w:hAnsi="Arial" w:cs="Arial"/>
          <w:color w:val="000000"/>
          <w:lang w:val="tr-TR"/>
        </w:rPr>
      </w:pPr>
    </w:p>
    <w:p w:rsidR="00942BE7" w:rsidRPr="00A76E8B" w:rsidRDefault="00942BE7" w:rsidP="00942BE7">
      <w:pPr>
        <w:tabs>
          <w:tab w:val="left" w:pos="567"/>
        </w:tabs>
        <w:autoSpaceDE w:val="0"/>
        <w:autoSpaceDN w:val="0"/>
        <w:adjustRightInd w:val="0"/>
        <w:rPr>
          <w:rFonts w:ascii="Arial" w:hAnsi="Arial" w:cs="Arial"/>
          <w:color w:val="000000"/>
          <w:lang w:val="tr-TR"/>
        </w:rPr>
      </w:pPr>
      <w:r w:rsidRPr="00A76E8B">
        <w:rPr>
          <w:rFonts w:ascii="Arial" w:hAnsi="Arial" w:cs="Arial"/>
          <w:color w:val="000000"/>
          <w:lang w:val="tr-TR"/>
        </w:rPr>
        <w:t>Alım-satım amaçlı finansal varlıklar işlem tarihi esasına göre kayda alınmakta ve kayıtlardan çıkarılmaktadır.</w:t>
      </w:r>
    </w:p>
    <w:p w:rsidR="006636A9" w:rsidRDefault="006636A9">
      <w:pPr>
        <w:rPr>
          <w:rFonts w:ascii="Arial" w:hAnsi="Arial" w:cs="Arial"/>
          <w:lang w:val="tr-TR"/>
        </w:rPr>
      </w:pPr>
      <w:r>
        <w:rPr>
          <w:rFonts w:ascii="Arial" w:hAnsi="Arial" w:cs="Arial"/>
          <w:lang w:val="tr-TR"/>
        </w:rPr>
        <w:br w:type="page"/>
      </w:r>
    </w:p>
    <w:p w:rsidR="006636A9" w:rsidRPr="00F77DCD" w:rsidRDefault="006636A9" w:rsidP="006636A9">
      <w:pPr>
        <w:ind w:left="567" w:right="-1" w:hanging="567"/>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942BE7" w:rsidRDefault="00942BE7" w:rsidP="00942BE7">
      <w:pPr>
        <w:rPr>
          <w:rFonts w:ascii="Arial" w:hAnsi="Arial" w:cs="Arial"/>
          <w:lang w:val="tr-TR"/>
        </w:rPr>
      </w:pPr>
    </w:p>
    <w:p w:rsidR="00942BE7" w:rsidRPr="008C62AF" w:rsidRDefault="00942BE7" w:rsidP="00942BE7">
      <w:pPr>
        <w:rPr>
          <w:rFonts w:ascii="Arial" w:hAnsi="Arial" w:cs="Arial"/>
          <w:b/>
          <w:color w:val="000000"/>
          <w:lang w:val="tr-TR"/>
        </w:rPr>
      </w:pPr>
      <w:r w:rsidRPr="008C62AF">
        <w:rPr>
          <w:rFonts w:ascii="Arial" w:hAnsi="Arial" w:cs="Arial"/>
          <w:b/>
          <w:color w:val="000000"/>
          <w:lang w:val="tr-TR"/>
        </w:rPr>
        <w:t>Krediler ve alacaklar</w:t>
      </w:r>
    </w:p>
    <w:p w:rsidR="00874616" w:rsidRDefault="00874616" w:rsidP="00942BE7">
      <w:pPr>
        <w:rPr>
          <w:rFonts w:ascii="Arial" w:hAnsi="Arial" w:cs="Arial"/>
          <w:color w:val="000000"/>
          <w:lang w:val="tr-TR"/>
        </w:rPr>
      </w:pPr>
    </w:p>
    <w:p w:rsidR="00942BE7" w:rsidRDefault="00942BE7" w:rsidP="00942BE7">
      <w:pPr>
        <w:rPr>
          <w:rFonts w:ascii="Arial" w:hAnsi="Arial" w:cs="Arial"/>
          <w:color w:val="000000"/>
          <w:lang w:val="tr-TR"/>
        </w:rPr>
      </w:pPr>
      <w:r w:rsidRPr="008C62AF">
        <w:rPr>
          <w:rFonts w:ascii="Arial" w:hAnsi="Arial" w:cs="Arial"/>
          <w:color w:val="000000"/>
          <w:lang w:val="tr-TR"/>
        </w:rPr>
        <w:t>Sabit ve belirlenebilir ödemeleri olan, piyasada işlem görmeyen ticari ve diğer alacaklar ve krediler bu kategoride sınıflandırılır. Krediler ve alacaklar etkin faiz yöntemi kullanılarak iskonto edilmiş maliyeti üzerinden değer düşüklüğü düşülerek gösterilir.</w:t>
      </w:r>
    </w:p>
    <w:p w:rsidR="00942BE7" w:rsidRDefault="00942BE7" w:rsidP="00942BE7">
      <w:pPr>
        <w:rPr>
          <w:rFonts w:ascii="Arial" w:hAnsi="Arial" w:cs="Arial"/>
          <w:color w:val="000000"/>
          <w:lang w:val="tr-TR"/>
        </w:rPr>
      </w:pPr>
    </w:p>
    <w:p w:rsidR="00942BE7" w:rsidRPr="00942BE7" w:rsidRDefault="00942BE7" w:rsidP="00942BE7">
      <w:pPr>
        <w:pStyle w:val="bodycopyindent"/>
        <w:spacing w:before="0" w:line="240" w:lineRule="auto"/>
        <w:ind w:left="0"/>
        <w:rPr>
          <w:b/>
          <w:sz w:val="20"/>
          <w:szCs w:val="20"/>
        </w:rPr>
      </w:pPr>
      <w:r w:rsidRPr="00942BE7">
        <w:rPr>
          <w:b/>
          <w:sz w:val="20"/>
          <w:szCs w:val="20"/>
        </w:rPr>
        <w:t>Finansal varlıklarda değer düşüklüğü</w:t>
      </w:r>
    </w:p>
    <w:p w:rsidR="00942BE7" w:rsidRPr="00942BE7" w:rsidRDefault="00942BE7" w:rsidP="00942BE7">
      <w:pPr>
        <w:ind w:firstLine="567"/>
        <w:rPr>
          <w:rFonts w:ascii="Arial" w:hAnsi="Arial" w:cs="Arial"/>
          <w:color w:val="000000"/>
          <w:lang w:val="tr-TR"/>
        </w:rPr>
      </w:pPr>
    </w:p>
    <w:p w:rsidR="00942BE7" w:rsidRPr="00942BE7" w:rsidRDefault="00942BE7" w:rsidP="00942BE7">
      <w:pPr>
        <w:rPr>
          <w:rFonts w:ascii="Arial" w:hAnsi="Arial" w:cs="Arial"/>
          <w:color w:val="000000"/>
          <w:lang w:val="tr-TR"/>
        </w:rPr>
      </w:pPr>
      <w:r w:rsidRPr="00942BE7">
        <w:rPr>
          <w:rFonts w:ascii="Arial" w:hAnsi="Arial" w:cs="Arial"/>
          <w:color w:val="000000"/>
          <w:lang w:val="tr-TR"/>
        </w:rPr>
        <w:t>Gerçeğe uygun değer farkı kar veya zarara yansıtılan finansal varlıklar dışındaki finansal varlık veya finansal varlık grupları, her bilanço tarihinde değer düşüklüğüne uğradıklarına ilişkin göstergelerin bulunup bulunmadığına dair değerlendirmeye tabi tutulur. Finansal varlığın ilk muhasebeleştirilmesinden sonra bir veya birden fazla olayın meyda</w:t>
      </w:r>
      <w:r w:rsidR="00AF4623">
        <w:rPr>
          <w:rFonts w:ascii="Arial" w:hAnsi="Arial" w:cs="Arial"/>
          <w:color w:val="000000"/>
          <w:lang w:val="tr-TR"/>
        </w:rPr>
        <w:t xml:space="preserve">na gelmesi ve söz konusu olayın </w:t>
      </w:r>
      <w:r w:rsidRPr="00942BE7">
        <w:rPr>
          <w:rFonts w:ascii="Arial" w:hAnsi="Arial" w:cs="Arial"/>
          <w:color w:val="000000"/>
          <w:lang w:val="tr-TR"/>
        </w:rPr>
        <w:t>ilgili finansal varlık veya varlık grubunun güvenilir bir biçimde tahmin e</w:t>
      </w:r>
      <w:r w:rsidR="00527312">
        <w:rPr>
          <w:rFonts w:ascii="Arial" w:hAnsi="Arial" w:cs="Arial"/>
          <w:color w:val="000000"/>
          <w:lang w:val="tr-TR"/>
        </w:rPr>
        <w:t>dilebilen gelecekteki nakit akış</w:t>
      </w:r>
      <w:r w:rsidRPr="00942BE7">
        <w:rPr>
          <w:rFonts w:ascii="Arial" w:hAnsi="Arial" w:cs="Arial"/>
          <w:color w:val="000000"/>
          <w:lang w:val="tr-TR"/>
        </w:rPr>
        <w:t>ları üzerindeki olumsuz etkisi sonucunda ilgili finansal varlığın değer düşüklüğüne uğradığına ilişkin tarafsız bir göstergenin bulunması durumunda değer düşüklüğü zararı oluşur. Kredi ve alacaklar için değer düşüklüğü tutarı gelec</w:t>
      </w:r>
      <w:r w:rsidR="00527312">
        <w:rPr>
          <w:rFonts w:ascii="Arial" w:hAnsi="Arial" w:cs="Arial"/>
          <w:color w:val="000000"/>
          <w:lang w:val="tr-TR"/>
        </w:rPr>
        <w:t>ekte beklenen tahmini nakit akış</w:t>
      </w:r>
      <w:r w:rsidRPr="00942BE7">
        <w:rPr>
          <w:rFonts w:ascii="Arial" w:hAnsi="Arial" w:cs="Arial"/>
          <w:color w:val="000000"/>
          <w:lang w:val="tr-TR"/>
        </w:rPr>
        <w:t>larının finansal varlığın etkin faiz oranı üzerinden iskonto edilerek hesaplanan bugünkü değeri ile defter değeri arasındaki farktır.</w:t>
      </w:r>
    </w:p>
    <w:p w:rsidR="00942BE7" w:rsidRPr="00942BE7" w:rsidRDefault="00942BE7" w:rsidP="00942BE7">
      <w:pPr>
        <w:rPr>
          <w:rFonts w:ascii="Arial" w:hAnsi="Arial" w:cs="Arial"/>
          <w:lang w:val="tr-TR"/>
        </w:rPr>
      </w:pPr>
    </w:p>
    <w:p w:rsidR="00942BE7" w:rsidRPr="00942BE7" w:rsidRDefault="00942BE7" w:rsidP="00942BE7">
      <w:pPr>
        <w:pStyle w:val="bodycopyindent"/>
        <w:spacing w:before="0" w:line="240" w:lineRule="auto"/>
        <w:ind w:left="0"/>
        <w:rPr>
          <w:sz w:val="20"/>
          <w:szCs w:val="20"/>
        </w:rPr>
      </w:pPr>
      <w:r w:rsidRPr="00942BE7">
        <w:rPr>
          <w:sz w:val="20"/>
          <w:szCs w:val="20"/>
        </w:rPr>
        <w:t xml:space="preserve">Bir karşılık hesabının kullanılması yoluyla defter değerinin azaltıldığı ticari alacaklar haricinde bütün finansal varlıklarda, değer düşüklüğü doğrudan ilgili finansal varlığın kayıtlı değerinden düşülür. Ticari alacağın tahsil edilememesi durumunda söz konusu tutar karşılık hesabından düşülerek silinir. Karşılık hesabındaki değişimler gelir tablosunda muhasebeleştirilir. </w:t>
      </w:r>
    </w:p>
    <w:p w:rsidR="00942BE7" w:rsidRPr="00942BE7" w:rsidRDefault="00942BE7" w:rsidP="00942BE7">
      <w:pPr>
        <w:rPr>
          <w:rFonts w:ascii="Arial" w:hAnsi="Arial" w:cs="Arial"/>
          <w:color w:val="000000"/>
          <w:lang w:val="tr-TR"/>
        </w:rPr>
      </w:pPr>
    </w:p>
    <w:p w:rsidR="00942BE7" w:rsidRPr="00942BE7" w:rsidRDefault="00942BE7" w:rsidP="00942BE7">
      <w:pPr>
        <w:rPr>
          <w:rFonts w:ascii="Arial" w:hAnsi="Arial" w:cs="Arial"/>
        </w:rPr>
      </w:pPr>
      <w:r w:rsidRPr="00942BE7">
        <w:rPr>
          <w:rFonts w:ascii="Arial" w:hAnsi="Arial" w:cs="Arial"/>
        </w:rPr>
        <w:t>Satılmaya hazır özsermaye araçları haricinde, değer düşüklüğü zararı sonraki dönemde azalırsa ve azalış değer düşüklüğü zararının muhasebeleştirilmesi sonrasında meydana gelen bir olayla ilişkilendirilebiliyorsa, önceden muhasebeleştirilen değer düşüklüğü zararı değer düşüklüğünün iptal edileceği tarihte yatırımın değer düşüklüğü hiçbir zaman muhasabeleştirilmemiş olması durumunda ulaşacağı itfa edilmiş maliyet tutarını aşmayacak şekilde gelir tablosunda iptal edilir. Satılmaya hazır özsermaye araçlarının gerçeğe uygun değerinde değer düşüklüğü sonrasında meydana gelen artış, doğrudan özsermayede muhasebeleştirilir.</w:t>
      </w:r>
    </w:p>
    <w:p w:rsidR="009372F9" w:rsidRDefault="009372F9">
      <w:pPr>
        <w:rPr>
          <w:rFonts w:ascii="Arial" w:hAnsi="Arial" w:cs="Arial"/>
        </w:rPr>
      </w:pPr>
    </w:p>
    <w:p w:rsidR="00942BE7" w:rsidRPr="00942BE7" w:rsidRDefault="00942BE7" w:rsidP="00942BE7">
      <w:pPr>
        <w:pStyle w:val="BodyTextIndent"/>
        <w:ind w:left="0" w:firstLine="0"/>
        <w:rPr>
          <w:rFonts w:ascii="Arial" w:hAnsi="Arial" w:cs="Arial"/>
          <w:b/>
          <w:sz w:val="20"/>
          <w:lang w:val="tr-TR"/>
        </w:rPr>
      </w:pPr>
      <w:r w:rsidRPr="00942BE7">
        <w:rPr>
          <w:rFonts w:ascii="Arial" w:hAnsi="Arial" w:cs="Arial"/>
          <w:b/>
          <w:sz w:val="20"/>
          <w:lang w:val="tr-TR"/>
        </w:rPr>
        <w:t>Nakit ve nakit benzerleri</w:t>
      </w:r>
    </w:p>
    <w:p w:rsidR="00942BE7" w:rsidRPr="00942BE7" w:rsidRDefault="00942BE7" w:rsidP="00942BE7">
      <w:pPr>
        <w:autoSpaceDE w:val="0"/>
        <w:autoSpaceDN w:val="0"/>
        <w:adjustRightInd w:val="0"/>
        <w:rPr>
          <w:rFonts w:ascii="Arial" w:hAnsi="Arial" w:cs="Arial"/>
          <w:lang w:val="tr-TR"/>
        </w:rPr>
      </w:pPr>
    </w:p>
    <w:p w:rsidR="00942BE7" w:rsidRPr="00942BE7" w:rsidRDefault="00942BE7" w:rsidP="00942BE7">
      <w:pPr>
        <w:rPr>
          <w:rFonts w:ascii="Arial" w:hAnsi="Arial" w:cs="Arial"/>
          <w:lang w:val="tr-TR"/>
        </w:rPr>
      </w:pPr>
      <w:r w:rsidRPr="00942BE7">
        <w:rPr>
          <w:rFonts w:ascii="Arial" w:hAnsi="Arial" w:cs="Arial"/>
        </w:rPr>
        <w:t>Nakit ve nakit benzeri kalemleri, nakit para, vadesiz mevduat ve satın alım tarihinden itibaren orijinal vadeleri 3 ay veya 3 aydan daha az olan, hemen nakde çevrilebilecek olan ve önemli tutarda değer değişikliği riski taşımayan yüksek likiditeye sahip diğer kısa vadeli yatırımlardır.</w:t>
      </w:r>
    </w:p>
    <w:p w:rsidR="00F675A7" w:rsidRDefault="00F675A7" w:rsidP="00CE39DB">
      <w:pPr>
        <w:rPr>
          <w:rFonts w:ascii="Arial" w:hAnsi="Arial" w:cs="Arial"/>
          <w:lang w:val="tr-TR"/>
        </w:rPr>
      </w:pPr>
    </w:p>
    <w:p w:rsidR="00942BE7" w:rsidRPr="008C62AF" w:rsidRDefault="00942BE7" w:rsidP="00942BE7">
      <w:pPr>
        <w:autoSpaceDE w:val="0"/>
        <w:autoSpaceDN w:val="0"/>
        <w:adjustRightInd w:val="0"/>
        <w:rPr>
          <w:rFonts w:ascii="Arial" w:hAnsi="Arial" w:cs="Arial"/>
          <w:b/>
          <w:color w:val="000000"/>
          <w:lang w:val="tr-TR"/>
        </w:rPr>
      </w:pPr>
      <w:r w:rsidRPr="008C62AF">
        <w:rPr>
          <w:rFonts w:ascii="Arial" w:hAnsi="Arial" w:cs="Arial"/>
          <w:b/>
          <w:color w:val="000000"/>
          <w:lang w:val="tr-TR"/>
        </w:rPr>
        <w:t>Finansal yükümlülükler</w:t>
      </w:r>
    </w:p>
    <w:p w:rsidR="00942BE7" w:rsidRPr="008C62AF" w:rsidRDefault="00942BE7" w:rsidP="00942BE7">
      <w:pPr>
        <w:suppressAutoHyphens/>
        <w:rPr>
          <w:rFonts w:ascii="Arial" w:hAnsi="Arial" w:cs="Arial"/>
          <w:color w:val="000000"/>
          <w:lang w:val="tr-TR"/>
        </w:rPr>
      </w:pPr>
    </w:p>
    <w:p w:rsidR="003C151F" w:rsidRPr="00E63069" w:rsidRDefault="00942BE7" w:rsidP="003C151F">
      <w:pPr>
        <w:rPr>
          <w:rFonts w:ascii="Arial" w:hAnsi="Arial" w:cs="Arial"/>
          <w:spacing w:val="-2"/>
          <w:lang w:val="tr-TR"/>
        </w:rPr>
      </w:pPr>
      <w:r w:rsidRPr="008C62AF">
        <w:rPr>
          <w:rFonts w:ascii="Arial" w:hAnsi="Arial" w:cs="Arial"/>
          <w:color w:val="000000"/>
          <w:lang w:val="tr-TR"/>
        </w:rPr>
        <w:t>Şirket’in finansal yükümlülükleri ve</w:t>
      </w:r>
      <w:r w:rsidR="00645B10">
        <w:rPr>
          <w:rFonts w:ascii="Arial" w:hAnsi="Arial" w:cs="Arial"/>
          <w:color w:val="000000"/>
          <w:lang w:val="tr-TR"/>
        </w:rPr>
        <w:t xml:space="preserve"> </w:t>
      </w:r>
      <w:r w:rsidRPr="008C62AF">
        <w:rPr>
          <w:rFonts w:ascii="Arial" w:hAnsi="Arial" w:cs="Arial"/>
          <w:color w:val="000000"/>
          <w:lang w:val="tr-TR"/>
        </w:rPr>
        <w:t xml:space="preserve">araçları, sözleşmeye bağlı düzenlemelere, finansal bir yükümlülüğün ve özkaynağa dayalı bir aracın tanımlanma esasına göre sınıflandırılır. Şirket’in tüm borçları düşüldükten sonra kalan varlıklarındaki hakkı temsil eden sözleşme özkaynağa dayalı finansal araçtır. </w:t>
      </w:r>
      <w:r w:rsidR="003C151F" w:rsidRPr="00E63069">
        <w:rPr>
          <w:rFonts w:ascii="Arial" w:hAnsi="Arial" w:cs="Arial"/>
          <w:spacing w:val="-2"/>
          <w:lang w:val="tr-TR"/>
        </w:rPr>
        <w:t xml:space="preserve">Finansal yükümlülükler gerçeğe uygun değer farkı kar veya zarara yansıtılan finansal yükümlülükler veya diğer finansal yükümlülükler olarak sınıflandırılır. </w:t>
      </w:r>
    </w:p>
    <w:p w:rsidR="001635E0" w:rsidRDefault="001635E0" w:rsidP="003C151F">
      <w:pPr>
        <w:suppressAutoHyphens/>
        <w:rPr>
          <w:rFonts w:ascii="Arial" w:hAnsi="Arial" w:cs="Arial"/>
          <w:b/>
          <w:spacing w:val="-2"/>
          <w:lang w:val="tr-TR"/>
        </w:rPr>
      </w:pPr>
    </w:p>
    <w:p w:rsidR="00942BE7" w:rsidRPr="008C62AF" w:rsidRDefault="00942BE7" w:rsidP="00942BE7">
      <w:pPr>
        <w:rPr>
          <w:rFonts w:ascii="Arial" w:hAnsi="Arial" w:cs="Arial"/>
          <w:b/>
          <w:spacing w:val="-2"/>
          <w:lang w:val="tr-TR"/>
        </w:rPr>
      </w:pPr>
      <w:r w:rsidRPr="008C62AF">
        <w:rPr>
          <w:rFonts w:ascii="Arial" w:hAnsi="Arial" w:cs="Arial"/>
          <w:b/>
          <w:spacing w:val="-2"/>
          <w:lang w:val="tr-TR"/>
        </w:rPr>
        <w:t>Diğer finansal yükümlülükler</w:t>
      </w:r>
    </w:p>
    <w:p w:rsidR="00942BE7" w:rsidRPr="008C62AF" w:rsidRDefault="00942BE7" w:rsidP="00942BE7">
      <w:pPr>
        <w:pStyle w:val="bodycopyindent"/>
        <w:spacing w:before="0" w:line="240" w:lineRule="auto"/>
        <w:ind w:left="0" w:right="-23"/>
        <w:rPr>
          <w:sz w:val="20"/>
          <w:szCs w:val="20"/>
        </w:rPr>
      </w:pPr>
    </w:p>
    <w:p w:rsidR="00942BE7" w:rsidRPr="008C62AF" w:rsidRDefault="00942BE7" w:rsidP="00942BE7">
      <w:pPr>
        <w:rPr>
          <w:rFonts w:ascii="Arial" w:hAnsi="Arial" w:cs="Arial"/>
          <w:spacing w:val="-2"/>
          <w:lang w:val="tr-TR"/>
        </w:rPr>
      </w:pPr>
      <w:r w:rsidRPr="008C62AF">
        <w:rPr>
          <w:rFonts w:ascii="Arial" w:hAnsi="Arial" w:cs="Arial"/>
          <w:spacing w:val="-2"/>
          <w:lang w:val="tr-TR"/>
        </w:rPr>
        <w:t xml:space="preserve">Diğer finansal yükümlülükler başlangıçta işlem maliyetlerinden arındırılmış gerçeğe uygun değerleriyle muhasebeleştirilir. </w:t>
      </w:r>
    </w:p>
    <w:p w:rsidR="00942BE7" w:rsidRPr="008C62AF" w:rsidRDefault="00942BE7" w:rsidP="00942BE7">
      <w:pPr>
        <w:rPr>
          <w:rFonts w:ascii="Arial" w:hAnsi="Arial" w:cs="Arial"/>
          <w:spacing w:val="-2"/>
          <w:lang w:val="tr-TR"/>
        </w:rPr>
      </w:pPr>
    </w:p>
    <w:p w:rsidR="00942BE7" w:rsidRPr="008C62AF" w:rsidRDefault="00942BE7" w:rsidP="00942BE7">
      <w:pPr>
        <w:rPr>
          <w:rFonts w:ascii="Arial" w:hAnsi="Arial" w:cs="Arial"/>
          <w:spacing w:val="-2"/>
          <w:lang w:val="tr-TR"/>
        </w:rPr>
      </w:pPr>
      <w:r w:rsidRPr="008C62AF">
        <w:rPr>
          <w:rFonts w:ascii="Arial" w:hAnsi="Arial" w:cs="Arial"/>
          <w:spacing w:val="-2"/>
          <w:lang w:val="tr-TR"/>
        </w:rPr>
        <w:t xml:space="preserve">Diğer finansal yükümlülükler sonraki dönemlerde etkin faiz oranı üzerinden hesaplanan faiz gideri ile birlikte etkin faiz yöntemi kullanılarak itfa edilmiş maliyet bedelinden muhasebeleştirilir. </w:t>
      </w:r>
    </w:p>
    <w:p w:rsidR="006636A9" w:rsidRDefault="006636A9">
      <w:pPr>
        <w:rPr>
          <w:rFonts w:ascii="Arial" w:hAnsi="Arial" w:cs="Arial"/>
          <w:spacing w:val="-2"/>
          <w:lang w:val="tr-TR"/>
        </w:rPr>
      </w:pPr>
      <w:r>
        <w:rPr>
          <w:rFonts w:ascii="Arial" w:hAnsi="Arial" w:cs="Arial"/>
          <w:spacing w:val="-2"/>
          <w:lang w:val="tr-TR"/>
        </w:rPr>
        <w:br w:type="page"/>
      </w:r>
    </w:p>
    <w:p w:rsidR="006636A9" w:rsidRPr="00F77DCD" w:rsidRDefault="006636A9" w:rsidP="006636A9">
      <w:pPr>
        <w:ind w:left="567" w:right="-1" w:hanging="567"/>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942BE7" w:rsidRPr="008C62AF" w:rsidRDefault="00942BE7" w:rsidP="00942BE7">
      <w:pPr>
        <w:rPr>
          <w:rFonts w:ascii="Arial" w:hAnsi="Arial" w:cs="Arial"/>
          <w:spacing w:val="-2"/>
          <w:lang w:val="tr-TR"/>
        </w:rPr>
      </w:pPr>
    </w:p>
    <w:p w:rsidR="00942BE7" w:rsidRDefault="00942BE7" w:rsidP="00942BE7">
      <w:pPr>
        <w:rPr>
          <w:rFonts w:ascii="Arial" w:hAnsi="Arial" w:cs="Arial"/>
          <w:spacing w:val="-2"/>
          <w:lang w:val="tr-TR"/>
        </w:rPr>
      </w:pPr>
      <w:r w:rsidRPr="008C62AF">
        <w:rPr>
          <w:rFonts w:ascii="Arial" w:hAnsi="Arial" w:cs="Arial"/>
          <w:spacing w:val="-2"/>
          <w:lang w:val="tr-TR"/>
        </w:rPr>
        <w:t>Etkin faiz yöntemi, finansal yükümlülüğün itfa edilmiş maliyetlerinin hesaplanması ve ilgili faiz giderinin ilişkili olduğu döneme dağıtılması yöntemidir. Etkin faiz oranı; finansal aracın beklenen ömrü boyunca veya uygun olması halinde daha kısa bir zaman dilimi süresince gelecekte yapılacak tahmini nakit ödemelerini tam olarak ilgili finansal yükümlülüğün net bugünkü değerine indirgeyen orandır.</w:t>
      </w:r>
    </w:p>
    <w:p w:rsidR="00D04499" w:rsidRDefault="00D04499">
      <w:pPr>
        <w:rPr>
          <w:rFonts w:ascii="Arial" w:hAnsi="Arial" w:cs="Arial"/>
          <w:spacing w:val="-2"/>
          <w:lang w:val="tr-TR"/>
        </w:rPr>
      </w:pPr>
    </w:p>
    <w:p w:rsidR="00942BE7" w:rsidRPr="008C62AF" w:rsidRDefault="00942BE7" w:rsidP="00942BE7">
      <w:pPr>
        <w:ind w:right="-23"/>
        <w:rPr>
          <w:rFonts w:ascii="Arial" w:hAnsi="Arial" w:cs="Arial"/>
          <w:b/>
          <w:lang w:val="tr-TR"/>
        </w:rPr>
      </w:pPr>
      <w:r w:rsidRPr="008C62AF">
        <w:rPr>
          <w:rFonts w:ascii="Arial" w:hAnsi="Arial" w:cs="Arial"/>
          <w:b/>
          <w:lang w:val="tr-TR"/>
        </w:rPr>
        <w:t>Hisse başına kazanç</w:t>
      </w:r>
    </w:p>
    <w:p w:rsidR="00942BE7" w:rsidRPr="008C62AF" w:rsidRDefault="00942BE7" w:rsidP="00942BE7">
      <w:pPr>
        <w:ind w:right="-23"/>
        <w:rPr>
          <w:rFonts w:ascii="Arial" w:hAnsi="Arial" w:cs="Arial"/>
          <w:lang w:val="tr-TR"/>
        </w:rPr>
      </w:pPr>
    </w:p>
    <w:p w:rsidR="00C53B0C" w:rsidRPr="00540FDA" w:rsidRDefault="00C53B0C" w:rsidP="00C53B0C">
      <w:pPr>
        <w:rPr>
          <w:rFonts w:ascii="Arial" w:hAnsi="Arial" w:cs="Arial"/>
          <w:color w:val="000000"/>
          <w:lang w:val="tr-TR"/>
        </w:rPr>
      </w:pPr>
      <w:r>
        <w:rPr>
          <w:rFonts w:ascii="Arial" w:hAnsi="Arial" w:cs="Arial"/>
          <w:color w:val="000000"/>
          <w:lang w:val="tr-TR"/>
        </w:rPr>
        <w:t>T</w:t>
      </w:r>
      <w:r w:rsidRPr="00540FDA">
        <w:rPr>
          <w:rFonts w:ascii="Arial" w:hAnsi="Arial" w:cs="Arial"/>
          <w:color w:val="000000"/>
          <w:lang w:val="tr-TR"/>
        </w:rPr>
        <w:t>MS 33 “Hisse Başına Kazanç” standardına göre, hisse senetleri borsada işlem görmeyen işletmeler hisse başına kazanç açıklamak zorunda değildirler. Şirket’in hisseleri borsada işlem görmediğinden ekli finansal tablolarda hisse başına kazanç/zarar hesaplanmamıştır.</w:t>
      </w:r>
    </w:p>
    <w:p w:rsidR="00942BE7" w:rsidRDefault="00942BE7" w:rsidP="00942BE7">
      <w:pPr>
        <w:rPr>
          <w:rFonts w:ascii="Arial" w:hAnsi="Arial" w:cs="Arial"/>
          <w:color w:val="000000"/>
          <w:lang w:val="tr-TR"/>
        </w:rPr>
      </w:pPr>
    </w:p>
    <w:p w:rsidR="00942BE7" w:rsidRPr="008C62AF" w:rsidRDefault="00942BE7" w:rsidP="00942BE7">
      <w:pPr>
        <w:rPr>
          <w:rFonts w:ascii="Arial" w:hAnsi="Arial" w:cs="Arial"/>
          <w:b/>
          <w:spacing w:val="-2"/>
          <w:lang w:val="tr-TR"/>
        </w:rPr>
      </w:pPr>
      <w:r w:rsidRPr="008C62AF">
        <w:rPr>
          <w:rFonts w:ascii="Arial" w:hAnsi="Arial" w:cs="Arial"/>
          <w:b/>
          <w:spacing w:val="-2"/>
          <w:lang w:val="tr-TR"/>
        </w:rPr>
        <w:t>Bilanço tarihinden sonraki olaylar</w:t>
      </w:r>
    </w:p>
    <w:p w:rsidR="00942BE7" w:rsidRPr="008C62AF" w:rsidRDefault="00942BE7" w:rsidP="00942BE7">
      <w:pPr>
        <w:autoSpaceDE w:val="0"/>
        <w:autoSpaceDN w:val="0"/>
        <w:adjustRightInd w:val="0"/>
        <w:rPr>
          <w:rFonts w:ascii="Arial" w:hAnsi="Arial" w:cs="Arial"/>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Bilanço tarihinden sonraki olaylar; kara ilişkin herhangi bir duyuru veya diğer seçilmiş finansal bilgilerin kamuya açıklanmasından sonra ortaya çıkmış olsalar bile, bilanço tarihi ile bilançonun yayımı için yetkilendirilme tarihi arasındaki tüm olayları kapsar.</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Şirket’in, bilanço tarihinden sonraki düzeltme gerektiren olayların ortaya çıkması durumunda, finansal tablolara alınan tutarları bu yeni duruma uygun şekilde düzeltir.</w:t>
      </w:r>
    </w:p>
    <w:p w:rsidR="00942BE7" w:rsidRDefault="00942BE7" w:rsidP="00942BE7">
      <w:pPr>
        <w:rPr>
          <w:rFonts w:ascii="Arial" w:hAnsi="Arial" w:cs="Arial"/>
          <w:lang w:val="tr-TR"/>
        </w:rPr>
      </w:pPr>
    </w:p>
    <w:p w:rsidR="00942BE7" w:rsidRPr="008C62AF" w:rsidRDefault="00942BE7" w:rsidP="00942BE7">
      <w:pPr>
        <w:rPr>
          <w:rFonts w:ascii="Arial" w:hAnsi="Arial" w:cs="Arial"/>
          <w:b/>
          <w:spacing w:val="-2"/>
          <w:lang w:val="tr-TR"/>
        </w:rPr>
      </w:pPr>
      <w:r w:rsidRPr="008C62AF">
        <w:rPr>
          <w:rFonts w:ascii="Arial" w:hAnsi="Arial" w:cs="Arial"/>
          <w:b/>
          <w:spacing w:val="-2"/>
          <w:lang w:val="tr-TR"/>
        </w:rPr>
        <w:t>Karşılıklar, şarta bağlı yükümlülükler ve şarta bağlı varlıklar</w:t>
      </w:r>
    </w:p>
    <w:p w:rsidR="00942BE7" w:rsidRPr="008C62AF" w:rsidRDefault="00942BE7" w:rsidP="00942BE7">
      <w:pPr>
        <w:autoSpaceDE w:val="0"/>
        <w:autoSpaceDN w:val="0"/>
        <w:adjustRightInd w:val="0"/>
        <w:rPr>
          <w:rFonts w:ascii="Arial" w:hAnsi="Arial" w:cs="Arial"/>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Geçmiş olaylardan kaynaklanan mevcut bir yükümlülüğün bulunması, yükümlülüğün yerine  getirilmesinin muhtemel olması ve söz konusu yükümlülük tutarının güvenilir bir şekilde tahmin edilebilir olması durumunda finansal tablolarda karşılık ayrılır.</w:t>
      </w:r>
    </w:p>
    <w:p w:rsidR="00942BE7" w:rsidRPr="008C62AF" w:rsidRDefault="00942BE7" w:rsidP="00942BE7">
      <w:pPr>
        <w:ind w:left="567"/>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Karşılık olarak ayrılan tutar, yükümlülüğe ilişkin risk ve belirsizlikler göz önünde bulundurularak, bilanço tarihi itibariyle yükümlülüğün yerine getirilmesi için yapılacak harcamanın tahmin edilmesi yoluyla hesaplanır.</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Karşılığın, mevcut yükümlülüğün karşılanması</w:t>
      </w:r>
      <w:r w:rsidR="00527312">
        <w:rPr>
          <w:rFonts w:ascii="Arial" w:hAnsi="Arial" w:cs="Arial"/>
          <w:color w:val="000000"/>
          <w:lang w:val="tr-TR"/>
        </w:rPr>
        <w:t xml:space="preserve"> için gerekli tahmini nakit akış</w:t>
      </w:r>
      <w:r w:rsidRPr="008C62AF">
        <w:rPr>
          <w:rFonts w:ascii="Arial" w:hAnsi="Arial" w:cs="Arial"/>
          <w:color w:val="000000"/>
          <w:lang w:val="tr-TR"/>
        </w:rPr>
        <w:t xml:space="preserve">larını kullanarak ölçülmesi durumunda söz konusu karşılığın </w:t>
      </w:r>
      <w:r w:rsidR="00527312">
        <w:rPr>
          <w:rFonts w:ascii="Arial" w:hAnsi="Arial" w:cs="Arial"/>
          <w:color w:val="000000"/>
          <w:lang w:val="tr-TR"/>
        </w:rPr>
        <w:t>defter değeri, ilgili nakit akış</w:t>
      </w:r>
      <w:r w:rsidRPr="008C62AF">
        <w:rPr>
          <w:rFonts w:ascii="Arial" w:hAnsi="Arial" w:cs="Arial"/>
          <w:color w:val="000000"/>
          <w:lang w:val="tr-TR"/>
        </w:rPr>
        <w:t>larının bugünkü değerine eşittir.</w:t>
      </w:r>
    </w:p>
    <w:p w:rsidR="009372F9" w:rsidRDefault="009372F9">
      <w:pPr>
        <w:rPr>
          <w:rFonts w:ascii="Arial" w:hAnsi="Arial" w:cs="Arial"/>
          <w:color w:val="000000"/>
          <w:lang w:val="tr-TR"/>
        </w:rPr>
      </w:pPr>
    </w:p>
    <w:p w:rsidR="00942BE7" w:rsidRPr="008C62AF" w:rsidRDefault="00942BE7" w:rsidP="00942BE7">
      <w:pPr>
        <w:rPr>
          <w:rFonts w:ascii="Arial" w:hAnsi="Arial" w:cs="Arial"/>
          <w:color w:val="000000"/>
          <w:lang w:val="tr-TR"/>
        </w:rPr>
      </w:pPr>
      <w:r w:rsidRPr="008C62AF">
        <w:rPr>
          <w:rFonts w:ascii="Arial" w:hAnsi="Arial" w:cs="Arial"/>
          <w:color w:val="000000"/>
          <w:lang w:val="tr-TR"/>
        </w:rPr>
        <w:t>Karşılığın ödenmesi için gerekli olan ekonomik faydanın bir kısmı ya da tamamının üçüncü taraflarca karşılanmasının beklendiği durumlarda, tahsil edilecek tutar, ilgili tutarın tahsil edilmesinin hemen hemen kesin olması ve güvenilir bir şekilde ölçülmesi halinde varlık olarak muhasebeleştirilir.</w:t>
      </w:r>
    </w:p>
    <w:p w:rsidR="00942BE7" w:rsidRPr="008C62AF" w:rsidRDefault="00942BE7" w:rsidP="00942BE7">
      <w:pPr>
        <w:rPr>
          <w:rFonts w:ascii="Arial" w:hAnsi="Arial" w:cs="Arial"/>
          <w:color w:val="000000"/>
          <w:lang w:val="tr-TR"/>
        </w:rPr>
      </w:pPr>
    </w:p>
    <w:p w:rsidR="00942BE7" w:rsidRPr="00A27292" w:rsidRDefault="00942BE7" w:rsidP="00942BE7">
      <w:pPr>
        <w:rPr>
          <w:rFonts w:ascii="Arial" w:hAnsi="Arial" w:cs="Arial"/>
        </w:rPr>
      </w:pPr>
      <w:r w:rsidRPr="008C62AF">
        <w:rPr>
          <w:rFonts w:ascii="Arial" w:hAnsi="Arial" w:cs="Arial"/>
        </w:rPr>
        <w:t>Geçmiş olaylardan kaynaklanan ve mevcudiyeti işletmenin tam olarak kontrolünde bulunmayan gelecekteki bir veya daha fazla kesin olmayan olayın gerçekleşip gerçekleşmemesi ile teyit edilebilmesi mümkün yükümlülükler ve varlıklar finansal tablolara alınmamakta ve şarta bağlı yükümlülükler ve varlıklar olarak değerlendirilmektedir.</w:t>
      </w:r>
    </w:p>
    <w:p w:rsidR="00942BE7" w:rsidRDefault="00942BE7" w:rsidP="00942BE7">
      <w:pPr>
        <w:rPr>
          <w:rFonts w:ascii="Arial" w:hAnsi="Arial" w:cs="Arial"/>
          <w:lang w:val="tr-TR"/>
        </w:rPr>
      </w:pPr>
    </w:p>
    <w:p w:rsidR="00942BE7" w:rsidRPr="008C62AF" w:rsidRDefault="00942BE7" w:rsidP="00942BE7">
      <w:pPr>
        <w:widowControl w:val="0"/>
        <w:ind w:right="-21"/>
        <w:rPr>
          <w:rFonts w:ascii="Arial" w:hAnsi="Arial" w:cs="Arial"/>
          <w:b/>
          <w:snapToGrid w:val="0"/>
          <w:lang w:val="tr-TR"/>
        </w:rPr>
      </w:pPr>
      <w:r w:rsidRPr="008C62AF">
        <w:rPr>
          <w:rFonts w:ascii="Arial" w:hAnsi="Arial" w:cs="Arial"/>
          <w:b/>
          <w:snapToGrid w:val="0"/>
          <w:lang w:val="tr-TR"/>
        </w:rPr>
        <w:t>Kurum kazancı üzerinden hesaplanan vergiler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 xml:space="preserve">Vergi karşılığı, dönem karı veya zararı hesaplanmasında dikkate alınan cari dönem ve </w:t>
      </w:r>
      <w:r w:rsidR="00406F32">
        <w:rPr>
          <w:rFonts w:ascii="Arial" w:hAnsi="Arial" w:cs="Arial"/>
          <w:color w:val="000000"/>
          <w:sz w:val="20"/>
          <w:lang w:val="tr-TR"/>
        </w:rPr>
        <w:t>ertelenmiş</w:t>
      </w:r>
      <w:r w:rsidRPr="008C62AF">
        <w:rPr>
          <w:rFonts w:ascii="Arial" w:hAnsi="Arial" w:cs="Arial"/>
          <w:color w:val="000000"/>
          <w:sz w:val="20"/>
          <w:lang w:val="tr-TR"/>
        </w:rPr>
        <w:t xml:space="preserve"> vergi karşılıklarının tamamıdır.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Cari vergi</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Cari yıl vergi yükümlülüğü, dönem karının vergiye tabi olan kısmı üzerinden hesaplanır. Vergiye tabi kar, diğer yıllarda vergilendirilebilir ya da vergiden indirilebilir kalemler ile vergilendirilmesi ya da vergiden indirilmesi mümkün olmayan kalemleri hariç tutması nedeniyle, gelir tablosunda yer verilen kardan farklılık gösterir. Şirket’in cari vergi yükümlülüğü bilanço tarihi itibariyle yasallaşmış ya da önemli ölçüde yasallaşmış vergi oranı kullanılarak hesaplanmıştır.</w:t>
      </w:r>
    </w:p>
    <w:p w:rsidR="006636A9" w:rsidRDefault="006636A9">
      <w:pPr>
        <w:rPr>
          <w:rFonts w:ascii="Arial" w:hAnsi="Arial" w:cs="Arial"/>
          <w:color w:val="000000"/>
          <w:lang w:val="tr-TR"/>
        </w:rPr>
      </w:pPr>
      <w:r>
        <w:rPr>
          <w:rFonts w:ascii="Arial" w:hAnsi="Arial" w:cs="Arial"/>
          <w:color w:val="000000"/>
          <w:lang w:val="tr-TR"/>
        </w:rPr>
        <w:br w:type="page"/>
      </w:r>
    </w:p>
    <w:p w:rsidR="006636A9" w:rsidRPr="00F77DCD" w:rsidRDefault="006636A9" w:rsidP="006636A9">
      <w:pPr>
        <w:ind w:left="567" w:right="-1" w:hanging="567"/>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Ertelenmiş vergi yükümlülükleri vergilendirilebilir geçici farkların tümü için hesaplanırken, indirilebilir geçici farklardan oluşan ertelenmiş vergi varlıkları, gelecekte vergiye tabi kar elde etmek suretiyle söz konusu farklardan yararlanmanın kuvvetle muhtemel olması şartıyla hesaplanmaktadır. Bahse konu varlık ve yükümlülükler, ticari ya da mali kar/zararı etkilemeyen işleme ilişkin geçici fark, şerefiye veya diğer varlık ve yükümlülüklerin ilk defa finansal tablolara alınmasından (işletme birleşmeleri dışında) kaynaklanıyorsa muhasebeleştirilmez.</w:t>
      </w:r>
    </w:p>
    <w:p w:rsidR="00942BE7" w:rsidRPr="008C62AF" w:rsidRDefault="00942BE7" w:rsidP="00942BE7">
      <w:pPr>
        <w:pStyle w:val="BodyTextIndent"/>
        <w:ind w:left="0" w:firstLine="0"/>
        <w:rPr>
          <w:rFonts w:ascii="Arial" w:hAnsi="Arial" w:cs="Arial"/>
          <w:color w:val="000000"/>
          <w:sz w:val="20"/>
          <w:lang w:val="tr-TR"/>
        </w:rPr>
      </w:pPr>
    </w:p>
    <w:p w:rsidR="00942BE7"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yükümlülükleri, Şirket’in geçici farklılıkların ortadan kalkmasını kontrol edebildiği ve yakın gelecekte bu farkın ortadan kalkma olasılığının düşük olduğu durumlar haricinde, bağlı ortaklık ve iştiraklerdeki yatırımlar ve iş ortaklıklarındaki paylar ile ilişkilendirilen vergilendirilebilir geçici farkların tümü için hesaplanır. Bu tür yatırım ve paylar ile ilişkilendirilen vergilendirilebilir geçici farklardan kaynaklanan ertelenmiş vergi varlıkları, yakın gelecekte vergiye tabi yeterli kar elde etmek suretiyle söz konusu farklardan yararlanmanın kuvvetle muhtemel olması ve gelecekte ilgili farkların ortadan kalkmasının muhtemel olması şartlarıyla hesaplanmaktadır.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varlığının kayıtlı değeri, her bilanço tarihi itibariyle gözden geçirilir. Ertelenmiş vergi varlığının kayıtlı değeri, bir kısmının veya tamamının sağlayacağı faydanın elde edilmesine imkan verecek düzeyde mali kar elde etmenin muhtemel olmadığı ölçüde azaltılır.</w:t>
      </w:r>
    </w:p>
    <w:p w:rsidR="00942BE7" w:rsidRPr="008C62AF" w:rsidRDefault="00942BE7" w:rsidP="00942BE7">
      <w:pPr>
        <w:pStyle w:val="BodyTextIndent"/>
        <w:ind w:left="0" w:firstLine="0"/>
        <w:rPr>
          <w:rFonts w:ascii="Arial" w:hAnsi="Arial" w:cs="Arial"/>
          <w:color w:val="000000"/>
          <w:sz w:val="2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varlıkları ve yükümlülükleri varlıkların gerçekleşeceği veya yükümlülüklerin yerine getirileceği dönemde geçerli olması beklenen ve bilanço tarihi itibariyle yasallaşmış veya önemli ölçüde yasallaşmış vergi oranları (vergi düzenlemeleri) üzerinden hesaplanır. Ertelenmiş vergi varlıkları ve yükümlülüklerinin hesaplanması sırasında, Şirket’in bilanço tarihi itibariyle varlıklarının defter değerini geri kazanması ya da yükümlülüklerini yerine getirmesi için tahmin ettiği yöntemlerin vergi sonuçları dikkate alınır.</w:t>
      </w:r>
    </w:p>
    <w:p w:rsidR="009372F9" w:rsidRDefault="009372F9">
      <w:pPr>
        <w:rPr>
          <w:rFonts w:ascii="Arial" w:hAnsi="Arial" w:cs="Arial"/>
          <w:color w:val="000000"/>
          <w:lang w:val="tr-TR"/>
        </w:rPr>
      </w:pPr>
    </w:p>
    <w:p w:rsidR="00942BE7" w:rsidRPr="008C62AF" w:rsidRDefault="00942BE7" w:rsidP="00942BE7">
      <w:pPr>
        <w:pStyle w:val="BodyTextIndent"/>
        <w:ind w:left="0" w:firstLine="0"/>
        <w:rPr>
          <w:rFonts w:ascii="Arial" w:hAnsi="Arial" w:cs="Arial"/>
          <w:color w:val="000000"/>
          <w:sz w:val="20"/>
          <w:lang w:val="tr-TR"/>
        </w:rPr>
      </w:pPr>
      <w:r w:rsidRPr="008C62AF">
        <w:rPr>
          <w:rFonts w:ascii="Arial" w:hAnsi="Arial" w:cs="Arial"/>
          <w:color w:val="000000"/>
          <w:sz w:val="20"/>
          <w:lang w:val="tr-TR"/>
        </w:rPr>
        <w:t>Ertelenmiş vergi varlıkları ve yükümlülükleri, cari vergi varlıklarıyla cari vergi yükümlülüklerini mahsup etme ile ilgili yasal bir hakkın olması veya söz konusu varlık ve yükümlülüklerin aynı vergi mercii tarafından toplanan gelir vergisiyle ilişkilendirilmesi ya da Şirket’in cari vergi varlık ve yükümlülüklerini netleştirmek suretiyle ödeme niyetinin olması durumunda mahsup edilir.</w:t>
      </w:r>
    </w:p>
    <w:p w:rsidR="00942BE7" w:rsidRPr="008C62AF" w:rsidRDefault="00942BE7" w:rsidP="00942BE7">
      <w:pPr>
        <w:rPr>
          <w:rFonts w:ascii="Arial" w:hAnsi="Arial" w:cs="Arial"/>
          <w:lang w:val="tr-TR"/>
        </w:rPr>
      </w:pPr>
    </w:p>
    <w:p w:rsidR="00942BE7" w:rsidRPr="008C62AF" w:rsidRDefault="00942BE7" w:rsidP="00942BE7">
      <w:pPr>
        <w:autoSpaceDE w:val="0"/>
        <w:autoSpaceDN w:val="0"/>
        <w:adjustRightInd w:val="0"/>
        <w:rPr>
          <w:rFonts w:ascii="Arial" w:hAnsi="Arial" w:cs="Arial"/>
          <w:lang w:val="tr-TR"/>
        </w:rPr>
      </w:pPr>
      <w:r w:rsidRPr="008C62AF">
        <w:rPr>
          <w:rFonts w:ascii="Arial" w:hAnsi="Arial" w:cs="Arial"/>
          <w:lang w:val="tr-TR"/>
        </w:rPr>
        <w:t xml:space="preserve">Doğrudan özsermayede alacak ya da borç olarak muhasebeleştirilen kalemler (ki bu durumda ilgili kalemlere ilişkin ertelenmiş vergi de doğrudan özsermayede muhasebeleştirilir) ile ilişkilendirilen ya da işletme birleşmelerinin ilk kayda alımından kaynaklananlar haricindeki cari vergi ile döneme ait ertelenmiş vergi, gelir tablosunda gider ya da gelir olarak muhasebeleştirilir. </w:t>
      </w:r>
    </w:p>
    <w:p w:rsidR="00D04499" w:rsidRDefault="00D04499">
      <w:pPr>
        <w:rPr>
          <w:rFonts w:ascii="Arial" w:hAnsi="Arial" w:cs="Arial"/>
          <w:b/>
          <w:lang w:val="tr-TR"/>
        </w:rPr>
      </w:pPr>
    </w:p>
    <w:p w:rsidR="00942BE7" w:rsidRPr="008C62AF" w:rsidRDefault="00942BE7" w:rsidP="00942BE7">
      <w:pPr>
        <w:widowControl w:val="0"/>
        <w:rPr>
          <w:rFonts w:ascii="Arial" w:hAnsi="Arial" w:cs="Arial"/>
          <w:b/>
          <w:snapToGrid w:val="0"/>
          <w:lang w:val="tr-TR"/>
        </w:rPr>
      </w:pPr>
      <w:r w:rsidRPr="008C62AF">
        <w:rPr>
          <w:rFonts w:ascii="Arial" w:hAnsi="Arial" w:cs="Arial"/>
          <w:b/>
          <w:snapToGrid w:val="0"/>
          <w:lang w:val="tr-TR"/>
        </w:rPr>
        <w:t>Çalışanlara sağlanan faydalar</w:t>
      </w:r>
    </w:p>
    <w:p w:rsidR="00942BE7" w:rsidRPr="008C62AF"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2BE7" w:rsidRPr="008C62AF" w:rsidRDefault="00942BE7" w:rsidP="00942BE7">
      <w:pPr>
        <w:pStyle w:val="BodyTextIndent"/>
        <w:ind w:left="0" w:firstLine="0"/>
        <w:rPr>
          <w:rFonts w:ascii="Arial" w:hAnsi="Arial" w:cs="Arial"/>
          <w:sz w:val="20"/>
          <w:lang w:val="tr-TR"/>
        </w:rPr>
      </w:pPr>
      <w:r w:rsidRPr="008C62AF">
        <w:rPr>
          <w:rFonts w:ascii="Arial" w:hAnsi="Arial" w:cs="Arial"/>
          <w:sz w:val="20"/>
          <w:lang w:val="tr-TR"/>
        </w:rPr>
        <w:t>Kıdem tazminatları</w:t>
      </w:r>
    </w:p>
    <w:p w:rsidR="00942BE7" w:rsidRPr="008C62AF" w:rsidRDefault="00942BE7" w:rsidP="00942BE7">
      <w:pPr>
        <w:pStyle w:val="BodyTextIndent"/>
        <w:ind w:left="0" w:firstLine="0"/>
        <w:rPr>
          <w:rFonts w:ascii="Arial" w:hAnsi="Arial" w:cs="Arial"/>
          <w:sz w:val="20"/>
          <w:lang w:val="tr-TR"/>
        </w:rPr>
      </w:pPr>
    </w:p>
    <w:p w:rsidR="00C53B0C" w:rsidRPr="000C4CA8" w:rsidRDefault="00C53B0C" w:rsidP="00C53B0C">
      <w:pPr>
        <w:rPr>
          <w:rFonts w:ascii="Arial" w:hAnsi="Arial" w:cs="Arial"/>
          <w:lang w:val="tr-TR"/>
        </w:rPr>
      </w:pPr>
      <w:r w:rsidRPr="000C4CA8">
        <w:rPr>
          <w:rFonts w:ascii="Arial" w:hAnsi="Arial" w:cs="Arial"/>
          <w:lang w:val="tr-TR"/>
        </w:rPr>
        <w:t>Türkiye’de mevcut kanunlar ve toplu iş sözleşmeleri hükümlerine göre kıdem tazminatı, emeklilik veya işten çıkarılma durumunda ö</w:t>
      </w:r>
      <w:r>
        <w:rPr>
          <w:rFonts w:ascii="Arial" w:hAnsi="Arial" w:cs="Arial"/>
          <w:lang w:val="tr-TR"/>
        </w:rPr>
        <w:t>denmektedir. Güncellenmiş olan T</w:t>
      </w:r>
      <w:r w:rsidRPr="000C4CA8">
        <w:rPr>
          <w:rFonts w:ascii="Arial" w:hAnsi="Arial" w:cs="Arial"/>
          <w:lang w:val="tr-TR"/>
        </w:rPr>
        <w:t>MS 19 Çalışanlara</w:t>
      </w:r>
      <w:r>
        <w:rPr>
          <w:rFonts w:ascii="Arial" w:hAnsi="Arial" w:cs="Arial"/>
          <w:lang w:val="tr-TR"/>
        </w:rPr>
        <w:t xml:space="preserve"> Sağlanan Faydalar Standardı (“T</w:t>
      </w:r>
      <w:r w:rsidRPr="000C4CA8">
        <w:rPr>
          <w:rFonts w:ascii="Arial" w:hAnsi="Arial" w:cs="Arial"/>
          <w:lang w:val="tr-TR"/>
        </w:rPr>
        <w:t xml:space="preserve">MS 19”) uyarınca söz konusu türdeki ödemeler tanımlanmış emeklilik fayda planları olarak nitelendirilir. </w:t>
      </w:r>
    </w:p>
    <w:p w:rsidR="00C53B0C" w:rsidRPr="000C4CA8" w:rsidRDefault="00C53B0C" w:rsidP="00C53B0C">
      <w:pPr>
        <w:pStyle w:val="BodyTextIndent"/>
        <w:ind w:left="0" w:firstLine="0"/>
        <w:rPr>
          <w:rFonts w:ascii="Arial" w:hAnsi="Arial" w:cs="Arial"/>
          <w:sz w:val="20"/>
          <w:lang w:val="tr-TR"/>
        </w:rPr>
      </w:pPr>
    </w:p>
    <w:p w:rsidR="00C53B0C" w:rsidRPr="000C4CA8" w:rsidRDefault="00C53B0C" w:rsidP="00C53B0C">
      <w:pPr>
        <w:rPr>
          <w:rFonts w:ascii="Arial" w:hAnsi="Arial" w:cs="Arial"/>
          <w:lang w:val="tr-TR"/>
        </w:rPr>
      </w:pPr>
      <w:r w:rsidRPr="000C4CA8">
        <w:rPr>
          <w:rFonts w:ascii="Arial" w:hAnsi="Arial" w:cs="Arial"/>
          <w:lang w:val="tr-TR"/>
        </w:rPr>
        <w:t xml:space="preserve">Bilançoda muhasebeleştirilen kıdem tazminatı yükümlülüğü, tüm çalışanların emeklilikleri dolayısıyla ileride doğması beklenen yükümlülük tutarlarının net bugünkü değerine göre hesaplanmış ve finansal tablolara yansıtılmıştır. </w:t>
      </w:r>
    </w:p>
    <w:p w:rsidR="006636A9" w:rsidRDefault="006636A9">
      <w:pPr>
        <w:rPr>
          <w:rFonts w:ascii="Arial" w:hAnsi="Arial" w:cs="Arial"/>
          <w:lang w:val="tr-TR"/>
        </w:rPr>
      </w:pPr>
      <w:r>
        <w:rPr>
          <w:rFonts w:ascii="Arial" w:hAnsi="Arial" w:cs="Arial"/>
          <w:lang w:val="tr-TR"/>
        </w:rPr>
        <w:br w:type="page"/>
      </w:r>
    </w:p>
    <w:p w:rsidR="006636A9" w:rsidRPr="00F77DCD" w:rsidRDefault="006636A9" w:rsidP="006636A9">
      <w:pPr>
        <w:ind w:left="567" w:right="-1" w:hanging="567"/>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9675CE" w:rsidRDefault="009675CE" w:rsidP="000C6CAB">
      <w:pPr>
        <w:rPr>
          <w:rFonts w:ascii="Arial" w:hAnsi="Arial" w:cs="Arial"/>
          <w:lang w:val="tr-TR"/>
        </w:rPr>
      </w:pPr>
    </w:p>
    <w:p w:rsidR="000C6CAB" w:rsidRPr="000C6CAB" w:rsidRDefault="000C6CAB" w:rsidP="000C6CAB">
      <w:pPr>
        <w:rPr>
          <w:rFonts w:ascii="Arial" w:hAnsi="Arial" w:cs="Arial"/>
          <w:lang w:val="tr-TR"/>
        </w:rPr>
      </w:pPr>
      <w:r w:rsidRPr="000C6CAB">
        <w:rPr>
          <w:rFonts w:ascii="Arial" w:hAnsi="Arial" w:cs="Arial"/>
          <w:lang w:val="tr-TR"/>
        </w:rPr>
        <w:t>Tanımlanan katkı planı</w:t>
      </w:r>
    </w:p>
    <w:p w:rsidR="000C6CAB" w:rsidRPr="000C6CAB" w:rsidRDefault="000C6CAB" w:rsidP="000C6CAB">
      <w:pPr>
        <w:rPr>
          <w:rFonts w:ascii="Arial" w:hAnsi="Arial" w:cs="Arial"/>
          <w:lang w:val="tr-TR"/>
        </w:rPr>
      </w:pPr>
    </w:p>
    <w:p w:rsidR="00942BE7" w:rsidRPr="008C62AF" w:rsidRDefault="000C6CAB" w:rsidP="000C6CAB">
      <w:pPr>
        <w:pStyle w:val="BodyTextIndent"/>
        <w:ind w:left="0" w:firstLine="0"/>
        <w:rPr>
          <w:rFonts w:ascii="Arial" w:hAnsi="Arial" w:cs="Arial"/>
          <w:sz w:val="20"/>
          <w:lang w:val="tr-TR"/>
        </w:rPr>
      </w:pPr>
      <w:r w:rsidRPr="000C6CAB">
        <w:rPr>
          <w:rFonts w:ascii="Arial" w:hAnsi="Arial" w:cs="Arial"/>
          <w:sz w:val="20"/>
          <w:lang w:val="tr-TR"/>
        </w:rPr>
        <w:t>Şirket, Sosyal Sigortalar Kurumu’na zorunlu olarak sosyal sigortalar primi ödemektedir. Şirket’in bu primleri ödedigi sürece baska yükümlülügü kalmamaktadır. Bu primler tahakkuk ettikleri dönemde personel giderlerine yansıtılmaktadır</w:t>
      </w:r>
      <w:r w:rsidRPr="008B26AA">
        <w:rPr>
          <w:rFonts w:ascii="Arial" w:hAnsi="Arial" w:cs="Arial"/>
          <w:lang w:val="tr-TR"/>
        </w:rPr>
        <w:t>.</w:t>
      </w:r>
      <w:r w:rsidR="00942BE7" w:rsidRPr="008C62AF">
        <w:rPr>
          <w:rFonts w:ascii="Arial" w:hAnsi="Arial" w:cs="Arial"/>
          <w:sz w:val="20"/>
          <w:lang w:val="tr-TR"/>
        </w:rPr>
        <w:t xml:space="preserve"> </w:t>
      </w:r>
    </w:p>
    <w:p w:rsidR="00942BE7" w:rsidRPr="008C62AF" w:rsidRDefault="00942BE7" w:rsidP="00942BE7">
      <w:pPr>
        <w:pStyle w:val="BodyTextIndent"/>
        <w:ind w:left="0" w:firstLine="0"/>
        <w:rPr>
          <w:rFonts w:ascii="Arial" w:hAnsi="Arial" w:cs="Arial"/>
          <w:sz w:val="20"/>
          <w:lang w:val="tr-TR"/>
        </w:rPr>
      </w:pPr>
    </w:p>
    <w:p w:rsidR="00942BE7" w:rsidRPr="008C62AF" w:rsidRDefault="00942BE7" w:rsidP="00942BE7">
      <w:pPr>
        <w:autoSpaceDE w:val="0"/>
        <w:autoSpaceDN w:val="0"/>
        <w:rPr>
          <w:rFonts w:ascii="Arial" w:hAnsi="Arial" w:cs="Arial"/>
          <w:iCs/>
          <w:lang w:val="tr-TR"/>
        </w:rPr>
      </w:pPr>
      <w:r w:rsidRPr="008C62AF">
        <w:rPr>
          <w:rFonts w:ascii="Arial" w:hAnsi="Arial" w:cs="Arial"/>
          <w:iCs/>
          <w:lang w:val="tr-TR"/>
        </w:rPr>
        <w:t>İkramiye ödemeleri</w:t>
      </w:r>
    </w:p>
    <w:p w:rsidR="00942BE7" w:rsidRPr="008C62AF" w:rsidRDefault="00942BE7" w:rsidP="00942BE7">
      <w:pPr>
        <w:rPr>
          <w:rFonts w:ascii="Arial" w:hAnsi="Arial" w:cs="Arial"/>
          <w:color w:val="000000"/>
          <w:lang w:val="tr-TR"/>
        </w:rPr>
      </w:pPr>
    </w:p>
    <w:p w:rsidR="00942BE7" w:rsidRPr="008C62AF" w:rsidRDefault="00942BE7" w:rsidP="00942BE7">
      <w:pPr>
        <w:rPr>
          <w:rFonts w:ascii="Arial" w:hAnsi="Arial" w:cs="Arial"/>
          <w:color w:val="1F497D"/>
          <w:lang w:val="tr-TR"/>
        </w:rPr>
      </w:pPr>
      <w:r w:rsidRPr="008C62AF">
        <w:rPr>
          <w:rFonts w:ascii="Arial" w:hAnsi="Arial" w:cs="Arial"/>
          <w:color w:val="000000"/>
          <w:lang w:val="tr-TR"/>
        </w:rPr>
        <w:t>Şirket, sözleşmeye bağlı bir zorunluluk ya da zımni bir yükümlülük yaratan geçmiş bir uygulamanın olduğu durumlarda ikramiye ödemeleri için karşılık ayırmaktadır.</w:t>
      </w:r>
    </w:p>
    <w:p w:rsidR="00942BE7" w:rsidRDefault="00942BE7" w:rsidP="00942BE7">
      <w:pPr>
        <w:rPr>
          <w:rFonts w:ascii="Arial" w:hAnsi="Arial" w:cs="Arial"/>
          <w:u w:val="single"/>
          <w:lang w:val="tr-TR"/>
        </w:rPr>
      </w:pPr>
    </w:p>
    <w:p w:rsidR="00942BE7" w:rsidRPr="008C62AF" w:rsidRDefault="00527312" w:rsidP="00942BE7">
      <w:pPr>
        <w:pStyle w:val="BodyText2"/>
        <w:tabs>
          <w:tab w:val="clear" w:pos="-720"/>
          <w:tab w:val="clear" w:pos="0"/>
        </w:tabs>
        <w:jc w:val="left"/>
        <w:rPr>
          <w:rFonts w:ascii="Arial" w:hAnsi="Arial" w:cs="Arial"/>
          <w:b/>
          <w:sz w:val="20"/>
          <w:lang w:val="tr-TR"/>
        </w:rPr>
      </w:pPr>
      <w:r>
        <w:rPr>
          <w:rFonts w:ascii="Arial" w:hAnsi="Arial" w:cs="Arial"/>
          <w:b/>
          <w:sz w:val="20"/>
          <w:lang w:val="tr-TR"/>
        </w:rPr>
        <w:t>Nakit akış</w:t>
      </w:r>
      <w:r w:rsidR="00942BE7" w:rsidRPr="008C62AF">
        <w:rPr>
          <w:rFonts w:ascii="Arial" w:hAnsi="Arial" w:cs="Arial"/>
          <w:b/>
          <w:sz w:val="20"/>
          <w:lang w:val="tr-TR"/>
        </w:rPr>
        <w:t xml:space="preserve"> tablosu</w:t>
      </w:r>
    </w:p>
    <w:p w:rsidR="00942BE7" w:rsidRPr="008C62AF"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C50B4" w:rsidRPr="000C4CA8" w:rsidRDefault="009C50B4" w:rsidP="009C50B4">
      <w:pPr>
        <w:rPr>
          <w:rFonts w:ascii="Arial" w:hAnsi="Arial" w:cs="Arial"/>
          <w:lang w:val="tr-TR"/>
        </w:rPr>
      </w:pPr>
      <w:r w:rsidRPr="000C4CA8">
        <w:rPr>
          <w:rFonts w:ascii="Arial" w:hAnsi="Arial" w:cs="Arial"/>
          <w:lang w:val="tr-TR"/>
        </w:rPr>
        <w:t>Nakit akım tablosunda, döneme ilişkin nakit akımları esas, yatırım ve finansman faaliyetlerine dayalı bir biçimde sınıflandırılarak raporlanır.</w:t>
      </w:r>
    </w:p>
    <w:p w:rsidR="009C50B4" w:rsidRPr="000C4CA8" w:rsidRDefault="009C50B4" w:rsidP="009C50B4">
      <w:pPr>
        <w:rPr>
          <w:rFonts w:ascii="Arial" w:hAnsi="Arial" w:cs="Arial"/>
          <w:lang w:val="tr-TR"/>
        </w:rPr>
      </w:pPr>
    </w:p>
    <w:p w:rsidR="009C50B4" w:rsidRPr="000C4CA8" w:rsidRDefault="009C50B4" w:rsidP="009C50B4">
      <w:pPr>
        <w:rPr>
          <w:rFonts w:ascii="Arial" w:hAnsi="Arial" w:cs="Arial"/>
          <w:lang w:val="tr-TR"/>
        </w:rPr>
      </w:pPr>
      <w:r w:rsidRPr="000C4CA8">
        <w:rPr>
          <w:rFonts w:ascii="Arial" w:hAnsi="Arial" w:cs="Arial"/>
          <w:lang w:val="tr-TR"/>
        </w:rPr>
        <w:t xml:space="preserve">Esas faaliyetlerden kaynaklanan nakit akımları, Şirket’in portföy yönetimi faaliyetlerinden kaynaklanan nakit akımlarını gösterir. </w:t>
      </w:r>
    </w:p>
    <w:p w:rsidR="009C50B4" w:rsidRPr="000C4CA8" w:rsidRDefault="009C50B4" w:rsidP="009C50B4">
      <w:pPr>
        <w:rPr>
          <w:rFonts w:ascii="Arial" w:hAnsi="Arial" w:cs="Arial"/>
          <w:lang w:val="tr-TR"/>
        </w:rPr>
      </w:pPr>
    </w:p>
    <w:p w:rsidR="009C50B4" w:rsidRPr="000C4CA8" w:rsidRDefault="009C50B4" w:rsidP="009C50B4">
      <w:pPr>
        <w:rPr>
          <w:rFonts w:ascii="Arial" w:hAnsi="Arial" w:cs="Arial"/>
          <w:lang w:val="tr-TR"/>
        </w:rPr>
      </w:pPr>
      <w:r w:rsidRPr="000C4CA8">
        <w:rPr>
          <w:rFonts w:ascii="Arial" w:hAnsi="Arial" w:cs="Arial"/>
          <w:lang w:val="tr-TR"/>
        </w:rPr>
        <w:t xml:space="preserve">Yatırım faaliyetleriyle ilgili nakit akımları, Şirket’in yatırım faaliyetlerinde (sabit yatırımlar ve finansal yatırımlar) kullandığı ve elde ettiği nakit akımlarını gösterir. </w:t>
      </w:r>
    </w:p>
    <w:p w:rsidR="009C50B4" w:rsidRPr="000C4CA8" w:rsidRDefault="009C50B4" w:rsidP="009C50B4">
      <w:pPr>
        <w:rPr>
          <w:rFonts w:ascii="Arial" w:hAnsi="Arial" w:cs="Arial"/>
          <w:lang w:val="tr-TR"/>
        </w:rPr>
      </w:pPr>
    </w:p>
    <w:p w:rsidR="009C50B4" w:rsidRPr="000C4CA8" w:rsidRDefault="009C50B4" w:rsidP="009C50B4">
      <w:pPr>
        <w:rPr>
          <w:rFonts w:ascii="Arial" w:hAnsi="Arial" w:cs="Arial"/>
          <w:lang w:val="tr-TR"/>
        </w:rPr>
      </w:pPr>
      <w:r w:rsidRPr="000C4CA8">
        <w:rPr>
          <w:rFonts w:ascii="Arial" w:hAnsi="Arial" w:cs="Arial"/>
          <w:lang w:val="tr-TR"/>
        </w:rPr>
        <w:t>Finansman faaliyetlerine ilişkin nakit akımları, Şirket’in finansman faaliyetlerinde kullandığı kaynakları ve bu kaynakların geri ödemelerini gösterir.</w:t>
      </w:r>
    </w:p>
    <w:p w:rsidR="00942BE7" w:rsidRDefault="00942BE7" w:rsidP="00942BE7">
      <w:pPr>
        <w:rPr>
          <w:rFonts w:ascii="Arial" w:hAnsi="Arial" w:cs="Arial"/>
          <w:lang w:val="tr-TR"/>
        </w:rPr>
      </w:pPr>
    </w:p>
    <w:p w:rsidR="00942BE7" w:rsidRPr="008C62AF" w:rsidRDefault="00942BE7" w:rsidP="00942BE7">
      <w:pPr>
        <w:pStyle w:val="BodyText2"/>
        <w:tabs>
          <w:tab w:val="clear" w:pos="-720"/>
          <w:tab w:val="clear" w:pos="0"/>
        </w:tabs>
        <w:jc w:val="left"/>
        <w:rPr>
          <w:rFonts w:ascii="Arial" w:hAnsi="Arial" w:cs="Arial"/>
          <w:b/>
          <w:sz w:val="20"/>
          <w:lang w:val="tr-TR"/>
        </w:rPr>
      </w:pPr>
      <w:r w:rsidRPr="008C62AF">
        <w:rPr>
          <w:rFonts w:ascii="Arial" w:hAnsi="Arial" w:cs="Arial"/>
          <w:b/>
          <w:sz w:val="20"/>
          <w:lang w:val="tr-TR"/>
        </w:rPr>
        <w:t>Vadeli işlem ve opsiyon borsası (“VOB”) işlemleri</w:t>
      </w:r>
    </w:p>
    <w:p w:rsidR="00942BE7" w:rsidRPr="008C62AF" w:rsidRDefault="00942BE7" w:rsidP="00942BE7">
      <w:pPr>
        <w:rPr>
          <w:rFonts w:ascii="Arial" w:hAnsi="Arial" w:cs="Arial"/>
          <w:b/>
          <w:bCs/>
          <w:lang w:val="tr-TR"/>
        </w:rPr>
      </w:pPr>
    </w:p>
    <w:p w:rsidR="006636A9" w:rsidRDefault="00942BE7" w:rsidP="009372F9">
      <w:pPr>
        <w:autoSpaceDE w:val="0"/>
        <w:autoSpaceDN w:val="0"/>
        <w:adjustRightInd w:val="0"/>
        <w:rPr>
          <w:rFonts w:ascii="Arial" w:hAnsi="Arial" w:cs="Arial"/>
          <w:lang w:val="tr-TR"/>
        </w:rPr>
      </w:pPr>
      <w:r w:rsidRPr="008C62AF">
        <w:rPr>
          <w:rFonts w:ascii="Arial" w:hAnsi="Arial" w:cs="Arial"/>
          <w:lang w:val="tr-TR"/>
        </w:rPr>
        <w:t xml:space="preserve">VOB piyasasında işlem yapmak için verilen nakit teminatlar </w:t>
      </w:r>
      <w:r w:rsidR="00527312">
        <w:rPr>
          <w:rFonts w:ascii="Arial" w:hAnsi="Arial" w:cs="Arial"/>
          <w:lang w:val="tr-TR"/>
        </w:rPr>
        <w:t xml:space="preserve">diğer alacaklar </w:t>
      </w:r>
      <w:r w:rsidRPr="008C62AF">
        <w:rPr>
          <w:rFonts w:ascii="Arial" w:hAnsi="Arial" w:cs="Arial"/>
          <w:lang w:val="tr-TR"/>
        </w:rPr>
        <w:t xml:space="preserve">olarak sınıflandırılmaktadır. Dönem içinde yapılan işlemler sonucu oluşan kar ve zararlar gelir tablosunda </w:t>
      </w:r>
      <w:r w:rsidR="00527312">
        <w:rPr>
          <w:rFonts w:ascii="Arial" w:hAnsi="Arial" w:cs="Arial"/>
          <w:lang w:val="tr-TR"/>
        </w:rPr>
        <w:t>esas faaliyetlerden diğer gelirler</w:t>
      </w:r>
      <w:r w:rsidRPr="008C62AF">
        <w:rPr>
          <w:rFonts w:ascii="Arial" w:hAnsi="Arial" w:cs="Arial"/>
          <w:lang w:val="tr-TR"/>
        </w:rPr>
        <w:t>/giderlere kaydedilmiştir. Açık olan işlemlerin piyasa fiyatları üzerinden değerlenmesi sonucunda gelir tablosuna yansıyan değerleme farkları ve kalan teminat tutarının nemalandırması sonucu oluşan faiz gelirleri netleştirilerek diğer alacaklar olarak gösterilmiştir.</w:t>
      </w:r>
    </w:p>
    <w:p w:rsidR="006636A9" w:rsidRDefault="006636A9" w:rsidP="009372F9">
      <w:pPr>
        <w:autoSpaceDE w:val="0"/>
        <w:autoSpaceDN w:val="0"/>
        <w:adjustRightInd w:val="0"/>
        <w:rPr>
          <w:rFonts w:ascii="Arial" w:hAnsi="Arial" w:cs="Arial"/>
          <w:lang w:val="tr-TR"/>
        </w:rPr>
      </w:pPr>
    </w:p>
    <w:p w:rsidR="00942BE7" w:rsidRPr="008C62AF" w:rsidRDefault="00942BE7" w:rsidP="00942BE7">
      <w:pPr>
        <w:pStyle w:val="BodyText2"/>
        <w:tabs>
          <w:tab w:val="clear" w:pos="-720"/>
          <w:tab w:val="clear" w:pos="0"/>
        </w:tabs>
        <w:jc w:val="left"/>
        <w:rPr>
          <w:rFonts w:ascii="Arial" w:hAnsi="Arial" w:cs="Arial"/>
          <w:b/>
          <w:bCs/>
          <w:sz w:val="20"/>
          <w:lang w:val="tr-TR"/>
        </w:rPr>
      </w:pPr>
      <w:r w:rsidRPr="008C62AF">
        <w:rPr>
          <w:rFonts w:ascii="Arial" w:hAnsi="Arial" w:cs="Arial"/>
          <w:b/>
          <w:bCs/>
          <w:sz w:val="20"/>
          <w:lang w:val="tr-TR"/>
        </w:rPr>
        <w:t>Sermaye ve temettüler</w:t>
      </w:r>
    </w:p>
    <w:p w:rsidR="00942BE7" w:rsidRPr="008C62AF" w:rsidRDefault="00942BE7" w:rsidP="00942BE7">
      <w:pPr>
        <w:pStyle w:val="BodyText2"/>
        <w:tabs>
          <w:tab w:val="clear" w:pos="-720"/>
          <w:tab w:val="clear" w:pos="0"/>
        </w:tabs>
        <w:jc w:val="left"/>
        <w:rPr>
          <w:rFonts w:ascii="Arial" w:hAnsi="Arial" w:cs="Arial"/>
          <w:bCs/>
          <w:sz w:val="20"/>
          <w:u w:val="single"/>
          <w:lang w:val="tr-TR"/>
        </w:rPr>
      </w:pPr>
    </w:p>
    <w:p w:rsidR="00942BE7" w:rsidRDefault="00942BE7" w:rsidP="00942BE7">
      <w:pPr>
        <w:rPr>
          <w:rFonts w:ascii="Arial" w:hAnsi="Arial" w:cs="Arial"/>
          <w:lang w:val="tr-TR"/>
        </w:rPr>
      </w:pPr>
      <w:r w:rsidRPr="008C62AF">
        <w:rPr>
          <w:rFonts w:ascii="Arial" w:hAnsi="Arial" w:cs="Arial"/>
          <w:lang w:val="tr-TR"/>
        </w:rPr>
        <w:t>Adi hisseler, özsermaye olarak sınıflandırılır. Adi hisseler üzerinden dağıtılan temettüler, beyan edildiği dönemde birikmiş kardan indirilerek kaydedilir</w:t>
      </w:r>
      <w:r w:rsidR="005B4874">
        <w:rPr>
          <w:rFonts w:ascii="Arial" w:hAnsi="Arial" w:cs="Arial"/>
          <w:lang w:val="tr-TR"/>
        </w:rPr>
        <w:t xml:space="preserve">. </w:t>
      </w:r>
      <w:r w:rsidRPr="008C62AF">
        <w:rPr>
          <w:rFonts w:ascii="Arial" w:hAnsi="Arial" w:cs="Arial"/>
          <w:lang w:val="tr-TR"/>
        </w:rPr>
        <w:t>Finansal varlık ve yükümlülükler, netleştirmeye yönelik yasal bir hakka ve yaptırım gücüne sahip olunması ve söz konusu varlık ve yükümlülükleri net bazda tahsil etme/ödeme veya eş zamanlı sonuçlandırma niyetinin olması durumunda bilançoda netleştirilerek gösterilmektedir.</w:t>
      </w:r>
    </w:p>
    <w:p w:rsidR="00942BE7" w:rsidRDefault="00942BE7" w:rsidP="00942BE7">
      <w:pPr>
        <w:rPr>
          <w:rFonts w:ascii="Arial" w:hAnsi="Arial" w:cs="Arial"/>
          <w:lang w:val="tr-TR"/>
        </w:rPr>
      </w:pPr>
    </w:p>
    <w:p w:rsidR="00942BE7" w:rsidRPr="008C62AF" w:rsidRDefault="00942BE7" w:rsidP="00942BE7">
      <w:pPr>
        <w:autoSpaceDE w:val="0"/>
        <w:autoSpaceDN w:val="0"/>
        <w:adjustRightInd w:val="0"/>
        <w:rPr>
          <w:rFonts w:ascii="Arial" w:hAnsi="Arial" w:cs="Arial"/>
          <w:b/>
          <w:bCs/>
          <w:color w:val="000000"/>
        </w:rPr>
      </w:pPr>
      <w:r w:rsidRPr="008C62AF">
        <w:rPr>
          <w:rFonts w:ascii="Arial" w:hAnsi="Arial" w:cs="Arial"/>
          <w:b/>
          <w:bCs/>
          <w:color w:val="000000"/>
        </w:rPr>
        <w:t>Kiralama işlemleri</w:t>
      </w:r>
    </w:p>
    <w:p w:rsidR="00942BE7" w:rsidRPr="008C62AF" w:rsidRDefault="00942BE7" w:rsidP="00942BE7">
      <w:pPr>
        <w:autoSpaceDE w:val="0"/>
        <w:autoSpaceDN w:val="0"/>
        <w:adjustRightInd w:val="0"/>
        <w:rPr>
          <w:rFonts w:ascii="Arial" w:hAnsi="Arial" w:cs="Arial"/>
          <w:b/>
          <w:bCs/>
          <w:color w:val="000000"/>
        </w:rPr>
      </w:pPr>
    </w:p>
    <w:p w:rsidR="00942BE7" w:rsidRPr="008C62AF" w:rsidRDefault="00942BE7" w:rsidP="00942BE7">
      <w:pPr>
        <w:rPr>
          <w:rFonts w:ascii="Arial" w:hAnsi="Arial" w:cs="Arial"/>
          <w:lang w:val="tr-TR"/>
        </w:rPr>
      </w:pPr>
      <w:r w:rsidRPr="008C62AF">
        <w:rPr>
          <w:rFonts w:ascii="Arial" w:hAnsi="Arial" w:cs="Arial"/>
          <w:iCs/>
          <w:color w:val="000000"/>
        </w:rPr>
        <w:t>Operasyonel kiralama işlemleri</w:t>
      </w:r>
      <w:r w:rsidR="005B4874">
        <w:rPr>
          <w:rFonts w:ascii="Arial" w:hAnsi="Arial" w:cs="Arial"/>
          <w:color w:val="000000"/>
        </w:rPr>
        <w:t xml:space="preserve"> k</w:t>
      </w:r>
      <w:r w:rsidRPr="008C62AF">
        <w:rPr>
          <w:rFonts w:ascii="Arial" w:hAnsi="Arial" w:cs="Arial"/>
          <w:color w:val="000000"/>
        </w:rPr>
        <w:t>iraya veren tarafın kiralanan varlığın tüm risk ve menfaatlerini kendinde tuttuğu kiralamalar operasyonel kiralama olarak sınıflandırılır. Operasyonel kiralamada kira bedelleri, kira süresi boyunca eşit olarak giderleştirilir.</w:t>
      </w:r>
    </w:p>
    <w:p w:rsidR="006636A9" w:rsidRDefault="006636A9">
      <w:pPr>
        <w:rPr>
          <w:rFonts w:ascii="Arial" w:hAnsi="Arial" w:cs="Arial"/>
          <w:lang w:val="tr-TR"/>
        </w:rPr>
      </w:pPr>
      <w:r>
        <w:rPr>
          <w:rFonts w:ascii="Arial" w:hAnsi="Arial" w:cs="Arial"/>
          <w:lang w:val="tr-TR"/>
        </w:rPr>
        <w:br w:type="page"/>
      </w:r>
    </w:p>
    <w:p w:rsidR="006636A9" w:rsidRPr="00F77DCD" w:rsidRDefault="006636A9" w:rsidP="006636A9">
      <w:pPr>
        <w:ind w:left="567" w:right="-1" w:hanging="567"/>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942BE7" w:rsidRDefault="00942BE7" w:rsidP="00942BE7">
      <w:pPr>
        <w:rPr>
          <w:rFonts w:ascii="Arial" w:hAnsi="Arial" w:cs="Arial"/>
          <w:lang w:val="tr-TR"/>
        </w:rPr>
      </w:pPr>
    </w:p>
    <w:p w:rsidR="00942BE7" w:rsidRPr="008C62AF" w:rsidRDefault="00942BE7" w:rsidP="00942BE7">
      <w:pPr>
        <w:autoSpaceDE w:val="0"/>
        <w:autoSpaceDN w:val="0"/>
        <w:adjustRightInd w:val="0"/>
        <w:rPr>
          <w:rFonts w:ascii="Arial" w:hAnsi="Arial" w:cs="Arial"/>
          <w:b/>
          <w:bCs/>
          <w:color w:val="000000"/>
        </w:rPr>
      </w:pPr>
      <w:r w:rsidRPr="008C62AF">
        <w:rPr>
          <w:rFonts w:ascii="Arial" w:hAnsi="Arial" w:cs="Arial"/>
          <w:b/>
          <w:bCs/>
          <w:color w:val="000000"/>
        </w:rPr>
        <w:t>İlişkili taraflar</w:t>
      </w:r>
    </w:p>
    <w:p w:rsidR="00942BE7" w:rsidRPr="008C62AF" w:rsidRDefault="00942BE7" w:rsidP="00942BE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autoSpaceDE w:val="0"/>
        <w:autoSpaceDN w:val="0"/>
        <w:adjustRightInd w:val="0"/>
        <w:rPr>
          <w:rFonts w:ascii="Arial" w:hAnsi="Arial" w:cs="Arial"/>
          <w:b/>
          <w:bCs/>
          <w:color w:val="000000"/>
        </w:rPr>
      </w:pPr>
    </w:p>
    <w:p w:rsidR="00942BE7" w:rsidRPr="008C62AF" w:rsidRDefault="00942BE7" w:rsidP="00942BE7">
      <w:pPr>
        <w:autoSpaceDE w:val="0"/>
        <w:autoSpaceDN w:val="0"/>
        <w:adjustRightInd w:val="0"/>
        <w:rPr>
          <w:rFonts w:ascii="Arial" w:hAnsi="Arial" w:cs="Arial"/>
          <w:color w:val="000000"/>
        </w:rPr>
      </w:pPr>
      <w:r w:rsidRPr="008C62AF">
        <w:rPr>
          <w:rFonts w:ascii="Arial" w:hAnsi="Arial" w:cs="Arial"/>
          <w:color w:val="000000"/>
        </w:rPr>
        <w:t>Finansal tablolarını hazırlayan işletmeyle (bu Standartta ‘raporlayan işletme’ olarak kullanılacaktır) ilişkili olan kişi veya işletmedir.</w:t>
      </w:r>
    </w:p>
    <w:p w:rsidR="00942BE7" w:rsidRPr="008C62AF" w:rsidRDefault="00942BE7" w:rsidP="00942BE7">
      <w:pPr>
        <w:autoSpaceDE w:val="0"/>
        <w:autoSpaceDN w:val="0"/>
        <w:adjustRightInd w:val="0"/>
        <w:rPr>
          <w:rFonts w:ascii="Arial" w:hAnsi="Arial" w:cs="Arial"/>
          <w:color w:val="000000"/>
        </w:rPr>
      </w:pPr>
    </w:p>
    <w:p w:rsidR="00942BE7" w:rsidRPr="008C62AF" w:rsidRDefault="00942BE7" w:rsidP="00942BE7">
      <w:pPr>
        <w:autoSpaceDE w:val="0"/>
        <w:autoSpaceDN w:val="0"/>
        <w:adjustRightInd w:val="0"/>
        <w:ind w:left="567" w:hanging="567"/>
        <w:rPr>
          <w:rFonts w:ascii="Arial" w:hAnsi="Arial" w:cs="Arial"/>
          <w:color w:val="000000"/>
        </w:rPr>
      </w:pPr>
      <w:r w:rsidRPr="008C62AF">
        <w:rPr>
          <w:rFonts w:ascii="Arial" w:hAnsi="Arial" w:cs="Arial"/>
          <w:color w:val="000000"/>
        </w:rPr>
        <w:t xml:space="preserve">(a) </w:t>
      </w:r>
      <w:r w:rsidRPr="008C62AF">
        <w:rPr>
          <w:rFonts w:ascii="Arial" w:hAnsi="Arial" w:cs="Arial"/>
          <w:color w:val="000000"/>
        </w:rPr>
        <w:tab/>
        <w:t xml:space="preserve">Bir kişi veya bu kişinin yakın ailesinin bir üyesi, aşağıdaki durumlarda raporlayan işletmeyle ilişkili sayılır: </w:t>
      </w:r>
    </w:p>
    <w:p w:rsidR="00942BE7" w:rsidRPr="008C62AF" w:rsidRDefault="00942BE7" w:rsidP="00942BE7">
      <w:pPr>
        <w:autoSpaceDE w:val="0"/>
        <w:autoSpaceDN w:val="0"/>
        <w:adjustRightInd w:val="0"/>
        <w:rPr>
          <w:rFonts w:ascii="Arial" w:hAnsi="Arial" w:cs="Arial"/>
          <w:color w:val="000000"/>
        </w:rPr>
      </w:pPr>
    </w:p>
    <w:p w:rsidR="00942BE7" w:rsidRPr="008C62AF" w:rsidRDefault="00942BE7" w:rsidP="00942BE7">
      <w:pPr>
        <w:autoSpaceDE w:val="0"/>
        <w:autoSpaceDN w:val="0"/>
        <w:adjustRightInd w:val="0"/>
        <w:ind w:left="567"/>
        <w:rPr>
          <w:rFonts w:ascii="Arial" w:hAnsi="Arial" w:cs="Arial"/>
          <w:color w:val="000000"/>
        </w:rPr>
      </w:pPr>
      <w:r w:rsidRPr="008C62AF">
        <w:rPr>
          <w:rFonts w:ascii="Arial" w:hAnsi="Arial" w:cs="Arial"/>
          <w:color w:val="000000"/>
        </w:rPr>
        <w:t>Söz konusu kişinin,</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 </w:t>
      </w:r>
      <w:r w:rsidRPr="008C62AF">
        <w:rPr>
          <w:rFonts w:ascii="Arial" w:hAnsi="Arial" w:cs="Arial"/>
          <w:color w:val="000000"/>
        </w:rPr>
        <w:tab/>
        <w:t xml:space="preserve">raporlayan işletme üzerinde kontrol veya müşterek kontrol gücüne sahip olması durumunda, </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 </w:t>
      </w:r>
      <w:r w:rsidRPr="008C62AF">
        <w:rPr>
          <w:rFonts w:ascii="Arial" w:hAnsi="Arial" w:cs="Arial"/>
          <w:color w:val="000000"/>
        </w:rPr>
        <w:tab/>
        <w:t>raporlayan işletme üzerinde önemli etkiye sahip olması durumunda,</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(iii) </w:t>
      </w:r>
      <w:r w:rsidRPr="008C62AF">
        <w:rPr>
          <w:rFonts w:ascii="Arial" w:hAnsi="Arial" w:cs="Arial"/>
          <w:color w:val="000000"/>
        </w:rPr>
        <w:tab/>
        <w:t xml:space="preserve">raporlayan işletmenin veya raporlayan işletmenin bir ana ortaklığının kilit yönetici personelinin bir üyesi olması durumunda. </w:t>
      </w:r>
    </w:p>
    <w:p w:rsidR="00942BE7" w:rsidRPr="008C62AF" w:rsidRDefault="00942BE7" w:rsidP="00942BE7">
      <w:pPr>
        <w:autoSpaceDE w:val="0"/>
        <w:autoSpaceDN w:val="0"/>
        <w:adjustRightInd w:val="0"/>
        <w:rPr>
          <w:rFonts w:ascii="Arial" w:hAnsi="Arial" w:cs="Arial"/>
          <w:color w:val="000000"/>
        </w:rPr>
      </w:pPr>
    </w:p>
    <w:p w:rsidR="00942BE7" w:rsidRDefault="00942BE7" w:rsidP="00942BE7">
      <w:pPr>
        <w:autoSpaceDE w:val="0"/>
        <w:autoSpaceDN w:val="0"/>
        <w:adjustRightInd w:val="0"/>
        <w:ind w:left="567" w:hanging="567"/>
        <w:rPr>
          <w:rFonts w:ascii="Arial" w:hAnsi="Arial" w:cs="Arial"/>
          <w:color w:val="000000"/>
        </w:rPr>
      </w:pPr>
      <w:r w:rsidRPr="008C62AF">
        <w:rPr>
          <w:rFonts w:ascii="Arial" w:hAnsi="Arial" w:cs="Arial"/>
          <w:color w:val="000000"/>
        </w:rPr>
        <w:t xml:space="preserve">(b) </w:t>
      </w:r>
      <w:r w:rsidRPr="008C62AF">
        <w:rPr>
          <w:rFonts w:ascii="Arial" w:hAnsi="Arial" w:cs="Arial"/>
          <w:color w:val="000000"/>
        </w:rPr>
        <w:tab/>
        <w:t>Aşağıdaki koşullardan herhangi birinin mevcut olması halinde işletme raporlayan işletme ile ilişkili sayılır:</w:t>
      </w:r>
    </w:p>
    <w:p w:rsidR="00942BE7" w:rsidRPr="008C62AF" w:rsidRDefault="00942BE7" w:rsidP="00942BE7">
      <w:pPr>
        <w:autoSpaceDE w:val="0"/>
        <w:autoSpaceDN w:val="0"/>
        <w:adjustRightInd w:val="0"/>
        <w:ind w:left="567" w:hanging="567"/>
        <w:rPr>
          <w:rFonts w:ascii="Arial" w:hAnsi="Arial" w:cs="Arial"/>
          <w:color w:val="000000"/>
        </w:rPr>
      </w:pP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 </w:t>
      </w:r>
      <w:r w:rsidRPr="008C62AF">
        <w:rPr>
          <w:rFonts w:ascii="Arial" w:hAnsi="Arial" w:cs="Arial"/>
          <w:color w:val="000000"/>
        </w:rPr>
        <w:tab/>
        <w:t>İşletme ve raporlayan işletmenin aynı grubun üyesi olması halinde (yani her bir ana ortaklık, bağlı ortaklık ve diğer bağlı ortaklık diğerleri ile ilişkilidir).</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 </w:t>
      </w:r>
      <w:r w:rsidRPr="008C62AF">
        <w:rPr>
          <w:rFonts w:ascii="Arial" w:hAnsi="Arial" w:cs="Arial"/>
          <w:color w:val="000000"/>
        </w:rPr>
        <w:tab/>
        <w:t>İşletmenin, diğer işletmenin (veya diğer işletmenin de üyesi olduğu bir grubun üyesinin) iştiraki ya da iş ortaklığı olması halinde.</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(iii) </w:t>
      </w:r>
      <w:r w:rsidRPr="008C62AF">
        <w:rPr>
          <w:rFonts w:ascii="Arial" w:hAnsi="Arial" w:cs="Arial"/>
          <w:color w:val="000000"/>
        </w:rPr>
        <w:tab/>
        <w:t>Her iki işletmenin de aynı bir üçüncü tarafın iş ortaklığı olması halinde.</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(iv) </w:t>
      </w:r>
      <w:r w:rsidRPr="008C62AF">
        <w:rPr>
          <w:rFonts w:ascii="Arial" w:hAnsi="Arial" w:cs="Arial"/>
          <w:color w:val="000000"/>
        </w:rPr>
        <w:tab/>
        <w:t>İşletmelerden birinin üçüncü bir işletmenin iş ortaklığı olması ve diğer işletmenin söz konusu üçüncü işletmenin iştiraki olması halinde.</w:t>
      </w:r>
    </w:p>
    <w:p w:rsidR="00942BE7" w:rsidRPr="008C62AF" w:rsidRDefault="00942BE7" w:rsidP="00942BE7">
      <w:pPr>
        <w:autoSpaceDE w:val="0"/>
        <w:autoSpaceDN w:val="0"/>
        <w:adjustRightInd w:val="0"/>
        <w:ind w:left="1134" w:hanging="567"/>
        <w:rPr>
          <w:rFonts w:ascii="Arial" w:hAnsi="Arial" w:cs="Arial"/>
          <w:color w:val="000000"/>
        </w:rPr>
      </w:pPr>
      <w:r w:rsidRPr="008C62AF">
        <w:rPr>
          <w:rFonts w:ascii="Arial" w:hAnsi="Arial" w:cs="Arial"/>
          <w:color w:val="000000"/>
        </w:rPr>
        <w:t xml:space="preserve">(v) </w:t>
      </w:r>
      <w:r w:rsidRPr="008C62AF">
        <w:rPr>
          <w:rFonts w:ascii="Arial" w:hAnsi="Arial" w:cs="Arial"/>
          <w:color w:val="000000"/>
        </w:rPr>
        <w:tab/>
        <w:t>İşletmenin, raporlayan işletmenin ya da raporlayan işletmeyle ilişkili olan bir işletmenin çalışanlarına ilişkin olarak işten ayrılma sonrasında sağlanan fayda plânlarının olması halinde. Raporlayan işletmenin kendisinin böyle bir plânının olması halinde, sponsor olan işverenler de raporlayan işletme ile ilişkilidir.</w:t>
      </w:r>
    </w:p>
    <w:p w:rsidR="001635E0" w:rsidRPr="00616BF6" w:rsidRDefault="00942BE7" w:rsidP="00616BF6">
      <w:pPr>
        <w:autoSpaceDE w:val="0"/>
        <w:autoSpaceDN w:val="0"/>
        <w:adjustRightInd w:val="0"/>
        <w:ind w:left="1134" w:hanging="567"/>
        <w:rPr>
          <w:rFonts w:ascii="Arial" w:hAnsi="Arial" w:cs="Arial"/>
          <w:color w:val="000000"/>
        </w:rPr>
      </w:pPr>
      <w:r w:rsidRPr="008C62AF">
        <w:rPr>
          <w:rFonts w:ascii="Arial" w:hAnsi="Arial" w:cs="Arial"/>
          <w:color w:val="000000"/>
        </w:rPr>
        <w:t xml:space="preserve">(vi) </w:t>
      </w:r>
      <w:r w:rsidRPr="008C62AF">
        <w:rPr>
          <w:rFonts w:ascii="Arial" w:hAnsi="Arial" w:cs="Arial"/>
          <w:color w:val="000000"/>
        </w:rPr>
        <w:tab/>
        <w:t>İşletmenin (a) maddesinde tanımlanan bir kişi tarafından kontrol veya müştereken kontrol edilmesi halinde.</w:t>
      </w:r>
    </w:p>
    <w:p w:rsidR="008117AE" w:rsidRDefault="00942BE7" w:rsidP="000A4C05">
      <w:pPr>
        <w:autoSpaceDE w:val="0"/>
        <w:autoSpaceDN w:val="0"/>
        <w:adjustRightInd w:val="0"/>
        <w:ind w:left="1134" w:hanging="567"/>
        <w:rPr>
          <w:rFonts w:ascii="Arial" w:hAnsi="Arial" w:cs="Arial"/>
          <w:color w:val="000000"/>
        </w:rPr>
      </w:pPr>
      <w:r w:rsidRPr="008C62AF">
        <w:rPr>
          <w:rFonts w:ascii="Arial" w:hAnsi="Arial" w:cs="Arial"/>
          <w:color w:val="000000"/>
        </w:rPr>
        <w:t xml:space="preserve">(vii) </w:t>
      </w:r>
      <w:r w:rsidRPr="008C62AF">
        <w:rPr>
          <w:rFonts w:ascii="Arial" w:hAnsi="Arial" w:cs="Arial"/>
          <w:color w:val="000000"/>
        </w:rPr>
        <w:tab/>
        <w:t>(a) maddesinin (i) bendinde tanımlanan bir kişinin işletme üzerinde önemli etkisinin bulunması veya söz konusu işletmenin (ya da bu işletmenin ana ortaklığının) kilit yönetici personelinin bir üyesi olması halinde.</w:t>
      </w:r>
    </w:p>
    <w:p w:rsidR="008117AE" w:rsidRDefault="008117AE" w:rsidP="000A4C05">
      <w:pPr>
        <w:autoSpaceDE w:val="0"/>
        <w:autoSpaceDN w:val="0"/>
        <w:adjustRightInd w:val="0"/>
        <w:ind w:left="1134" w:hanging="567"/>
        <w:rPr>
          <w:rFonts w:ascii="Arial" w:hAnsi="Arial" w:cs="Arial"/>
          <w:color w:val="000000"/>
        </w:rPr>
      </w:pPr>
    </w:p>
    <w:p w:rsidR="00942BE7" w:rsidRPr="00A27292" w:rsidRDefault="00942BE7" w:rsidP="00A27292">
      <w:pPr>
        <w:autoSpaceDE w:val="0"/>
        <w:autoSpaceDN w:val="0"/>
        <w:adjustRightInd w:val="0"/>
        <w:rPr>
          <w:rFonts w:ascii="Arial" w:hAnsi="Arial" w:cs="Arial"/>
        </w:rPr>
      </w:pPr>
      <w:r w:rsidRPr="00A27292">
        <w:rPr>
          <w:rFonts w:ascii="Arial" w:hAnsi="Arial" w:cs="Arial"/>
        </w:rPr>
        <w:t xml:space="preserve">İlişkili tarafla yapılan işlem raporlayan işletme ile ilişkili bir taraf arasında kaynakların, </w:t>
      </w:r>
      <w:r w:rsidR="008117AE" w:rsidRPr="00A27292">
        <w:rPr>
          <w:rFonts w:ascii="Arial" w:hAnsi="Arial" w:cs="Arial"/>
        </w:rPr>
        <w:t>h</w:t>
      </w:r>
      <w:r w:rsidRPr="00A27292">
        <w:rPr>
          <w:rFonts w:ascii="Arial" w:hAnsi="Arial" w:cs="Arial"/>
        </w:rPr>
        <w:t>izmetlerin ya da yükümlülüklerin, bir bedel karşılığı olup olmadığına bakılmaksızın transferidir.</w:t>
      </w:r>
    </w:p>
    <w:p w:rsidR="000A4C05" w:rsidRDefault="000A4C05" w:rsidP="00942BE7">
      <w:pPr>
        <w:autoSpaceDE w:val="0"/>
        <w:autoSpaceDN w:val="0"/>
        <w:adjustRightInd w:val="0"/>
        <w:rPr>
          <w:rFonts w:ascii="Arial" w:hAnsi="Arial" w:cs="Arial"/>
        </w:rPr>
      </w:pPr>
    </w:p>
    <w:p w:rsidR="00942BE7" w:rsidRPr="008C62AF" w:rsidRDefault="00942BE7" w:rsidP="00942BE7">
      <w:pPr>
        <w:autoSpaceDE w:val="0"/>
        <w:autoSpaceDN w:val="0"/>
        <w:adjustRightInd w:val="0"/>
        <w:rPr>
          <w:rFonts w:ascii="Arial" w:hAnsi="Arial" w:cs="Arial"/>
          <w:color w:val="000000"/>
        </w:rPr>
      </w:pPr>
      <w:r w:rsidRPr="008C62AF">
        <w:rPr>
          <w:rFonts w:ascii="Arial" w:hAnsi="Arial" w:cs="Arial"/>
        </w:rPr>
        <w:t>Şirket üst düzey yönetim kadrosunu, yönetim kurulu üyeleri, genel müdür ve genel müdür yardımcıları olarak belirlemiştir.</w:t>
      </w:r>
    </w:p>
    <w:p w:rsidR="00F675A7" w:rsidRPr="00961498" w:rsidRDefault="00F675A7" w:rsidP="00CE39DB">
      <w:pPr>
        <w:rPr>
          <w:rFonts w:ascii="Arial" w:hAnsi="Arial" w:cs="Arial"/>
          <w:lang w:val="tr-TR"/>
        </w:rPr>
      </w:pPr>
    </w:p>
    <w:p w:rsidR="00CE39DB" w:rsidRPr="00FE19D2" w:rsidRDefault="00CE39DB" w:rsidP="00CE39DB">
      <w:pPr>
        <w:widowControl w:val="0"/>
        <w:ind w:left="567" w:hanging="567"/>
        <w:rPr>
          <w:rFonts w:ascii="Arial" w:hAnsi="Arial" w:cs="Arial"/>
          <w:b/>
          <w:snapToGrid w:val="0"/>
          <w:highlight w:val="yellow"/>
        </w:rPr>
      </w:pPr>
      <w:r w:rsidRPr="00961498">
        <w:rPr>
          <w:rFonts w:ascii="Arial" w:hAnsi="Arial" w:cs="Arial"/>
          <w:b/>
          <w:snapToGrid w:val="0"/>
        </w:rPr>
        <w:t>Önemli muhasebe değerlendirme, tahmin ve varsayımları</w:t>
      </w:r>
    </w:p>
    <w:p w:rsidR="00CE39DB" w:rsidRPr="00FE19D2" w:rsidRDefault="00CE39DB" w:rsidP="00CE39DB">
      <w:pPr>
        <w:widowControl w:val="0"/>
        <w:rPr>
          <w:rFonts w:ascii="Arial" w:hAnsi="Arial" w:cs="Arial"/>
          <w:snapToGrid w:val="0"/>
          <w:sz w:val="16"/>
          <w:highlight w:val="yellow"/>
        </w:rPr>
      </w:pPr>
    </w:p>
    <w:p w:rsidR="001F4F7C" w:rsidRPr="008C62AF" w:rsidRDefault="001F4F7C" w:rsidP="001F4F7C">
      <w:pPr>
        <w:widowControl w:val="0"/>
        <w:rPr>
          <w:rFonts w:ascii="Arial" w:hAnsi="Arial" w:cs="Arial"/>
          <w:snapToGrid w:val="0"/>
        </w:rPr>
      </w:pPr>
      <w:r w:rsidRPr="008C62AF">
        <w:rPr>
          <w:rFonts w:ascii="Arial" w:hAnsi="Arial" w:cs="Arial"/>
          <w:snapToGrid w:val="0"/>
        </w:rPr>
        <w:t>Finansal tabloların hazırlanmasında Şirket yönetiminin, raporlanan varlık ve yükümlülük tutarlarını etkileyecek, bilanço tarihi itibari ile vukuu muhtemel yükümlülük ve taahhütleri ve raporlama dönemi itibariyle gelir ve gider tutarlarını belirleyen varsayımlar ve tahminler yapması gerekmektedir. Gerçekleşmiş sonuçlar tahminlerden farklı olabilmektedir. Tahminler düzenli olarak gözden geçirilmekte, gerekli düzeltmeler yapılmakta ve gerçekleştikleri dönemde gelir tablosuna yansıtılmaktadırlar.</w:t>
      </w:r>
      <w:r w:rsidRPr="008C62AF">
        <w:rPr>
          <w:rFonts w:ascii="Arial" w:hAnsi="Arial" w:cs="Arial"/>
        </w:rPr>
        <w:t xml:space="preserve"> Ancak, gerçek sonuçlar, bu sonuçlardan farklılık gösterebilmektedir.</w:t>
      </w:r>
    </w:p>
    <w:p w:rsidR="006636A9" w:rsidRDefault="006636A9">
      <w:pPr>
        <w:rPr>
          <w:rFonts w:ascii="Arial" w:hAnsi="Arial" w:cs="Arial"/>
          <w:snapToGrid w:val="0"/>
          <w:sz w:val="18"/>
          <w:highlight w:val="yellow"/>
        </w:rPr>
      </w:pPr>
      <w:r>
        <w:rPr>
          <w:rFonts w:ascii="Arial" w:hAnsi="Arial" w:cs="Arial"/>
          <w:snapToGrid w:val="0"/>
          <w:sz w:val="18"/>
          <w:highlight w:val="yellow"/>
        </w:rPr>
        <w:br w:type="page"/>
      </w:r>
    </w:p>
    <w:p w:rsidR="006636A9" w:rsidRPr="00F77DCD" w:rsidRDefault="006636A9" w:rsidP="006636A9">
      <w:pPr>
        <w:ind w:left="567" w:right="-1" w:hanging="567"/>
        <w:rPr>
          <w:rFonts w:ascii="Arial" w:hAnsi="Arial" w:cs="Arial"/>
          <w:b/>
          <w:lang w:val="tr-TR"/>
        </w:rPr>
      </w:pPr>
      <w:r w:rsidRPr="00F77DCD">
        <w:rPr>
          <w:rFonts w:ascii="Arial" w:hAnsi="Arial" w:cs="Arial"/>
          <w:b/>
          <w:lang w:val="tr-TR"/>
        </w:rPr>
        <w:lastRenderedPageBreak/>
        <w:t>2.</w:t>
      </w:r>
      <w:r w:rsidRPr="00F77DCD">
        <w:rPr>
          <w:rFonts w:ascii="Arial" w:hAnsi="Arial" w:cs="Arial"/>
          <w:b/>
          <w:lang w:val="tr-TR"/>
        </w:rPr>
        <w:tab/>
        <w:t>Finansal tabloların sunumuna ilişkin esaslar (devamı)</w:t>
      </w:r>
    </w:p>
    <w:p w:rsidR="00CE39DB" w:rsidRPr="00FE19D2" w:rsidRDefault="00CE39DB" w:rsidP="00CE39DB">
      <w:pPr>
        <w:widowControl w:val="0"/>
        <w:rPr>
          <w:rFonts w:ascii="Arial" w:hAnsi="Arial" w:cs="Arial"/>
          <w:snapToGrid w:val="0"/>
          <w:sz w:val="18"/>
          <w:highlight w:val="yellow"/>
        </w:rPr>
      </w:pPr>
    </w:p>
    <w:p w:rsidR="001F4F7C" w:rsidRDefault="001F4F7C" w:rsidP="001F4F7C">
      <w:pPr>
        <w:widowControl w:val="0"/>
        <w:rPr>
          <w:rFonts w:ascii="Arial" w:hAnsi="Arial" w:cs="Arial"/>
          <w:snapToGrid w:val="0"/>
        </w:rPr>
      </w:pPr>
      <w:r w:rsidRPr="008C62AF">
        <w:rPr>
          <w:rFonts w:ascii="Arial" w:hAnsi="Arial" w:cs="Arial"/>
          <w:snapToGrid w:val="0"/>
        </w:rPr>
        <w:t>Finansal tablolara yansıtılan tutarlar üzerinde önemli derecede etkisi olabilecek yorumlar ve bilanço tarihinde var olan veya ileride gerçekleşebilecek tahminlerin esas kaynakları göz önünde bulundurularak varsayımlar yapar. Kullanılan önemli muhasebe değerlendirme, tahmin ve varsayımlar ilgili muhasebe politikalarında gösterilmektedir. Başlıcaları, aşağıdaki gibidir:</w:t>
      </w:r>
    </w:p>
    <w:p w:rsidR="001F4F7C" w:rsidRPr="008C62AF" w:rsidRDefault="001F4F7C" w:rsidP="001F4F7C">
      <w:pPr>
        <w:widowControl w:val="0"/>
        <w:rPr>
          <w:rFonts w:ascii="Arial" w:hAnsi="Arial" w:cs="Arial"/>
          <w:snapToGrid w:val="0"/>
          <w:sz w:val="18"/>
        </w:rPr>
      </w:pPr>
    </w:p>
    <w:p w:rsidR="001F4F7C" w:rsidRPr="008C62AF" w:rsidRDefault="001F4F7C" w:rsidP="001F4F7C">
      <w:pPr>
        <w:widowControl w:val="0"/>
        <w:ind w:left="567" w:hanging="567"/>
        <w:rPr>
          <w:rFonts w:ascii="Arial" w:hAnsi="Arial" w:cs="Arial"/>
          <w:snapToGrid w:val="0"/>
        </w:rPr>
      </w:pPr>
      <w:r w:rsidRPr="008C62AF">
        <w:rPr>
          <w:rFonts w:ascii="Arial" w:hAnsi="Arial" w:cs="Arial"/>
          <w:snapToGrid w:val="0"/>
        </w:rPr>
        <w:t xml:space="preserve">a) </w:t>
      </w:r>
      <w:r w:rsidRPr="008C62AF">
        <w:rPr>
          <w:rFonts w:ascii="Arial" w:hAnsi="Arial" w:cs="Arial"/>
          <w:snapToGrid w:val="0"/>
        </w:rPr>
        <w:tab/>
        <w:t xml:space="preserve">Kıdem tazminatı yükümlülüğü aktüeryal varsayımlar (iskonto oranları, gelecek maaş artışları ve çalışan ayrılma oranları) kullanılarak belirlenir. </w:t>
      </w:r>
    </w:p>
    <w:p w:rsidR="001F4F7C" w:rsidRPr="008C62AF" w:rsidRDefault="001F4F7C" w:rsidP="001F4F7C">
      <w:pPr>
        <w:widowControl w:val="0"/>
        <w:ind w:left="567" w:hanging="567"/>
        <w:rPr>
          <w:rFonts w:ascii="Arial" w:hAnsi="Arial" w:cs="Arial"/>
          <w:snapToGrid w:val="0"/>
          <w:sz w:val="18"/>
        </w:rPr>
      </w:pPr>
    </w:p>
    <w:p w:rsidR="001F4F7C" w:rsidRPr="008C62AF" w:rsidRDefault="001F4F7C" w:rsidP="001F4F7C">
      <w:pPr>
        <w:widowControl w:val="0"/>
        <w:ind w:left="567" w:hanging="567"/>
        <w:rPr>
          <w:rFonts w:ascii="Arial" w:hAnsi="Arial" w:cs="Arial"/>
          <w:snapToGrid w:val="0"/>
        </w:rPr>
      </w:pPr>
      <w:r w:rsidRPr="008C62AF">
        <w:rPr>
          <w:rFonts w:ascii="Arial" w:hAnsi="Arial" w:cs="Arial"/>
          <w:snapToGrid w:val="0"/>
        </w:rPr>
        <w:t>b)</w:t>
      </w:r>
      <w:r w:rsidRPr="008C62AF">
        <w:rPr>
          <w:rFonts w:ascii="Arial" w:hAnsi="Arial" w:cs="Arial"/>
          <w:snapToGrid w:val="0"/>
        </w:rPr>
        <w:tab/>
        <w:t>Ertelenmiş vergi varlıkları gelecekte vergiye tabi kar elde etmek suretiyle geçici farklardan ve birikmiş zararlardan faydalanmanın kuvvetle muhtemel olması durumunda kaydedilmektedir. Kaydedilecek olan ertelenmiş vergi varlıkların tutarı belirlenirken gelecekte oluşabilecek olan vergilendirilebilir karlara ilişkin önemli tahminler ve değerlendirmeler yapmak gerekmektedir.</w:t>
      </w:r>
    </w:p>
    <w:p w:rsidR="001F4F7C" w:rsidRDefault="001F4F7C" w:rsidP="001F4F7C">
      <w:pPr>
        <w:pStyle w:val="BodyTextIndent"/>
        <w:ind w:left="0" w:firstLine="0"/>
        <w:rPr>
          <w:rFonts w:ascii="Arial" w:hAnsi="Arial" w:cs="Arial"/>
          <w:color w:val="000000"/>
          <w:sz w:val="20"/>
          <w:lang w:val="tr-TR"/>
        </w:rPr>
      </w:pPr>
    </w:p>
    <w:p w:rsidR="00D33902" w:rsidRDefault="0078421B">
      <w:pPr>
        <w:rPr>
          <w:rFonts w:ascii="Arial" w:hAnsi="Arial" w:cs="Arial"/>
          <w:u w:val="single"/>
          <w:lang w:val="tr-TR"/>
        </w:rPr>
      </w:pPr>
      <w:r w:rsidRPr="00137A7F">
        <w:rPr>
          <w:rFonts w:ascii="Arial" w:hAnsi="Arial" w:cs="Arial"/>
          <w:color w:val="000000"/>
          <w:lang w:val="tr-TR"/>
        </w:rPr>
        <w:t xml:space="preserve">30 Haziran </w:t>
      </w:r>
      <w:r w:rsidR="00462CE3">
        <w:rPr>
          <w:rFonts w:ascii="Arial" w:hAnsi="Arial" w:cs="Arial"/>
          <w:color w:val="000000"/>
          <w:lang w:val="tr-TR"/>
        </w:rPr>
        <w:t>2014</w:t>
      </w:r>
      <w:r w:rsidR="001F4F7C" w:rsidRPr="00137A7F">
        <w:rPr>
          <w:rFonts w:ascii="Arial" w:hAnsi="Arial" w:cs="Arial"/>
          <w:color w:val="000000"/>
          <w:lang w:val="tr-TR"/>
        </w:rPr>
        <w:t xml:space="preserve"> tarihi itibariyle Şirket finansal tablolarında </w:t>
      </w:r>
      <w:r w:rsidR="00AF0860">
        <w:rPr>
          <w:rFonts w:ascii="Arial" w:hAnsi="Arial" w:cs="Arial"/>
          <w:color w:val="000000"/>
          <w:lang w:val="tr-TR"/>
        </w:rPr>
        <w:t>427.</w:t>
      </w:r>
      <w:r w:rsidR="00792487">
        <w:rPr>
          <w:rFonts w:ascii="Arial" w:hAnsi="Arial" w:cs="Arial"/>
          <w:color w:val="000000"/>
          <w:lang w:val="tr-TR"/>
        </w:rPr>
        <w:t>063</w:t>
      </w:r>
      <w:r w:rsidR="00704DFB">
        <w:rPr>
          <w:rFonts w:ascii="Arial" w:hAnsi="Arial" w:cs="Arial"/>
          <w:color w:val="000000"/>
          <w:lang w:val="tr-TR"/>
        </w:rPr>
        <w:t xml:space="preserve"> TL tutarında ertelenmiş vergi varlığı yansıtmıştır. Söz konusu ertelenmiş vergi varlığının </w:t>
      </w:r>
      <w:r w:rsidR="00FD2D41">
        <w:rPr>
          <w:rFonts w:ascii="Arial" w:hAnsi="Arial" w:cs="Arial"/>
          <w:color w:val="000000"/>
          <w:lang w:val="tr-TR"/>
        </w:rPr>
        <w:t>398.955</w:t>
      </w:r>
      <w:r w:rsidR="00704DFB">
        <w:rPr>
          <w:rFonts w:ascii="Arial" w:hAnsi="Arial" w:cs="Arial"/>
          <w:color w:val="000000"/>
          <w:lang w:val="tr-TR"/>
        </w:rPr>
        <w:t xml:space="preserve"> TL tutarındaki kısmı geçmiş yıllardan devreden mali zarar üzerinden ayrılmıştır. </w:t>
      </w:r>
      <w:r w:rsidR="00704DFB">
        <w:rPr>
          <w:rFonts w:ascii="Arial" w:hAnsi="Arial" w:cs="Arial"/>
          <w:lang w:val="tr-TR"/>
        </w:rPr>
        <w:t xml:space="preserve">Şirket’in geçmiş yıl zararları 29 Şubat </w:t>
      </w:r>
      <w:r w:rsidR="009C50B4">
        <w:rPr>
          <w:rFonts w:ascii="Arial" w:hAnsi="Arial" w:cs="Arial"/>
          <w:lang w:val="tr-TR"/>
        </w:rPr>
        <w:t>2012</w:t>
      </w:r>
      <w:r w:rsidR="00704DFB">
        <w:rPr>
          <w:rFonts w:ascii="Arial" w:hAnsi="Arial" w:cs="Arial"/>
          <w:lang w:val="tr-TR"/>
        </w:rPr>
        <w:t xml:space="preserve"> tarihinden itibaren yönetim kurulu kararlarına istinaden ortaklar tarafından üstlenilmeye başlanmıştır. Şirket’in gelecekte gerçekleştirmeyi öngördüğü iş planları ve </w:t>
      </w:r>
      <w:r w:rsidR="00704DFB">
        <w:rPr>
          <w:rFonts w:ascii="Arial" w:hAnsi="Arial" w:cs="Arial"/>
          <w:color w:val="000000"/>
          <w:lang w:val="tr-TR"/>
        </w:rPr>
        <w:t xml:space="preserve">projeksiyonlar çerçevesinde; gelecek dönemlerde vergilendirebilir karın olduğuna dair kullanılan varsayımları doğrultusunda taşınan zararlar dahil tüm geçici farklar üzerinden 30 Haziran </w:t>
      </w:r>
      <w:r w:rsidR="00462CE3">
        <w:rPr>
          <w:rFonts w:ascii="Arial" w:hAnsi="Arial" w:cs="Arial"/>
          <w:color w:val="000000"/>
          <w:lang w:val="tr-TR"/>
        </w:rPr>
        <w:t>2014</w:t>
      </w:r>
      <w:r w:rsidR="00704DFB">
        <w:rPr>
          <w:rFonts w:ascii="Arial" w:hAnsi="Arial" w:cs="Arial"/>
          <w:color w:val="000000"/>
          <w:lang w:val="tr-TR"/>
        </w:rPr>
        <w:t xml:space="preserve"> tarihinde sona eren mali tablolarında ertelenmiş vergi aktifi kaydedilmiştir.</w:t>
      </w:r>
    </w:p>
    <w:p w:rsidR="00F60B8B" w:rsidRDefault="00F60B8B" w:rsidP="000E0F91">
      <w:pPr>
        <w:ind w:left="567" w:right="-23" w:hanging="567"/>
        <w:rPr>
          <w:rFonts w:ascii="Arial" w:hAnsi="Arial" w:cs="Arial"/>
          <w:b/>
          <w:lang w:val="tr-TR"/>
        </w:rPr>
      </w:pPr>
    </w:p>
    <w:p w:rsidR="00D04499" w:rsidRPr="008C62AF" w:rsidRDefault="00D04499" w:rsidP="000E0F91">
      <w:pPr>
        <w:ind w:left="567" w:right="-23" w:hanging="567"/>
        <w:rPr>
          <w:rFonts w:ascii="Arial" w:hAnsi="Arial" w:cs="Arial"/>
          <w:b/>
          <w:lang w:val="tr-TR"/>
        </w:rPr>
      </w:pPr>
    </w:p>
    <w:p w:rsidR="005A2D1A" w:rsidRPr="009A116D" w:rsidRDefault="009127D9" w:rsidP="000E0F91">
      <w:pPr>
        <w:ind w:left="567" w:right="-23" w:hanging="567"/>
        <w:rPr>
          <w:rFonts w:ascii="Arial" w:hAnsi="Arial" w:cs="Arial"/>
          <w:b/>
          <w:lang w:val="tr-TR"/>
        </w:rPr>
      </w:pPr>
      <w:r w:rsidRPr="009A116D">
        <w:rPr>
          <w:rFonts w:ascii="Arial" w:hAnsi="Arial" w:cs="Arial"/>
          <w:b/>
          <w:lang w:val="tr-TR"/>
        </w:rPr>
        <w:t>3</w:t>
      </w:r>
      <w:r w:rsidR="00DB2470" w:rsidRPr="009A116D">
        <w:rPr>
          <w:rFonts w:ascii="Arial" w:hAnsi="Arial" w:cs="Arial"/>
          <w:b/>
          <w:lang w:val="tr-TR"/>
        </w:rPr>
        <w:t>.</w:t>
      </w:r>
      <w:r w:rsidR="00DB2470" w:rsidRPr="009A116D">
        <w:rPr>
          <w:rFonts w:ascii="Arial" w:hAnsi="Arial" w:cs="Arial"/>
          <w:b/>
          <w:lang w:val="tr-TR"/>
        </w:rPr>
        <w:tab/>
      </w:r>
      <w:r w:rsidR="00AB50B6" w:rsidRPr="009A116D">
        <w:rPr>
          <w:rFonts w:ascii="Arial" w:hAnsi="Arial" w:cs="Arial"/>
          <w:b/>
          <w:lang w:val="tr-TR"/>
        </w:rPr>
        <w:t>Faaliyet bölümleri</w:t>
      </w:r>
    </w:p>
    <w:p w:rsidR="00F60B8B" w:rsidRPr="009A116D" w:rsidRDefault="00F60B8B" w:rsidP="00F60B8B">
      <w:pPr>
        <w:ind w:right="-23"/>
        <w:rPr>
          <w:rFonts w:ascii="Arial" w:hAnsi="Arial" w:cs="Arial"/>
          <w:lang w:val="tr-TR"/>
        </w:rPr>
      </w:pPr>
    </w:p>
    <w:p w:rsidR="001635E0" w:rsidRPr="00FE3484" w:rsidRDefault="00FE3484" w:rsidP="00FE3484">
      <w:pPr>
        <w:autoSpaceDE w:val="0"/>
        <w:autoSpaceDN w:val="0"/>
        <w:adjustRightInd w:val="0"/>
        <w:rPr>
          <w:rFonts w:ascii="Arial" w:hAnsi="Arial" w:cs="Arial"/>
          <w:lang w:val="tr-TR"/>
        </w:rPr>
      </w:pPr>
      <w:r w:rsidRPr="00825147">
        <w:rPr>
          <w:rFonts w:ascii="Arial" w:hAnsi="Arial" w:cs="Arial"/>
          <w:lang w:val="tr-TR"/>
        </w:rPr>
        <w:t>30 Haziran 2014 ve 31 Aralık 2013 tarihleri itibariyle Şirket, tüm operasyonel işlemlerini yurtiçi piyasalardan gerçekleştirmekte olduğundan, farklı faaliyet alanı bulunmadığından ve farklı coğrafi bölgede faaliyet göstermediğinden ya da Şirket’in operasyonel gelirlerinin %10’nundan fazlasını elde ettiği tek bir müşterisi bulunmadığından bölümlere göre raporlamayı gerektirecek herhangi bir husus bulunmamaktadır.</w:t>
      </w:r>
    </w:p>
    <w:p w:rsidR="00D04499" w:rsidRDefault="00D04499">
      <w:pPr>
        <w:rPr>
          <w:rFonts w:ascii="Arial" w:hAnsi="Arial" w:cs="Arial"/>
          <w:b/>
          <w:lang w:val="tr-TR"/>
        </w:rPr>
      </w:pPr>
    </w:p>
    <w:p w:rsidR="006636A9" w:rsidRDefault="006636A9">
      <w:pPr>
        <w:rPr>
          <w:rFonts w:ascii="Arial" w:hAnsi="Arial" w:cs="Arial"/>
          <w:b/>
          <w:lang w:val="tr-TR"/>
        </w:rPr>
      </w:pPr>
    </w:p>
    <w:p w:rsidR="00245BD3" w:rsidRPr="00A56655" w:rsidRDefault="00286108" w:rsidP="00286108">
      <w:pPr>
        <w:ind w:right="-23"/>
        <w:rPr>
          <w:rFonts w:ascii="Arial" w:hAnsi="Arial" w:cs="Arial"/>
          <w:b/>
          <w:lang w:val="tr-TR"/>
        </w:rPr>
      </w:pPr>
      <w:r w:rsidRPr="00A56655">
        <w:rPr>
          <w:rFonts w:ascii="Arial" w:hAnsi="Arial" w:cs="Arial"/>
          <w:b/>
          <w:lang w:val="tr-TR"/>
        </w:rPr>
        <w:t>4</w:t>
      </w:r>
      <w:r w:rsidR="00245BD3" w:rsidRPr="00A56655">
        <w:rPr>
          <w:rFonts w:ascii="Arial" w:hAnsi="Arial" w:cs="Arial"/>
          <w:b/>
          <w:lang w:val="tr-TR"/>
        </w:rPr>
        <w:t>.</w:t>
      </w:r>
      <w:r w:rsidR="00245BD3" w:rsidRPr="00A56655">
        <w:rPr>
          <w:rFonts w:ascii="Arial" w:hAnsi="Arial" w:cs="Arial"/>
          <w:b/>
          <w:lang w:val="tr-TR"/>
        </w:rPr>
        <w:tab/>
      </w:r>
      <w:r w:rsidR="00AB50B6" w:rsidRPr="00A56655">
        <w:rPr>
          <w:rFonts w:ascii="Arial" w:hAnsi="Arial" w:cs="Arial"/>
          <w:b/>
          <w:lang w:val="tr-TR"/>
        </w:rPr>
        <w:t>Nakit ve nakit benzerleri</w:t>
      </w:r>
    </w:p>
    <w:p w:rsidR="00D93083" w:rsidRPr="00A56655" w:rsidRDefault="00D93083" w:rsidP="000E0F91">
      <w:pPr>
        <w:ind w:left="567" w:right="-23" w:hanging="567"/>
        <w:rPr>
          <w:rFonts w:ascii="Arial" w:hAnsi="Arial" w:cs="Arial"/>
          <w:b/>
          <w:lang w:val="tr-TR"/>
        </w:rPr>
      </w:pPr>
    </w:p>
    <w:tbl>
      <w:tblPr>
        <w:tblW w:w="9072" w:type="dxa"/>
        <w:tblInd w:w="108" w:type="dxa"/>
        <w:tblLayout w:type="fixed"/>
        <w:tblLook w:val="01E0" w:firstRow="1" w:lastRow="1" w:firstColumn="1" w:lastColumn="1" w:noHBand="0" w:noVBand="0"/>
      </w:tblPr>
      <w:tblGrid>
        <w:gridCol w:w="5529"/>
        <w:gridCol w:w="1842"/>
        <w:gridCol w:w="1701"/>
      </w:tblGrid>
      <w:tr w:rsidR="001A70E6" w:rsidRPr="00A56655" w:rsidTr="003608F2">
        <w:tc>
          <w:tcPr>
            <w:tcW w:w="5529" w:type="dxa"/>
            <w:tcBorders>
              <w:top w:val="single" w:sz="4" w:space="0" w:color="auto"/>
              <w:bottom w:val="single" w:sz="4" w:space="0" w:color="auto"/>
            </w:tcBorders>
          </w:tcPr>
          <w:p w:rsidR="001A70E6" w:rsidRPr="00A56655" w:rsidRDefault="001A70E6" w:rsidP="000E5E54">
            <w:pPr>
              <w:autoSpaceDE w:val="0"/>
              <w:autoSpaceDN w:val="0"/>
              <w:adjustRightInd w:val="0"/>
              <w:jc w:val="both"/>
              <w:rPr>
                <w:rFonts w:ascii="Arial" w:hAnsi="Arial" w:cs="Arial"/>
                <w:lang w:val="tr-TR"/>
              </w:rPr>
            </w:pPr>
          </w:p>
        </w:tc>
        <w:tc>
          <w:tcPr>
            <w:tcW w:w="1842" w:type="dxa"/>
            <w:tcBorders>
              <w:top w:val="single" w:sz="4" w:space="0" w:color="auto"/>
              <w:bottom w:val="single" w:sz="4" w:space="0" w:color="auto"/>
            </w:tcBorders>
            <w:vAlign w:val="bottom"/>
          </w:tcPr>
          <w:p w:rsidR="001A70E6" w:rsidRPr="00A56655" w:rsidRDefault="0078421B" w:rsidP="00DD5697">
            <w:pPr>
              <w:autoSpaceDE w:val="0"/>
              <w:autoSpaceDN w:val="0"/>
              <w:adjustRightInd w:val="0"/>
              <w:jc w:val="right"/>
              <w:rPr>
                <w:rFonts w:ascii="Arial" w:hAnsi="Arial" w:cs="Arial"/>
                <w:b/>
                <w:lang w:val="tr-TR"/>
              </w:rPr>
            </w:pPr>
            <w:r w:rsidRPr="00A56655">
              <w:rPr>
                <w:rFonts w:ascii="Arial" w:hAnsi="Arial" w:cs="Arial"/>
                <w:b/>
                <w:lang w:val="tr-TR"/>
              </w:rPr>
              <w:t xml:space="preserve">30 Haziran </w:t>
            </w:r>
            <w:r w:rsidR="00462CE3">
              <w:rPr>
                <w:rFonts w:ascii="Arial" w:hAnsi="Arial" w:cs="Arial"/>
                <w:b/>
                <w:lang w:val="tr-TR"/>
              </w:rPr>
              <w:t>2014</w:t>
            </w:r>
          </w:p>
        </w:tc>
        <w:tc>
          <w:tcPr>
            <w:tcW w:w="1701" w:type="dxa"/>
            <w:tcBorders>
              <w:top w:val="single" w:sz="4" w:space="0" w:color="auto"/>
              <w:bottom w:val="single" w:sz="4" w:space="0" w:color="auto"/>
            </w:tcBorders>
            <w:vAlign w:val="bottom"/>
          </w:tcPr>
          <w:p w:rsidR="001A70E6" w:rsidRPr="00A56655" w:rsidRDefault="001A70E6" w:rsidP="00DD5697">
            <w:pPr>
              <w:autoSpaceDE w:val="0"/>
              <w:autoSpaceDN w:val="0"/>
              <w:adjustRightInd w:val="0"/>
              <w:jc w:val="right"/>
              <w:rPr>
                <w:rFonts w:ascii="Arial" w:hAnsi="Arial" w:cs="Arial"/>
                <w:lang w:val="tr-TR"/>
              </w:rPr>
            </w:pPr>
            <w:r w:rsidRPr="00A56655">
              <w:rPr>
                <w:rFonts w:ascii="Arial" w:hAnsi="Arial" w:cs="Arial"/>
                <w:lang w:val="tr-TR"/>
              </w:rPr>
              <w:t xml:space="preserve">31 Aralık </w:t>
            </w:r>
            <w:r w:rsidR="00462CE3">
              <w:rPr>
                <w:rFonts w:ascii="Arial" w:hAnsi="Arial" w:cs="Arial"/>
                <w:lang w:val="tr-TR"/>
              </w:rPr>
              <w:t>2013</w:t>
            </w:r>
          </w:p>
        </w:tc>
      </w:tr>
      <w:tr w:rsidR="001A70E6" w:rsidRPr="00A56655" w:rsidTr="003608F2">
        <w:tc>
          <w:tcPr>
            <w:tcW w:w="5529" w:type="dxa"/>
            <w:tcBorders>
              <w:top w:val="single" w:sz="4" w:space="0" w:color="auto"/>
            </w:tcBorders>
          </w:tcPr>
          <w:p w:rsidR="001A70E6" w:rsidRPr="00A56655" w:rsidRDefault="001A70E6" w:rsidP="000E5E54">
            <w:pPr>
              <w:autoSpaceDE w:val="0"/>
              <w:autoSpaceDN w:val="0"/>
              <w:adjustRightInd w:val="0"/>
              <w:jc w:val="both"/>
              <w:rPr>
                <w:rFonts w:ascii="Arial" w:hAnsi="Arial" w:cs="Arial"/>
                <w:lang w:val="tr-TR"/>
              </w:rPr>
            </w:pPr>
          </w:p>
        </w:tc>
        <w:tc>
          <w:tcPr>
            <w:tcW w:w="1842" w:type="dxa"/>
            <w:tcBorders>
              <w:top w:val="single" w:sz="4" w:space="0" w:color="auto"/>
            </w:tcBorders>
            <w:vAlign w:val="center"/>
          </w:tcPr>
          <w:p w:rsidR="001A70E6" w:rsidRPr="00A56655" w:rsidRDefault="001A70E6" w:rsidP="000E5E54">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1A70E6" w:rsidRPr="00A56655" w:rsidRDefault="001A70E6" w:rsidP="000E5E54">
            <w:pPr>
              <w:autoSpaceDE w:val="0"/>
              <w:autoSpaceDN w:val="0"/>
              <w:adjustRightInd w:val="0"/>
              <w:jc w:val="right"/>
              <w:rPr>
                <w:rFonts w:ascii="Arial" w:hAnsi="Arial" w:cs="Arial"/>
                <w:lang w:val="tr-TR"/>
              </w:rPr>
            </w:pPr>
          </w:p>
        </w:tc>
      </w:tr>
      <w:tr w:rsidR="00853B3E" w:rsidRPr="00A56655" w:rsidTr="00406F32">
        <w:tc>
          <w:tcPr>
            <w:tcW w:w="5529" w:type="dxa"/>
          </w:tcPr>
          <w:p w:rsidR="00853B3E" w:rsidRPr="00A56655" w:rsidRDefault="00853B3E" w:rsidP="000E5E54">
            <w:pPr>
              <w:autoSpaceDE w:val="0"/>
              <w:autoSpaceDN w:val="0"/>
              <w:adjustRightInd w:val="0"/>
              <w:ind w:left="-108"/>
              <w:jc w:val="both"/>
              <w:rPr>
                <w:rFonts w:ascii="Arial" w:hAnsi="Arial" w:cs="Arial"/>
                <w:lang w:val="tr-TR"/>
              </w:rPr>
            </w:pPr>
            <w:r w:rsidRPr="00A56655">
              <w:rPr>
                <w:rFonts w:ascii="Arial" w:hAnsi="Arial" w:cs="Arial"/>
                <w:lang w:val="tr-TR"/>
              </w:rPr>
              <w:t>Vadesiz mevduat</w:t>
            </w:r>
          </w:p>
        </w:tc>
        <w:tc>
          <w:tcPr>
            <w:tcW w:w="1842" w:type="dxa"/>
          </w:tcPr>
          <w:p w:rsidR="00853B3E" w:rsidRPr="00A56655" w:rsidRDefault="00A774A7" w:rsidP="00853B3E">
            <w:pPr>
              <w:jc w:val="right"/>
              <w:rPr>
                <w:rFonts w:ascii="Arial" w:hAnsi="Arial" w:cs="Arial"/>
                <w:b/>
                <w:bCs/>
                <w:color w:val="000000"/>
              </w:rPr>
            </w:pPr>
            <w:r w:rsidRPr="00A774A7">
              <w:rPr>
                <w:rFonts w:ascii="Arial" w:hAnsi="Arial" w:cs="Arial"/>
                <w:b/>
                <w:bCs/>
                <w:color w:val="000000"/>
              </w:rPr>
              <w:t>485</w:t>
            </w:r>
          </w:p>
        </w:tc>
        <w:tc>
          <w:tcPr>
            <w:tcW w:w="1701" w:type="dxa"/>
            <w:vAlign w:val="bottom"/>
          </w:tcPr>
          <w:p w:rsidR="00853B3E" w:rsidRPr="00A56655" w:rsidRDefault="00A774A7" w:rsidP="003608F2">
            <w:pPr>
              <w:autoSpaceDE w:val="0"/>
              <w:autoSpaceDN w:val="0"/>
              <w:adjustRightInd w:val="0"/>
              <w:ind w:hanging="1100"/>
              <w:jc w:val="right"/>
              <w:rPr>
                <w:rFonts w:ascii="Arial" w:hAnsi="Arial" w:cs="Arial"/>
                <w:lang w:val="tr-TR"/>
              </w:rPr>
            </w:pPr>
            <w:r w:rsidRPr="00A774A7">
              <w:rPr>
                <w:rFonts w:ascii="Arial" w:hAnsi="Arial" w:cs="Arial"/>
                <w:bCs/>
                <w:color w:val="000000"/>
              </w:rPr>
              <w:t>291.187</w:t>
            </w:r>
          </w:p>
        </w:tc>
      </w:tr>
      <w:tr w:rsidR="00853B3E" w:rsidRPr="00A56655" w:rsidTr="00406F32">
        <w:tc>
          <w:tcPr>
            <w:tcW w:w="5529" w:type="dxa"/>
          </w:tcPr>
          <w:p w:rsidR="00853B3E" w:rsidRPr="00A56655" w:rsidRDefault="00853B3E" w:rsidP="000E5E54">
            <w:pPr>
              <w:autoSpaceDE w:val="0"/>
              <w:autoSpaceDN w:val="0"/>
              <w:adjustRightInd w:val="0"/>
              <w:ind w:left="-108" w:right="1026"/>
              <w:jc w:val="both"/>
              <w:rPr>
                <w:rFonts w:ascii="Arial" w:hAnsi="Arial" w:cs="Arial"/>
                <w:lang w:val="tr-TR"/>
              </w:rPr>
            </w:pPr>
            <w:r w:rsidRPr="00A56655">
              <w:rPr>
                <w:rFonts w:ascii="Arial" w:hAnsi="Arial" w:cs="Arial"/>
                <w:lang w:val="tr-TR"/>
              </w:rPr>
              <w:t>Vadeli mevduat (orijinal vadesi 3 aydan kısa)</w:t>
            </w:r>
          </w:p>
        </w:tc>
        <w:tc>
          <w:tcPr>
            <w:tcW w:w="1842" w:type="dxa"/>
          </w:tcPr>
          <w:p w:rsidR="00853B3E" w:rsidRPr="00A56655" w:rsidRDefault="00A774A7" w:rsidP="00853B3E">
            <w:pPr>
              <w:jc w:val="right"/>
              <w:rPr>
                <w:rFonts w:ascii="Arial" w:hAnsi="Arial" w:cs="Arial"/>
                <w:b/>
                <w:bCs/>
                <w:color w:val="000000"/>
              </w:rPr>
            </w:pPr>
            <w:r w:rsidRPr="00A774A7">
              <w:rPr>
                <w:rFonts w:ascii="Arial" w:hAnsi="Arial" w:cs="Arial"/>
                <w:b/>
                <w:bCs/>
                <w:color w:val="000000"/>
              </w:rPr>
              <w:t>607.626</w:t>
            </w:r>
          </w:p>
        </w:tc>
        <w:tc>
          <w:tcPr>
            <w:tcW w:w="1701" w:type="dxa"/>
            <w:vAlign w:val="bottom"/>
          </w:tcPr>
          <w:p w:rsidR="00853B3E" w:rsidRPr="00A56655" w:rsidRDefault="00A774A7" w:rsidP="003608F2">
            <w:pPr>
              <w:autoSpaceDE w:val="0"/>
              <w:autoSpaceDN w:val="0"/>
              <w:adjustRightInd w:val="0"/>
              <w:jc w:val="right"/>
              <w:rPr>
                <w:rFonts w:ascii="Arial" w:hAnsi="Arial" w:cs="Arial"/>
                <w:lang w:val="tr-TR"/>
              </w:rPr>
            </w:pPr>
            <w:r w:rsidRPr="00A774A7">
              <w:rPr>
                <w:rFonts w:ascii="Arial" w:hAnsi="Arial" w:cs="Arial"/>
                <w:bCs/>
                <w:color w:val="000000"/>
              </w:rPr>
              <w:t>577.699</w:t>
            </w:r>
          </w:p>
        </w:tc>
      </w:tr>
      <w:tr w:rsidR="00853B3E" w:rsidRPr="00A56655" w:rsidTr="00406F32">
        <w:tc>
          <w:tcPr>
            <w:tcW w:w="5529" w:type="dxa"/>
          </w:tcPr>
          <w:p w:rsidR="00853B3E" w:rsidRPr="00A56655" w:rsidRDefault="00853B3E" w:rsidP="000E5E54">
            <w:pPr>
              <w:autoSpaceDE w:val="0"/>
              <w:autoSpaceDN w:val="0"/>
              <w:adjustRightInd w:val="0"/>
              <w:ind w:left="-108" w:right="1026"/>
              <w:jc w:val="both"/>
              <w:rPr>
                <w:rFonts w:ascii="Arial" w:hAnsi="Arial" w:cs="Arial"/>
                <w:lang w:val="tr-TR"/>
              </w:rPr>
            </w:pPr>
            <w:r w:rsidRPr="00A56655">
              <w:rPr>
                <w:rFonts w:ascii="Arial" w:hAnsi="Arial" w:cs="Arial"/>
                <w:lang w:val="tr-TR"/>
              </w:rPr>
              <w:t>Borsa para piyasasından alacaklar</w:t>
            </w:r>
          </w:p>
        </w:tc>
        <w:tc>
          <w:tcPr>
            <w:tcW w:w="1842" w:type="dxa"/>
          </w:tcPr>
          <w:p w:rsidR="00853B3E" w:rsidRPr="00A56655" w:rsidRDefault="00A774A7" w:rsidP="00853B3E">
            <w:pPr>
              <w:jc w:val="right"/>
              <w:rPr>
                <w:rFonts w:ascii="Arial" w:hAnsi="Arial" w:cs="Arial"/>
                <w:b/>
                <w:bCs/>
                <w:color w:val="000000"/>
              </w:rPr>
            </w:pPr>
            <w:r w:rsidRPr="00A774A7">
              <w:rPr>
                <w:rFonts w:ascii="Arial" w:hAnsi="Arial" w:cs="Arial"/>
                <w:b/>
                <w:bCs/>
                <w:color w:val="000000"/>
              </w:rPr>
              <w:t>484.120</w:t>
            </w:r>
          </w:p>
        </w:tc>
        <w:tc>
          <w:tcPr>
            <w:tcW w:w="1701" w:type="dxa"/>
            <w:vAlign w:val="bottom"/>
          </w:tcPr>
          <w:p w:rsidR="00853B3E" w:rsidRPr="00A56655" w:rsidRDefault="00A774A7" w:rsidP="003608F2">
            <w:pPr>
              <w:autoSpaceDE w:val="0"/>
              <w:autoSpaceDN w:val="0"/>
              <w:adjustRightInd w:val="0"/>
              <w:jc w:val="right"/>
              <w:rPr>
                <w:rFonts w:ascii="Arial" w:hAnsi="Arial" w:cs="Arial"/>
                <w:color w:val="000000"/>
              </w:rPr>
            </w:pPr>
            <w:r w:rsidRPr="00A774A7">
              <w:rPr>
                <w:rFonts w:ascii="Arial" w:hAnsi="Arial" w:cs="Arial"/>
                <w:bCs/>
                <w:color w:val="000000"/>
              </w:rPr>
              <w:t>96.022</w:t>
            </w:r>
          </w:p>
        </w:tc>
      </w:tr>
      <w:tr w:rsidR="00853B3E" w:rsidRPr="00A56655" w:rsidTr="00406F32">
        <w:tc>
          <w:tcPr>
            <w:tcW w:w="5529" w:type="dxa"/>
          </w:tcPr>
          <w:p w:rsidR="00853B3E" w:rsidRPr="00A56655" w:rsidRDefault="00853B3E" w:rsidP="000E5E54">
            <w:pPr>
              <w:autoSpaceDE w:val="0"/>
              <w:autoSpaceDN w:val="0"/>
              <w:adjustRightInd w:val="0"/>
              <w:ind w:left="-108"/>
              <w:jc w:val="both"/>
              <w:rPr>
                <w:rFonts w:ascii="Arial" w:hAnsi="Arial" w:cs="Arial"/>
                <w:lang w:val="tr-TR"/>
              </w:rPr>
            </w:pPr>
            <w:r w:rsidRPr="00A56655">
              <w:rPr>
                <w:rFonts w:ascii="Arial" w:hAnsi="Arial" w:cs="Arial"/>
                <w:lang w:val="tr-TR"/>
              </w:rPr>
              <w:t>Diğer hazır değerler (*)</w:t>
            </w:r>
          </w:p>
        </w:tc>
        <w:tc>
          <w:tcPr>
            <w:tcW w:w="1842" w:type="dxa"/>
          </w:tcPr>
          <w:p w:rsidR="00853B3E" w:rsidRPr="00A56655" w:rsidRDefault="00A774A7" w:rsidP="00853B3E">
            <w:pPr>
              <w:jc w:val="right"/>
              <w:rPr>
                <w:rFonts w:ascii="Arial" w:hAnsi="Arial" w:cs="Arial"/>
                <w:b/>
                <w:bCs/>
                <w:color w:val="000000"/>
              </w:rPr>
            </w:pPr>
            <w:r w:rsidRPr="00A774A7">
              <w:rPr>
                <w:rFonts w:ascii="Arial" w:hAnsi="Arial" w:cs="Arial"/>
                <w:b/>
                <w:bCs/>
                <w:color w:val="000000"/>
              </w:rPr>
              <w:t>200</w:t>
            </w:r>
          </w:p>
        </w:tc>
        <w:tc>
          <w:tcPr>
            <w:tcW w:w="1701" w:type="dxa"/>
            <w:vAlign w:val="bottom"/>
          </w:tcPr>
          <w:p w:rsidR="00853B3E" w:rsidRPr="00A56655" w:rsidRDefault="00A774A7" w:rsidP="003608F2">
            <w:pPr>
              <w:autoSpaceDE w:val="0"/>
              <w:autoSpaceDN w:val="0"/>
              <w:adjustRightInd w:val="0"/>
              <w:jc w:val="right"/>
              <w:rPr>
                <w:rFonts w:ascii="Arial" w:hAnsi="Arial" w:cs="Arial"/>
                <w:lang w:val="tr-TR"/>
              </w:rPr>
            </w:pPr>
            <w:r>
              <w:rPr>
                <w:rFonts w:ascii="Arial" w:hAnsi="Arial" w:cs="Arial"/>
                <w:bCs/>
                <w:color w:val="000000"/>
              </w:rPr>
              <w:t>32</w:t>
            </w:r>
          </w:p>
        </w:tc>
      </w:tr>
      <w:tr w:rsidR="003608F2" w:rsidRPr="00A56655" w:rsidTr="003608F2">
        <w:tc>
          <w:tcPr>
            <w:tcW w:w="5529" w:type="dxa"/>
            <w:tcBorders>
              <w:bottom w:val="single" w:sz="4" w:space="0" w:color="auto"/>
            </w:tcBorders>
          </w:tcPr>
          <w:p w:rsidR="003608F2" w:rsidRPr="00A56655" w:rsidRDefault="003608F2" w:rsidP="000E5E54">
            <w:pPr>
              <w:autoSpaceDE w:val="0"/>
              <w:autoSpaceDN w:val="0"/>
              <w:adjustRightInd w:val="0"/>
              <w:ind w:left="-108"/>
              <w:jc w:val="both"/>
              <w:rPr>
                <w:rFonts w:ascii="Arial" w:hAnsi="Arial" w:cs="Arial"/>
                <w:lang w:val="tr-TR"/>
              </w:rPr>
            </w:pPr>
          </w:p>
        </w:tc>
        <w:tc>
          <w:tcPr>
            <w:tcW w:w="1842" w:type="dxa"/>
            <w:tcBorders>
              <w:bottom w:val="single" w:sz="4" w:space="0" w:color="auto"/>
            </w:tcBorders>
            <w:vAlign w:val="center"/>
          </w:tcPr>
          <w:p w:rsidR="003608F2" w:rsidRPr="00A56655" w:rsidRDefault="003608F2" w:rsidP="000E5E54">
            <w:pPr>
              <w:autoSpaceDE w:val="0"/>
              <w:autoSpaceDN w:val="0"/>
              <w:adjustRightInd w:val="0"/>
              <w:jc w:val="right"/>
              <w:rPr>
                <w:rFonts w:ascii="Arial" w:hAnsi="Arial" w:cs="Arial"/>
                <w:b/>
                <w:color w:val="000000"/>
              </w:rPr>
            </w:pPr>
          </w:p>
        </w:tc>
        <w:tc>
          <w:tcPr>
            <w:tcW w:w="1701" w:type="dxa"/>
            <w:tcBorders>
              <w:bottom w:val="single" w:sz="4" w:space="0" w:color="auto"/>
            </w:tcBorders>
            <w:vAlign w:val="center"/>
          </w:tcPr>
          <w:p w:rsidR="003608F2" w:rsidRPr="00A56655" w:rsidRDefault="003608F2" w:rsidP="003608F2">
            <w:pPr>
              <w:autoSpaceDE w:val="0"/>
              <w:autoSpaceDN w:val="0"/>
              <w:adjustRightInd w:val="0"/>
              <w:jc w:val="right"/>
              <w:rPr>
                <w:rFonts w:ascii="Arial" w:hAnsi="Arial" w:cs="Arial"/>
                <w:color w:val="000000"/>
              </w:rPr>
            </w:pPr>
          </w:p>
        </w:tc>
      </w:tr>
      <w:tr w:rsidR="003608F2" w:rsidRPr="00A56655" w:rsidTr="003608F2">
        <w:tc>
          <w:tcPr>
            <w:tcW w:w="5529" w:type="dxa"/>
            <w:tcBorders>
              <w:top w:val="single" w:sz="4" w:space="0" w:color="auto"/>
              <w:bottom w:val="double" w:sz="4" w:space="0" w:color="auto"/>
            </w:tcBorders>
          </w:tcPr>
          <w:p w:rsidR="003608F2" w:rsidRPr="00A56655" w:rsidRDefault="003608F2" w:rsidP="000E5E54">
            <w:pPr>
              <w:autoSpaceDE w:val="0"/>
              <w:autoSpaceDN w:val="0"/>
              <w:adjustRightInd w:val="0"/>
              <w:ind w:left="-108"/>
              <w:jc w:val="both"/>
              <w:rPr>
                <w:rFonts w:ascii="Arial" w:hAnsi="Arial" w:cs="Arial"/>
                <w:lang w:val="tr-TR"/>
              </w:rPr>
            </w:pPr>
          </w:p>
        </w:tc>
        <w:tc>
          <w:tcPr>
            <w:tcW w:w="1842" w:type="dxa"/>
            <w:tcBorders>
              <w:top w:val="single" w:sz="4" w:space="0" w:color="auto"/>
              <w:bottom w:val="double" w:sz="4" w:space="0" w:color="auto"/>
            </w:tcBorders>
            <w:vAlign w:val="center"/>
          </w:tcPr>
          <w:p w:rsidR="003608F2" w:rsidRPr="00A56655" w:rsidRDefault="00A774A7" w:rsidP="000E5E54">
            <w:pPr>
              <w:autoSpaceDE w:val="0"/>
              <w:autoSpaceDN w:val="0"/>
              <w:adjustRightInd w:val="0"/>
              <w:jc w:val="right"/>
              <w:rPr>
                <w:rFonts w:ascii="Arial" w:hAnsi="Arial" w:cs="Arial"/>
                <w:b/>
                <w:lang w:val="tr-TR"/>
              </w:rPr>
            </w:pPr>
            <w:r w:rsidRPr="00A774A7">
              <w:rPr>
                <w:rFonts w:ascii="Arial" w:hAnsi="Arial" w:cs="Arial"/>
                <w:b/>
                <w:lang w:val="tr-TR"/>
              </w:rPr>
              <w:t>1.092.431</w:t>
            </w:r>
          </w:p>
        </w:tc>
        <w:tc>
          <w:tcPr>
            <w:tcW w:w="1701" w:type="dxa"/>
            <w:tcBorders>
              <w:top w:val="single" w:sz="4" w:space="0" w:color="auto"/>
              <w:bottom w:val="double" w:sz="4" w:space="0" w:color="auto"/>
            </w:tcBorders>
            <w:vAlign w:val="center"/>
          </w:tcPr>
          <w:p w:rsidR="003608F2" w:rsidRPr="00A56655" w:rsidRDefault="00A774A7" w:rsidP="003608F2">
            <w:pPr>
              <w:autoSpaceDE w:val="0"/>
              <w:autoSpaceDN w:val="0"/>
              <w:adjustRightInd w:val="0"/>
              <w:jc w:val="right"/>
              <w:rPr>
                <w:rFonts w:ascii="Arial" w:hAnsi="Arial" w:cs="Arial"/>
                <w:lang w:val="tr-TR"/>
              </w:rPr>
            </w:pPr>
            <w:r w:rsidRPr="00A774A7">
              <w:rPr>
                <w:rFonts w:ascii="Arial" w:hAnsi="Arial" w:cs="Arial"/>
                <w:lang w:val="tr-TR"/>
              </w:rPr>
              <w:t>964.940</w:t>
            </w:r>
          </w:p>
        </w:tc>
      </w:tr>
    </w:tbl>
    <w:p w:rsidR="00A27292" w:rsidRPr="00A56655" w:rsidRDefault="00A27292" w:rsidP="00F60B8B">
      <w:pPr>
        <w:pStyle w:val="body0"/>
        <w:spacing w:after="0" w:line="240" w:lineRule="auto"/>
        <w:ind w:left="567" w:right="-21" w:hanging="567"/>
        <w:rPr>
          <w:rFonts w:ascii="Arial" w:hAnsi="Arial" w:cs="Arial"/>
          <w:sz w:val="20"/>
          <w:szCs w:val="20"/>
          <w:lang w:val="tr-TR"/>
        </w:rPr>
      </w:pPr>
    </w:p>
    <w:p w:rsidR="005F5373" w:rsidRPr="00A56655" w:rsidRDefault="005F5373" w:rsidP="00A27292">
      <w:pPr>
        <w:pStyle w:val="body0"/>
        <w:spacing w:after="0" w:line="240" w:lineRule="auto"/>
        <w:ind w:left="567" w:right="-21" w:hanging="567"/>
        <w:jc w:val="left"/>
        <w:rPr>
          <w:rFonts w:ascii="Arial" w:hAnsi="Arial" w:cs="Arial"/>
          <w:sz w:val="20"/>
          <w:szCs w:val="20"/>
          <w:lang w:val="tr-TR"/>
        </w:rPr>
      </w:pPr>
      <w:r w:rsidRPr="00A56655">
        <w:rPr>
          <w:rFonts w:ascii="Arial" w:hAnsi="Arial" w:cs="Arial"/>
          <w:sz w:val="20"/>
          <w:szCs w:val="20"/>
          <w:lang w:val="tr-TR"/>
        </w:rPr>
        <w:t xml:space="preserve">(*) </w:t>
      </w:r>
      <w:r w:rsidR="00F60B8B" w:rsidRPr="00A56655">
        <w:rPr>
          <w:rFonts w:ascii="Arial" w:hAnsi="Arial" w:cs="Arial"/>
          <w:sz w:val="20"/>
          <w:szCs w:val="20"/>
          <w:lang w:val="tr-TR"/>
        </w:rPr>
        <w:tab/>
      </w:r>
      <w:r w:rsidRPr="00A56655">
        <w:rPr>
          <w:rFonts w:ascii="Arial" w:hAnsi="Arial" w:cs="Arial"/>
          <w:sz w:val="20"/>
          <w:szCs w:val="20"/>
          <w:lang w:val="tr-TR"/>
        </w:rPr>
        <w:t>Diğer hazır değerler Şirket’in il</w:t>
      </w:r>
      <w:r w:rsidR="00423D1E" w:rsidRPr="00A56655">
        <w:rPr>
          <w:rFonts w:ascii="Arial" w:hAnsi="Arial" w:cs="Arial"/>
          <w:sz w:val="20"/>
          <w:szCs w:val="20"/>
          <w:lang w:val="tr-TR"/>
        </w:rPr>
        <w:t>i</w:t>
      </w:r>
      <w:r w:rsidRPr="00A56655">
        <w:rPr>
          <w:rFonts w:ascii="Arial" w:hAnsi="Arial" w:cs="Arial"/>
          <w:sz w:val="20"/>
          <w:szCs w:val="20"/>
          <w:lang w:val="tr-TR"/>
        </w:rPr>
        <w:t>şkili taraf</w:t>
      </w:r>
      <w:r w:rsidR="00694973">
        <w:rPr>
          <w:rFonts w:ascii="Arial" w:hAnsi="Arial" w:cs="Arial"/>
          <w:sz w:val="20"/>
          <w:szCs w:val="20"/>
          <w:lang w:val="tr-TR"/>
        </w:rPr>
        <w:t>ı</w:t>
      </w:r>
      <w:r w:rsidRPr="00A56655">
        <w:rPr>
          <w:rFonts w:ascii="Arial" w:hAnsi="Arial" w:cs="Arial"/>
          <w:sz w:val="20"/>
          <w:szCs w:val="20"/>
          <w:lang w:val="tr-TR"/>
        </w:rPr>
        <w:t xml:space="preserve"> olan Ata Yatırm Menkul Kıymetler A.Ş. nezdindeki </w:t>
      </w:r>
      <w:r w:rsidR="00D3515B" w:rsidRPr="00A56655">
        <w:rPr>
          <w:rFonts w:ascii="Arial" w:hAnsi="Arial" w:cs="Arial"/>
          <w:sz w:val="20"/>
          <w:szCs w:val="20"/>
          <w:lang w:val="tr-TR"/>
        </w:rPr>
        <w:t xml:space="preserve">cari hesap </w:t>
      </w:r>
      <w:r w:rsidRPr="00A56655">
        <w:rPr>
          <w:rFonts w:ascii="Arial" w:hAnsi="Arial" w:cs="Arial"/>
          <w:sz w:val="20"/>
          <w:szCs w:val="20"/>
          <w:lang w:val="tr-TR"/>
        </w:rPr>
        <w:t xml:space="preserve">bakiyesinden oluşmaktadır. </w:t>
      </w:r>
    </w:p>
    <w:p w:rsidR="006636A9" w:rsidRDefault="006636A9">
      <w:pPr>
        <w:rPr>
          <w:rFonts w:ascii="Arial" w:hAnsi="Arial" w:cs="Arial"/>
          <w:b/>
          <w:lang w:val="tr-TR"/>
        </w:rPr>
      </w:pPr>
      <w:r>
        <w:rPr>
          <w:rFonts w:ascii="Arial" w:hAnsi="Arial" w:cs="Arial"/>
          <w:b/>
          <w:lang w:val="tr-TR"/>
        </w:rPr>
        <w:br w:type="page"/>
      </w:r>
    </w:p>
    <w:p w:rsidR="006636A9" w:rsidRPr="00A56655" w:rsidRDefault="006636A9" w:rsidP="006636A9">
      <w:pPr>
        <w:rPr>
          <w:rFonts w:ascii="Arial" w:hAnsi="Arial" w:cs="Arial"/>
          <w:b/>
          <w:lang w:val="tr-TR"/>
        </w:rPr>
      </w:pPr>
      <w:r>
        <w:rPr>
          <w:rFonts w:ascii="Arial" w:hAnsi="Arial" w:cs="Arial"/>
          <w:b/>
          <w:lang w:val="tr-TR"/>
        </w:rPr>
        <w:lastRenderedPageBreak/>
        <w:t>4</w:t>
      </w:r>
      <w:r w:rsidRPr="00A56655">
        <w:rPr>
          <w:rFonts w:ascii="Arial" w:hAnsi="Arial" w:cs="Arial"/>
          <w:b/>
          <w:lang w:val="tr-TR"/>
        </w:rPr>
        <w:t>.</w:t>
      </w:r>
      <w:r w:rsidRPr="00A56655">
        <w:rPr>
          <w:rFonts w:ascii="Arial" w:hAnsi="Arial" w:cs="Arial"/>
          <w:b/>
          <w:lang w:val="tr-TR"/>
        </w:rPr>
        <w:tab/>
        <w:t>Nakit ve nakit benzerleri (devamı)</w:t>
      </w:r>
    </w:p>
    <w:p w:rsidR="00A27292" w:rsidRPr="00A56655" w:rsidRDefault="00A27292" w:rsidP="008C495B">
      <w:pPr>
        <w:ind w:right="-23"/>
        <w:rPr>
          <w:rFonts w:ascii="Arial" w:hAnsi="Arial" w:cs="Arial"/>
          <w:b/>
          <w:lang w:val="tr-TR"/>
        </w:rPr>
      </w:pPr>
    </w:p>
    <w:p w:rsidR="00BB4CBF" w:rsidRPr="00A56655" w:rsidRDefault="00BB4CBF" w:rsidP="003F2B3E">
      <w:pPr>
        <w:pStyle w:val="body0"/>
        <w:spacing w:after="0" w:line="240" w:lineRule="auto"/>
        <w:ind w:right="-21"/>
        <w:jc w:val="left"/>
        <w:rPr>
          <w:rFonts w:ascii="Arial" w:hAnsi="Arial" w:cs="Arial"/>
          <w:sz w:val="20"/>
          <w:szCs w:val="20"/>
          <w:lang w:val="tr-TR"/>
        </w:rPr>
      </w:pPr>
      <w:r w:rsidRPr="00A56655">
        <w:rPr>
          <w:rFonts w:ascii="Arial" w:hAnsi="Arial" w:cs="Arial"/>
          <w:sz w:val="20"/>
          <w:szCs w:val="20"/>
          <w:lang w:val="tr-TR"/>
        </w:rPr>
        <w:t xml:space="preserve">Şirket’in </w:t>
      </w:r>
      <w:r w:rsidR="0078421B" w:rsidRPr="00A56655">
        <w:rPr>
          <w:rFonts w:ascii="Arial" w:hAnsi="Arial" w:cs="Arial"/>
          <w:sz w:val="20"/>
          <w:szCs w:val="20"/>
          <w:lang w:val="tr-TR"/>
        </w:rPr>
        <w:t xml:space="preserve">30 Haziran </w:t>
      </w:r>
      <w:r w:rsidR="00462CE3">
        <w:rPr>
          <w:rFonts w:ascii="Arial" w:hAnsi="Arial" w:cs="Arial"/>
          <w:sz w:val="20"/>
          <w:szCs w:val="20"/>
          <w:lang w:val="tr-TR"/>
        </w:rPr>
        <w:t>2014</w:t>
      </w:r>
      <w:r w:rsidR="00F41405" w:rsidRPr="00A56655">
        <w:rPr>
          <w:rFonts w:ascii="Arial" w:hAnsi="Arial" w:cs="Arial"/>
          <w:sz w:val="20"/>
          <w:szCs w:val="20"/>
          <w:lang w:val="tr-TR"/>
        </w:rPr>
        <w:t xml:space="preserve"> </w:t>
      </w:r>
      <w:r w:rsidR="00186DD5">
        <w:rPr>
          <w:rFonts w:ascii="Arial" w:hAnsi="Arial" w:cs="Arial"/>
          <w:sz w:val="20"/>
          <w:szCs w:val="20"/>
          <w:lang w:val="tr-TR"/>
        </w:rPr>
        <w:t xml:space="preserve">ve 31 Aralık 2013 </w:t>
      </w:r>
      <w:r w:rsidR="00F41405" w:rsidRPr="00A56655">
        <w:rPr>
          <w:rFonts w:ascii="Arial" w:hAnsi="Arial" w:cs="Arial"/>
          <w:sz w:val="20"/>
          <w:szCs w:val="20"/>
          <w:lang w:val="tr-TR"/>
        </w:rPr>
        <w:t>tarih</w:t>
      </w:r>
      <w:r w:rsidR="00186DD5">
        <w:rPr>
          <w:rFonts w:ascii="Arial" w:hAnsi="Arial" w:cs="Arial"/>
          <w:sz w:val="20"/>
          <w:szCs w:val="20"/>
          <w:lang w:val="tr-TR"/>
        </w:rPr>
        <w:t>leri</w:t>
      </w:r>
      <w:r w:rsidR="00F41405" w:rsidRPr="00A56655">
        <w:rPr>
          <w:rFonts w:ascii="Arial" w:hAnsi="Arial" w:cs="Arial"/>
          <w:sz w:val="20"/>
          <w:szCs w:val="20"/>
          <w:lang w:val="tr-TR"/>
        </w:rPr>
        <w:t xml:space="preserve"> </w:t>
      </w:r>
      <w:r w:rsidR="00200AA8" w:rsidRPr="00A56655">
        <w:rPr>
          <w:rFonts w:ascii="Arial" w:hAnsi="Arial" w:cs="Arial"/>
          <w:sz w:val="20"/>
          <w:szCs w:val="20"/>
          <w:lang w:val="tr-TR"/>
        </w:rPr>
        <w:t>itibariyle</w:t>
      </w:r>
      <w:r w:rsidR="00F41405" w:rsidRPr="00A56655">
        <w:rPr>
          <w:rFonts w:ascii="Arial" w:hAnsi="Arial" w:cs="Arial"/>
          <w:sz w:val="20"/>
          <w:szCs w:val="20"/>
          <w:lang w:val="tr-TR"/>
        </w:rPr>
        <w:t xml:space="preserve"> </w:t>
      </w:r>
      <w:r w:rsidRPr="00A56655">
        <w:rPr>
          <w:rFonts w:ascii="Arial" w:hAnsi="Arial" w:cs="Arial"/>
          <w:sz w:val="20"/>
          <w:szCs w:val="20"/>
          <w:lang w:val="tr-TR"/>
        </w:rPr>
        <w:t>vadeli mevdua</w:t>
      </w:r>
      <w:r w:rsidR="002A7D19" w:rsidRPr="00A56655">
        <w:rPr>
          <w:rFonts w:ascii="Arial" w:hAnsi="Arial" w:cs="Arial"/>
          <w:sz w:val="20"/>
          <w:szCs w:val="20"/>
          <w:lang w:val="tr-TR"/>
        </w:rPr>
        <w:t>t</w:t>
      </w:r>
      <w:r w:rsidR="00D93083" w:rsidRPr="00A56655">
        <w:rPr>
          <w:rFonts w:ascii="Arial" w:hAnsi="Arial" w:cs="Arial"/>
          <w:sz w:val="20"/>
          <w:szCs w:val="20"/>
          <w:lang w:val="tr-TR"/>
        </w:rPr>
        <w:t>ının</w:t>
      </w:r>
      <w:r w:rsidR="002A7D19" w:rsidRPr="00A56655">
        <w:rPr>
          <w:rFonts w:ascii="Arial" w:hAnsi="Arial" w:cs="Arial"/>
          <w:sz w:val="20"/>
          <w:szCs w:val="20"/>
          <w:lang w:val="tr-TR"/>
        </w:rPr>
        <w:t xml:space="preserve"> detayı aşağıda</w:t>
      </w:r>
      <w:r w:rsidR="00A56655" w:rsidRPr="00A56655">
        <w:rPr>
          <w:rFonts w:ascii="Arial" w:hAnsi="Arial" w:cs="Arial"/>
          <w:sz w:val="20"/>
          <w:szCs w:val="20"/>
          <w:lang w:val="tr-TR"/>
        </w:rPr>
        <w:t>ki gibidir.</w:t>
      </w:r>
    </w:p>
    <w:p w:rsidR="00D93083" w:rsidRPr="00A56655"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firstRow="0" w:lastRow="0" w:firstColumn="0" w:lastColumn="0" w:noHBand="0" w:noVBand="0"/>
      </w:tblPr>
      <w:tblGrid>
        <w:gridCol w:w="2694"/>
        <w:gridCol w:w="1701"/>
        <w:gridCol w:w="1995"/>
        <w:gridCol w:w="981"/>
        <w:gridCol w:w="1701"/>
      </w:tblGrid>
      <w:tr w:rsidR="00D93083" w:rsidRPr="00A56655" w:rsidTr="00B37F4A">
        <w:trPr>
          <w:cantSplit/>
        </w:trPr>
        <w:tc>
          <w:tcPr>
            <w:tcW w:w="2694"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D93083" w:rsidRPr="00A56655" w:rsidRDefault="0078421B" w:rsidP="000A06CC">
            <w:pPr>
              <w:ind w:right="14"/>
              <w:jc w:val="center"/>
              <w:rPr>
                <w:rFonts w:ascii="Arial" w:hAnsi="Arial" w:cs="Arial"/>
                <w:b/>
                <w:bCs/>
                <w:lang w:val="tr-TR"/>
              </w:rPr>
            </w:pPr>
            <w:r w:rsidRPr="00A56655">
              <w:rPr>
                <w:rFonts w:ascii="Arial" w:hAnsi="Arial" w:cs="Arial"/>
                <w:b/>
                <w:bCs/>
                <w:lang w:val="tr-TR"/>
              </w:rPr>
              <w:t xml:space="preserve">30 Haziran </w:t>
            </w:r>
            <w:r w:rsidR="00462CE3">
              <w:rPr>
                <w:rFonts w:ascii="Arial" w:hAnsi="Arial" w:cs="Arial"/>
                <w:b/>
                <w:bCs/>
                <w:lang w:val="tr-TR"/>
              </w:rPr>
              <w:t>2014</w:t>
            </w:r>
          </w:p>
        </w:tc>
      </w:tr>
      <w:tr w:rsidR="00D93083" w:rsidRPr="00A56655" w:rsidTr="00F04E5D">
        <w:tc>
          <w:tcPr>
            <w:tcW w:w="2694"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1701" w:type="dxa"/>
            <w:tcBorders>
              <w:top w:val="single" w:sz="4" w:space="0" w:color="auto"/>
              <w:bottom w:val="single" w:sz="4" w:space="0" w:color="auto"/>
            </w:tcBorders>
          </w:tcPr>
          <w:p w:rsidR="00D93083" w:rsidRPr="00A56655" w:rsidRDefault="00D93083" w:rsidP="000A06CC">
            <w:pPr>
              <w:ind w:right="14"/>
              <w:jc w:val="right"/>
              <w:rPr>
                <w:rFonts w:ascii="Arial" w:hAnsi="Arial" w:cs="Arial"/>
                <w:b/>
                <w:bCs/>
                <w:lang w:val="tr-TR"/>
              </w:rPr>
            </w:pPr>
            <w:r w:rsidRPr="00A56655">
              <w:rPr>
                <w:rFonts w:ascii="Arial" w:hAnsi="Arial" w:cs="Arial"/>
                <w:b/>
                <w:bCs/>
                <w:lang w:val="tr-TR"/>
              </w:rPr>
              <w:t>Faiz oranı (%)</w:t>
            </w:r>
          </w:p>
        </w:tc>
        <w:tc>
          <w:tcPr>
            <w:tcW w:w="1995" w:type="dxa"/>
            <w:tcBorders>
              <w:top w:val="single" w:sz="4" w:space="0" w:color="auto"/>
              <w:bottom w:val="single" w:sz="4" w:space="0" w:color="auto"/>
            </w:tcBorders>
          </w:tcPr>
          <w:p w:rsidR="00D93083" w:rsidRPr="00A56655" w:rsidRDefault="00D93083" w:rsidP="000A06CC">
            <w:pPr>
              <w:ind w:right="14"/>
              <w:jc w:val="right"/>
              <w:rPr>
                <w:rFonts w:ascii="Arial" w:hAnsi="Arial" w:cs="Arial"/>
                <w:b/>
                <w:bCs/>
                <w:lang w:val="tr-TR"/>
              </w:rPr>
            </w:pPr>
            <w:r w:rsidRPr="00A56655">
              <w:rPr>
                <w:rFonts w:ascii="Arial" w:hAnsi="Arial" w:cs="Arial"/>
                <w:b/>
                <w:bCs/>
                <w:lang w:val="tr-TR"/>
              </w:rPr>
              <w:t>Vade tarihi</w:t>
            </w:r>
          </w:p>
        </w:tc>
        <w:tc>
          <w:tcPr>
            <w:tcW w:w="981" w:type="dxa"/>
            <w:tcBorders>
              <w:top w:val="single" w:sz="4" w:space="0" w:color="auto"/>
              <w:bottom w:val="single" w:sz="4" w:space="0" w:color="auto"/>
            </w:tcBorders>
          </w:tcPr>
          <w:p w:rsidR="00D93083" w:rsidRPr="00A56655" w:rsidRDefault="00D93083" w:rsidP="000A06CC">
            <w:pPr>
              <w:ind w:right="14"/>
              <w:jc w:val="right"/>
              <w:rPr>
                <w:rFonts w:ascii="Arial" w:hAnsi="Arial" w:cs="Arial"/>
                <w:b/>
                <w:bCs/>
                <w:lang w:val="tr-TR"/>
              </w:rPr>
            </w:pPr>
            <w:r w:rsidRPr="00A56655">
              <w:rPr>
                <w:rFonts w:ascii="Arial" w:hAnsi="Arial" w:cs="Arial"/>
                <w:b/>
                <w:bCs/>
                <w:lang w:val="tr-TR"/>
              </w:rPr>
              <w:t>Maliyet</w:t>
            </w:r>
          </w:p>
        </w:tc>
        <w:tc>
          <w:tcPr>
            <w:tcW w:w="1701" w:type="dxa"/>
            <w:tcBorders>
              <w:top w:val="single" w:sz="4" w:space="0" w:color="auto"/>
              <w:bottom w:val="single" w:sz="4" w:space="0" w:color="auto"/>
            </w:tcBorders>
          </w:tcPr>
          <w:p w:rsidR="00D93083" w:rsidRPr="00A56655" w:rsidRDefault="00D93083" w:rsidP="000A06CC">
            <w:pPr>
              <w:ind w:right="14"/>
              <w:jc w:val="right"/>
              <w:rPr>
                <w:rFonts w:ascii="Arial" w:hAnsi="Arial" w:cs="Arial"/>
                <w:b/>
                <w:lang w:val="tr-TR"/>
              </w:rPr>
            </w:pPr>
            <w:r w:rsidRPr="00A56655">
              <w:rPr>
                <w:rFonts w:ascii="Arial" w:hAnsi="Arial" w:cs="Arial"/>
                <w:b/>
                <w:lang w:val="tr-TR"/>
              </w:rPr>
              <w:t>Kayıtlı değer</w:t>
            </w:r>
          </w:p>
        </w:tc>
      </w:tr>
      <w:tr w:rsidR="00D93083" w:rsidRPr="00A56655" w:rsidTr="00F04E5D">
        <w:tc>
          <w:tcPr>
            <w:tcW w:w="2694" w:type="dxa"/>
            <w:tcBorders>
              <w:top w:val="single" w:sz="4" w:space="0" w:color="auto"/>
            </w:tcBorders>
          </w:tcPr>
          <w:p w:rsidR="00D93083" w:rsidRPr="00A56655" w:rsidRDefault="00D93083" w:rsidP="000A06CC">
            <w:pPr>
              <w:ind w:left="-108" w:right="14"/>
              <w:jc w:val="both"/>
              <w:rPr>
                <w:rFonts w:ascii="Arial" w:hAnsi="Arial" w:cs="Arial"/>
                <w:lang w:val="tr-TR"/>
              </w:rPr>
            </w:pPr>
          </w:p>
        </w:tc>
        <w:tc>
          <w:tcPr>
            <w:tcW w:w="1701" w:type="dxa"/>
            <w:tcBorders>
              <w:top w:val="single" w:sz="4" w:space="0" w:color="auto"/>
            </w:tcBorders>
          </w:tcPr>
          <w:p w:rsidR="00D93083" w:rsidRPr="00A56655" w:rsidRDefault="00D93083" w:rsidP="000A06CC">
            <w:pPr>
              <w:ind w:right="14"/>
              <w:jc w:val="right"/>
              <w:rPr>
                <w:rFonts w:ascii="Arial" w:hAnsi="Arial" w:cs="Arial"/>
                <w:b/>
                <w:bCs/>
                <w:lang w:val="tr-TR"/>
              </w:rPr>
            </w:pPr>
          </w:p>
        </w:tc>
        <w:tc>
          <w:tcPr>
            <w:tcW w:w="1995" w:type="dxa"/>
            <w:tcBorders>
              <w:top w:val="single" w:sz="4" w:space="0" w:color="auto"/>
            </w:tcBorders>
          </w:tcPr>
          <w:p w:rsidR="00D93083" w:rsidRPr="00A56655" w:rsidRDefault="00D93083" w:rsidP="000A06CC">
            <w:pPr>
              <w:ind w:right="14"/>
              <w:jc w:val="right"/>
              <w:rPr>
                <w:rFonts w:ascii="Arial" w:hAnsi="Arial" w:cs="Arial"/>
                <w:b/>
                <w:bCs/>
                <w:lang w:val="tr-TR"/>
              </w:rPr>
            </w:pPr>
          </w:p>
        </w:tc>
        <w:tc>
          <w:tcPr>
            <w:tcW w:w="981" w:type="dxa"/>
            <w:tcBorders>
              <w:top w:val="single" w:sz="4" w:space="0" w:color="auto"/>
            </w:tcBorders>
          </w:tcPr>
          <w:p w:rsidR="00D93083" w:rsidRPr="00A56655" w:rsidRDefault="00D93083" w:rsidP="000A06CC">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0A06CC">
            <w:pPr>
              <w:ind w:right="14"/>
              <w:jc w:val="right"/>
              <w:rPr>
                <w:rFonts w:ascii="Arial" w:hAnsi="Arial" w:cs="Arial"/>
                <w:b/>
                <w:lang w:val="tr-TR"/>
              </w:rPr>
            </w:pPr>
          </w:p>
        </w:tc>
      </w:tr>
      <w:tr w:rsidR="000D3713" w:rsidRPr="00A56655" w:rsidTr="00F04E5D">
        <w:trPr>
          <w:trHeight w:val="111"/>
        </w:trPr>
        <w:tc>
          <w:tcPr>
            <w:tcW w:w="2694" w:type="dxa"/>
            <w:vAlign w:val="bottom"/>
          </w:tcPr>
          <w:p w:rsidR="000D3713" w:rsidRPr="00A56655" w:rsidRDefault="000D3713" w:rsidP="00F04E5D">
            <w:pPr>
              <w:ind w:left="-108" w:right="601"/>
              <w:rPr>
                <w:rFonts w:ascii="Arial" w:hAnsi="Arial" w:cs="Arial"/>
                <w:lang w:val="tr-TR"/>
              </w:rPr>
            </w:pPr>
            <w:r w:rsidRPr="00A56655">
              <w:rPr>
                <w:rFonts w:ascii="Arial" w:hAnsi="Arial" w:cs="Arial"/>
                <w:lang w:val="tr-TR"/>
              </w:rPr>
              <w:t>Vadeli mevduat</w:t>
            </w:r>
          </w:p>
        </w:tc>
        <w:tc>
          <w:tcPr>
            <w:tcW w:w="1701" w:type="dxa"/>
            <w:vAlign w:val="bottom"/>
          </w:tcPr>
          <w:p w:rsidR="000D3713" w:rsidRPr="00A56655" w:rsidRDefault="00A774A7" w:rsidP="00F04E5D">
            <w:pPr>
              <w:ind w:right="14"/>
              <w:jc w:val="right"/>
              <w:rPr>
                <w:rFonts w:ascii="Arial" w:hAnsi="Arial" w:cs="Arial"/>
                <w:b/>
                <w:bCs/>
                <w:lang w:val="tr-TR"/>
              </w:rPr>
            </w:pPr>
            <w:r w:rsidRPr="00A774A7">
              <w:rPr>
                <w:rFonts w:ascii="Arial" w:hAnsi="Arial" w:cs="Arial"/>
                <w:b/>
                <w:bCs/>
                <w:lang w:val="tr-TR"/>
              </w:rPr>
              <w:t>11,25-11,00</w:t>
            </w:r>
          </w:p>
        </w:tc>
        <w:tc>
          <w:tcPr>
            <w:tcW w:w="1995" w:type="dxa"/>
            <w:vAlign w:val="bottom"/>
          </w:tcPr>
          <w:p w:rsidR="00F04E5D" w:rsidRDefault="00F04E5D" w:rsidP="00F04E5D">
            <w:pPr>
              <w:ind w:right="14"/>
              <w:jc w:val="right"/>
              <w:rPr>
                <w:rFonts w:ascii="Arial" w:hAnsi="Arial" w:cs="Arial"/>
                <w:b/>
                <w:bCs/>
                <w:lang w:val="tr-TR"/>
              </w:rPr>
            </w:pPr>
            <w:r>
              <w:rPr>
                <w:rFonts w:ascii="Arial" w:hAnsi="Arial" w:cs="Arial"/>
                <w:b/>
                <w:bCs/>
                <w:lang w:val="tr-TR"/>
              </w:rPr>
              <w:t xml:space="preserve">7 Temmuz </w:t>
            </w:r>
            <w:r w:rsidRPr="00A774A7">
              <w:rPr>
                <w:rFonts w:ascii="Arial" w:hAnsi="Arial" w:cs="Arial"/>
                <w:b/>
                <w:bCs/>
                <w:lang w:val="tr-TR"/>
              </w:rPr>
              <w:t>2014</w:t>
            </w:r>
            <w:r>
              <w:rPr>
                <w:rFonts w:ascii="Arial" w:hAnsi="Arial" w:cs="Arial"/>
                <w:b/>
                <w:bCs/>
                <w:lang w:val="tr-TR"/>
              </w:rPr>
              <w:t>-</w:t>
            </w:r>
          </w:p>
          <w:p w:rsidR="000D3713" w:rsidRPr="00A56655" w:rsidRDefault="00F04E5D" w:rsidP="00F04E5D">
            <w:pPr>
              <w:ind w:right="14"/>
              <w:jc w:val="right"/>
              <w:rPr>
                <w:rFonts w:ascii="Arial" w:hAnsi="Arial" w:cs="Arial"/>
                <w:b/>
                <w:bCs/>
                <w:lang w:val="tr-TR"/>
              </w:rPr>
            </w:pPr>
            <w:r>
              <w:rPr>
                <w:rFonts w:ascii="Arial" w:hAnsi="Arial" w:cs="Arial"/>
                <w:b/>
                <w:bCs/>
                <w:lang w:val="tr-TR"/>
              </w:rPr>
              <w:t>18 Temmuz 2014</w:t>
            </w:r>
          </w:p>
        </w:tc>
        <w:tc>
          <w:tcPr>
            <w:tcW w:w="981" w:type="dxa"/>
            <w:vAlign w:val="bottom"/>
          </w:tcPr>
          <w:p w:rsidR="00A56655" w:rsidRPr="00A56655" w:rsidRDefault="00A774A7" w:rsidP="00F04E5D">
            <w:pPr>
              <w:ind w:right="14"/>
              <w:jc w:val="right"/>
              <w:rPr>
                <w:rFonts w:ascii="Arial" w:hAnsi="Arial" w:cs="Arial"/>
                <w:b/>
                <w:bCs/>
                <w:lang w:val="tr-TR"/>
              </w:rPr>
            </w:pPr>
            <w:r w:rsidRPr="00A774A7">
              <w:rPr>
                <w:rFonts w:ascii="Arial" w:hAnsi="Arial" w:cs="Arial"/>
                <w:b/>
                <w:bCs/>
                <w:lang w:val="tr-TR"/>
              </w:rPr>
              <w:t>603.252</w:t>
            </w:r>
          </w:p>
        </w:tc>
        <w:tc>
          <w:tcPr>
            <w:tcW w:w="1701" w:type="dxa"/>
            <w:vAlign w:val="bottom"/>
          </w:tcPr>
          <w:p w:rsidR="00A56655" w:rsidRPr="00A56655" w:rsidRDefault="00A774A7" w:rsidP="00F04E5D">
            <w:pPr>
              <w:ind w:right="14"/>
              <w:jc w:val="right"/>
              <w:rPr>
                <w:rFonts w:ascii="Arial" w:hAnsi="Arial" w:cs="Arial"/>
                <w:b/>
                <w:bCs/>
                <w:lang w:val="tr-TR"/>
              </w:rPr>
            </w:pPr>
            <w:r w:rsidRPr="00A774A7">
              <w:rPr>
                <w:rFonts w:ascii="Arial" w:hAnsi="Arial" w:cs="Arial"/>
                <w:b/>
                <w:bCs/>
                <w:lang w:val="tr-TR"/>
              </w:rPr>
              <w:t>607.626</w:t>
            </w:r>
          </w:p>
        </w:tc>
      </w:tr>
    </w:tbl>
    <w:p w:rsidR="00D93083" w:rsidRPr="00A56655"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firstRow="0" w:lastRow="0" w:firstColumn="0" w:lastColumn="0" w:noHBand="0" w:noVBand="0"/>
      </w:tblPr>
      <w:tblGrid>
        <w:gridCol w:w="2694"/>
        <w:gridCol w:w="1701"/>
        <w:gridCol w:w="1995"/>
        <w:gridCol w:w="981"/>
        <w:gridCol w:w="1701"/>
      </w:tblGrid>
      <w:tr w:rsidR="003608F2" w:rsidRPr="00A56655" w:rsidTr="003608F2">
        <w:trPr>
          <w:cantSplit/>
        </w:trPr>
        <w:tc>
          <w:tcPr>
            <w:tcW w:w="2694" w:type="dxa"/>
            <w:tcBorders>
              <w:top w:val="single" w:sz="4" w:space="0" w:color="auto"/>
              <w:bottom w:val="single" w:sz="4" w:space="0" w:color="auto"/>
            </w:tcBorders>
          </w:tcPr>
          <w:p w:rsidR="003608F2" w:rsidRPr="00A56655" w:rsidRDefault="003608F2" w:rsidP="003608F2">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3608F2" w:rsidRPr="00A56655" w:rsidRDefault="003608F2" w:rsidP="003608F2">
            <w:pPr>
              <w:ind w:right="14"/>
              <w:jc w:val="center"/>
              <w:rPr>
                <w:rFonts w:ascii="Arial" w:hAnsi="Arial" w:cs="Arial"/>
                <w:bCs/>
                <w:lang w:val="tr-TR"/>
              </w:rPr>
            </w:pPr>
            <w:r w:rsidRPr="00A56655">
              <w:rPr>
                <w:rFonts w:ascii="Arial" w:hAnsi="Arial" w:cs="Arial"/>
                <w:bCs/>
                <w:lang w:val="tr-TR"/>
              </w:rPr>
              <w:t xml:space="preserve">31 Aralık </w:t>
            </w:r>
            <w:r w:rsidR="00462CE3">
              <w:rPr>
                <w:rFonts w:ascii="Arial" w:hAnsi="Arial" w:cs="Arial"/>
                <w:bCs/>
                <w:lang w:val="tr-TR"/>
              </w:rPr>
              <w:t>2013</w:t>
            </w:r>
          </w:p>
        </w:tc>
      </w:tr>
      <w:tr w:rsidR="003608F2" w:rsidRPr="00A56655" w:rsidTr="00F04E5D">
        <w:tc>
          <w:tcPr>
            <w:tcW w:w="2694" w:type="dxa"/>
            <w:tcBorders>
              <w:top w:val="single" w:sz="4" w:space="0" w:color="auto"/>
              <w:bottom w:val="single" w:sz="4" w:space="0" w:color="auto"/>
            </w:tcBorders>
          </w:tcPr>
          <w:p w:rsidR="003608F2" w:rsidRPr="00A56655" w:rsidRDefault="003608F2" w:rsidP="003608F2">
            <w:pPr>
              <w:ind w:left="-108" w:right="14"/>
              <w:jc w:val="both"/>
              <w:rPr>
                <w:rFonts w:ascii="Arial" w:hAnsi="Arial" w:cs="Arial"/>
                <w:lang w:val="tr-TR"/>
              </w:rPr>
            </w:pPr>
          </w:p>
        </w:tc>
        <w:tc>
          <w:tcPr>
            <w:tcW w:w="1701" w:type="dxa"/>
            <w:tcBorders>
              <w:top w:val="single" w:sz="4" w:space="0" w:color="auto"/>
              <w:bottom w:val="single" w:sz="4" w:space="0" w:color="auto"/>
            </w:tcBorders>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Faiz oranı (%)</w:t>
            </w:r>
          </w:p>
        </w:tc>
        <w:tc>
          <w:tcPr>
            <w:tcW w:w="1995" w:type="dxa"/>
            <w:tcBorders>
              <w:top w:val="single" w:sz="4" w:space="0" w:color="auto"/>
              <w:bottom w:val="single" w:sz="4" w:space="0" w:color="auto"/>
            </w:tcBorders>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Vade tarihi</w:t>
            </w:r>
          </w:p>
        </w:tc>
        <w:tc>
          <w:tcPr>
            <w:tcW w:w="981" w:type="dxa"/>
            <w:tcBorders>
              <w:top w:val="single" w:sz="4" w:space="0" w:color="auto"/>
              <w:bottom w:val="single" w:sz="4" w:space="0" w:color="auto"/>
            </w:tcBorders>
          </w:tcPr>
          <w:p w:rsidR="003608F2" w:rsidRPr="00A56655" w:rsidRDefault="003608F2" w:rsidP="003608F2">
            <w:pPr>
              <w:ind w:right="14"/>
              <w:jc w:val="right"/>
              <w:rPr>
                <w:rFonts w:ascii="Arial" w:hAnsi="Arial" w:cs="Arial"/>
                <w:bCs/>
                <w:lang w:val="tr-TR"/>
              </w:rPr>
            </w:pPr>
            <w:r w:rsidRPr="00A56655">
              <w:rPr>
                <w:rFonts w:ascii="Arial" w:hAnsi="Arial" w:cs="Arial"/>
                <w:bCs/>
                <w:lang w:val="tr-TR"/>
              </w:rPr>
              <w:t>Maliyet</w:t>
            </w:r>
          </w:p>
        </w:tc>
        <w:tc>
          <w:tcPr>
            <w:tcW w:w="1701" w:type="dxa"/>
            <w:tcBorders>
              <w:top w:val="single" w:sz="4" w:space="0" w:color="auto"/>
              <w:bottom w:val="single" w:sz="4" w:space="0" w:color="auto"/>
            </w:tcBorders>
          </w:tcPr>
          <w:p w:rsidR="003608F2" w:rsidRPr="00A56655" w:rsidRDefault="003608F2" w:rsidP="003608F2">
            <w:pPr>
              <w:ind w:right="14"/>
              <w:jc w:val="right"/>
              <w:rPr>
                <w:rFonts w:ascii="Arial" w:hAnsi="Arial" w:cs="Arial"/>
                <w:lang w:val="tr-TR"/>
              </w:rPr>
            </w:pPr>
            <w:r w:rsidRPr="00A56655">
              <w:rPr>
                <w:rFonts w:ascii="Arial" w:hAnsi="Arial" w:cs="Arial"/>
                <w:lang w:val="tr-TR"/>
              </w:rPr>
              <w:t>Kayıtlı değer</w:t>
            </w:r>
          </w:p>
        </w:tc>
      </w:tr>
      <w:tr w:rsidR="003608F2" w:rsidRPr="00A56655" w:rsidTr="00F04E5D">
        <w:tc>
          <w:tcPr>
            <w:tcW w:w="2694" w:type="dxa"/>
            <w:tcBorders>
              <w:top w:val="single" w:sz="4" w:space="0" w:color="auto"/>
            </w:tcBorders>
          </w:tcPr>
          <w:p w:rsidR="003608F2" w:rsidRPr="00A56655" w:rsidRDefault="003608F2" w:rsidP="003608F2">
            <w:pPr>
              <w:ind w:left="-108" w:right="14"/>
              <w:jc w:val="both"/>
              <w:rPr>
                <w:rFonts w:ascii="Arial" w:hAnsi="Arial" w:cs="Arial"/>
                <w:lang w:val="tr-TR"/>
              </w:rPr>
            </w:pPr>
          </w:p>
        </w:tc>
        <w:tc>
          <w:tcPr>
            <w:tcW w:w="1701" w:type="dxa"/>
            <w:tcBorders>
              <w:top w:val="single" w:sz="4" w:space="0" w:color="auto"/>
            </w:tcBorders>
          </w:tcPr>
          <w:p w:rsidR="003608F2" w:rsidRPr="00A56655" w:rsidRDefault="003608F2" w:rsidP="003608F2">
            <w:pPr>
              <w:ind w:right="14"/>
              <w:jc w:val="right"/>
              <w:rPr>
                <w:rFonts w:ascii="Arial" w:hAnsi="Arial" w:cs="Arial"/>
                <w:bCs/>
                <w:lang w:val="tr-TR"/>
              </w:rPr>
            </w:pPr>
          </w:p>
        </w:tc>
        <w:tc>
          <w:tcPr>
            <w:tcW w:w="1995" w:type="dxa"/>
            <w:tcBorders>
              <w:top w:val="single" w:sz="4" w:space="0" w:color="auto"/>
            </w:tcBorders>
          </w:tcPr>
          <w:p w:rsidR="003608F2" w:rsidRPr="00A56655" w:rsidRDefault="003608F2" w:rsidP="003608F2">
            <w:pPr>
              <w:ind w:right="14"/>
              <w:jc w:val="right"/>
              <w:rPr>
                <w:rFonts w:ascii="Arial" w:hAnsi="Arial" w:cs="Arial"/>
                <w:bCs/>
                <w:lang w:val="tr-TR"/>
              </w:rPr>
            </w:pPr>
          </w:p>
        </w:tc>
        <w:tc>
          <w:tcPr>
            <w:tcW w:w="981" w:type="dxa"/>
            <w:tcBorders>
              <w:top w:val="single" w:sz="4" w:space="0" w:color="auto"/>
            </w:tcBorders>
          </w:tcPr>
          <w:p w:rsidR="003608F2" w:rsidRPr="00A56655" w:rsidRDefault="003608F2" w:rsidP="003608F2">
            <w:pPr>
              <w:ind w:right="14"/>
              <w:jc w:val="right"/>
              <w:rPr>
                <w:rFonts w:ascii="Arial" w:hAnsi="Arial" w:cs="Arial"/>
                <w:bCs/>
                <w:lang w:val="tr-TR"/>
              </w:rPr>
            </w:pPr>
          </w:p>
        </w:tc>
        <w:tc>
          <w:tcPr>
            <w:tcW w:w="1701" w:type="dxa"/>
            <w:tcBorders>
              <w:top w:val="single" w:sz="4" w:space="0" w:color="auto"/>
            </w:tcBorders>
          </w:tcPr>
          <w:p w:rsidR="003608F2" w:rsidRPr="00A56655" w:rsidRDefault="003608F2" w:rsidP="003608F2">
            <w:pPr>
              <w:ind w:right="14"/>
              <w:jc w:val="right"/>
              <w:rPr>
                <w:rFonts w:ascii="Arial" w:hAnsi="Arial" w:cs="Arial"/>
                <w:lang w:val="tr-TR"/>
              </w:rPr>
            </w:pPr>
          </w:p>
        </w:tc>
      </w:tr>
      <w:tr w:rsidR="003608F2" w:rsidRPr="00A56655" w:rsidTr="00F04E5D">
        <w:trPr>
          <w:trHeight w:val="111"/>
        </w:trPr>
        <w:tc>
          <w:tcPr>
            <w:tcW w:w="2694" w:type="dxa"/>
          </w:tcPr>
          <w:p w:rsidR="003608F2" w:rsidRPr="00A56655" w:rsidRDefault="003608F2" w:rsidP="003608F2">
            <w:pPr>
              <w:ind w:left="-108" w:right="601"/>
              <w:rPr>
                <w:rFonts w:ascii="Arial" w:hAnsi="Arial" w:cs="Arial"/>
                <w:lang w:val="tr-TR"/>
              </w:rPr>
            </w:pPr>
            <w:r w:rsidRPr="00A56655">
              <w:rPr>
                <w:rFonts w:ascii="Arial" w:hAnsi="Arial" w:cs="Arial"/>
                <w:lang w:val="tr-TR"/>
              </w:rPr>
              <w:t>Vadeli mevduat</w:t>
            </w:r>
          </w:p>
        </w:tc>
        <w:tc>
          <w:tcPr>
            <w:tcW w:w="1701" w:type="dxa"/>
            <w:vAlign w:val="bottom"/>
          </w:tcPr>
          <w:p w:rsidR="003608F2" w:rsidRPr="00A56655" w:rsidRDefault="00A774A7" w:rsidP="003608F2">
            <w:pPr>
              <w:ind w:right="14"/>
              <w:jc w:val="right"/>
              <w:rPr>
                <w:rFonts w:ascii="Arial" w:hAnsi="Arial" w:cs="Arial"/>
                <w:bCs/>
                <w:lang w:val="tr-TR"/>
              </w:rPr>
            </w:pPr>
            <w:r w:rsidRPr="00A774A7">
              <w:rPr>
                <w:rFonts w:ascii="Arial" w:hAnsi="Arial" w:cs="Arial"/>
                <w:bCs/>
                <w:lang w:val="tr-TR"/>
              </w:rPr>
              <w:t>9,30-10,25</w:t>
            </w:r>
          </w:p>
        </w:tc>
        <w:tc>
          <w:tcPr>
            <w:tcW w:w="1995" w:type="dxa"/>
            <w:vAlign w:val="bottom"/>
          </w:tcPr>
          <w:p w:rsidR="00F04E5D" w:rsidRDefault="00A774A7" w:rsidP="003608F2">
            <w:pPr>
              <w:ind w:right="14"/>
              <w:jc w:val="right"/>
              <w:rPr>
                <w:rFonts w:ascii="Arial" w:hAnsi="Arial" w:cs="Arial"/>
                <w:bCs/>
                <w:lang w:val="tr-TR"/>
              </w:rPr>
            </w:pPr>
            <w:r w:rsidRPr="00A774A7">
              <w:rPr>
                <w:rFonts w:ascii="Arial" w:hAnsi="Arial" w:cs="Arial"/>
                <w:bCs/>
                <w:lang w:val="tr-TR"/>
              </w:rPr>
              <w:t xml:space="preserve">10 Ocak 2014- </w:t>
            </w:r>
          </w:p>
          <w:p w:rsidR="003608F2" w:rsidRPr="00A56655" w:rsidRDefault="00A774A7" w:rsidP="003608F2">
            <w:pPr>
              <w:ind w:right="14"/>
              <w:jc w:val="right"/>
              <w:rPr>
                <w:rFonts w:ascii="Arial" w:hAnsi="Arial" w:cs="Arial"/>
                <w:bCs/>
                <w:lang w:val="tr-TR"/>
              </w:rPr>
            </w:pPr>
            <w:r w:rsidRPr="00A774A7">
              <w:rPr>
                <w:rFonts w:ascii="Arial" w:hAnsi="Arial" w:cs="Arial"/>
                <w:bCs/>
                <w:lang w:val="tr-TR"/>
              </w:rPr>
              <w:t>3 Şubat 2014</w:t>
            </w:r>
          </w:p>
        </w:tc>
        <w:tc>
          <w:tcPr>
            <w:tcW w:w="981" w:type="dxa"/>
          </w:tcPr>
          <w:p w:rsidR="003608F2" w:rsidRPr="00A56655" w:rsidRDefault="00A774A7" w:rsidP="003608F2">
            <w:pPr>
              <w:ind w:right="14"/>
              <w:jc w:val="right"/>
              <w:rPr>
                <w:rFonts w:ascii="Arial" w:hAnsi="Arial" w:cs="Arial"/>
                <w:bCs/>
                <w:lang w:val="tr-TR"/>
              </w:rPr>
            </w:pPr>
            <w:r w:rsidRPr="00A774A7">
              <w:rPr>
                <w:rFonts w:ascii="Arial" w:hAnsi="Arial" w:cs="Arial"/>
                <w:bCs/>
                <w:lang w:val="tr-TR"/>
              </w:rPr>
              <w:t>575.000</w:t>
            </w:r>
          </w:p>
        </w:tc>
        <w:tc>
          <w:tcPr>
            <w:tcW w:w="1701" w:type="dxa"/>
          </w:tcPr>
          <w:p w:rsidR="003608F2" w:rsidRPr="00A56655" w:rsidRDefault="00D03C0B" w:rsidP="003608F2">
            <w:pPr>
              <w:ind w:right="14"/>
              <w:jc w:val="right"/>
              <w:rPr>
                <w:rFonts w:ascii="Arial" w:hAnsi="Arial" w:cs="Arial"/>
                <w:bCs/>
                <w:lang w:val="tr-TR"/>
              </w:rPr>
            </w:pPr>
            <w:r>
              <w:rPr>
                <w:rFonts w:ascii="Arial" w:hAnsi="Arial" w:cs="Arial"/>
                <w:bCs/>
                <w:lang w:val="tr-TR"/>
              </w:rPr>
              <w:t>577</w:t>
            </w:r>
            <w:r w:rsidR="00A774A7" w:rsidRPr="00A774A7">
              <w:rPr>
                <w:rFonts w:ascii="Arial" w:hAnsi="Arial" w:cs="Arial"/>
                <w:bCs/>
                <w:lang w:val="tr-TR"/>
              </w:rPr>
              <w:t>.699</w:t>
            </w:r>
          </w:p>
        </w:tc>
      </w:tr>
    </w:tbl>
    <w:p w:rsidR="003608F2" w:rsidRPr="00853B3E" w:rsidRDefault="003608F2" w:rsidP="00F60B8B">
      <w:pPr>
        <w:pStyle w:val="body0"/>
        <w:spacing w:after="0" w:line="240" w:lineRule="auto"/>
        <w:ind w:right="-21"/>
        <w:rPr>
          <w:rFonts w:ascii="Arial" w:hAnsi="Arial" w:cs="Arial"/>
          <w:sz w:val="20"/>
          <w:szCs w:val="20"/>
          <w:highlight w:val="yellow"/>
          <w:lang w:val="tr-TR"/>
        </w:rPr>
      </w:pPr>
    </w:p>
    <w:p w:rsidR="00D93083" w:rsidRPr="00A56655" w:rsidRDefault="00D93083" w:rsidP="00A94DA9">
      <w:pPr>
        <w:pStyle w:val="body0"/>
        <w:spacing w:after="0" w:line="240" w:lineRule="auto"/>
        <w:ind w:right="-21"/>
        <w:jc w:val="left"/>
        <w:rPr>
          <w:rFonts w:ascii="Arial" w:hAnsi="Arial" w:cs="Arial"/>
          <w:sz w:val="20"/>
          <w:szCs w:val="20"/>
          <w:lang w:val="tr-TR"/>
        </w:rPr>
      </w:pPr>
      <w:r w:rsidRPr="00A56655">
        <w:rPr>
          <w:rFonts w:ascii="Arial" w:hAnsi="Arial" w:cs="Arial"/>
          <w:sz w:val="20"/>
          <w:szCs w:val="20"/>
          <w:lang w:val="tr-TR"/>
        </w:rPr>
        <w:t xml:space="preserve">Şirket’in </w:t>
      </w:r>
      <w:r w:rsidR="0078421B" w:rsidRPr="00A56655">
        <w:rPr>
          <w:rFonts w:ascii="Arial" w:hAnsi="Arial" w:cs="Arial"/>
          <w:sz w:val="20"/>
          <w:szCs w:val="20"/>
          <w:lang w:val="tr-TR"/>
        </w:rPr>
        <w:t xml:space="preserve">30 Haziran </w:t>
      </w:r>
      <w:r w:rsidR="00462CE3">
        <w:rPr>
          <w:rFonts w:ascii="Arial" w:hAnsi="Arial" w:cs="Arial"/>
          <w:sz w:val="20"/>
          <w:szCs w:val="20"/>
          <w:lang w:val="tr-TR"/>
        </w:rPr>
        <w:t>2014</w:t>
      </w:r>
      <w:r w:rsidRPr="00A56655">
        <w:rPr>
          <w:rFonts w:ascii="Arial" w:hAnsi="Arial" w:cs="Arial"/>
          <w:sz w:val="20"/>
          <w:szCs w:val="20"/>
          <w:lang w:val="tr-TR"/>
        </w:rPr>
        <w:t xml:space="preserve"> </w:t>
      </w:r>
      <w:r w:rsidR="00050357" w:rsidRPr="00A56655">
        <w:rPr>
          <w:rFonts w:ascii="Arial" w:hAnsi="Arial" w:cs="Arial"/>
          <w:sz w:val="20"/>
          <w:szCs w:val="20"/>
          <w:lang w:val="tr-TR"/>
        </w:rPr>
        <w:t xml:space="preserve">ve </w:t>
      </w:r>
      <w:r w:rsidR="00A56655" w:rsidRPr="00A56655">
        <w:rPr>
          <w:rFonts w:ascii="Arial" w:hAnsi="Arial" w:cs="Arial"/>
          <w:sz w:val="20"/>
          <w:szCs w:val="20"/>
          <w:lang w:val="tr-TR"/>
        </w:rPr>
        <w:t xml:space="preserve">31 Aralık </w:t>
      </w:r>
      <w:r w:rsidR="00462CE3">
        <w:rPr>
          <w:rFonts w:ascii="Arial" w:hAnsi="Arial" w:cs="Arial"/>
          <w:sz w:val="20"/>
          <w:szCs w:val="20"/>
          <w:lang w:val="tr-TR"/>
        </w:rPr>
        <w:t>2013</w:t>
      </w:r>
      <w:r w:rsidR="00050357" w:rsidRPr="00A56655">
        <w:rPr>
          <w:rFonts w:ascii="Arial" w:hAnsi="Arial" w:cs="Arial"/>
          <w:sz w:val="20"/>
          <w:szCs w:val="20"/>
          <w:lang w:val="tr-TR"/>
        </w:rPr>
        <w:t xml:space="preserve"> </w:t>
      </w:r>
      <w:r w:rsidRPr="00A56655">
        <w:rPr>
          <w:rFonts w:ascii="Arial" w:hAnsi="Arial" w:cs="Arial"/>
          <w:sz w:val="20"/>
          <w:szCs w:val="20"/>
          <w:lang w:val="tr-TR"/>
        </w:rPr>
        <w:t>tarih</w:t>
      </w:r>
      <w:r w:rsidR="00050357" w:rsidRPr="00A56655">
        <w:rPr>
          <w:rFonts w:ascii="Arial" w:hAnsi="Arial" w:cs="Arial"/>
          <w:sz w:val="20"/>
          <w:szCs w:val="20"/>
          <w:lang w:val="tr-TR"/>
        </w:rPr>
        <w:t>ler</w:t>
      </w:r>
      <w:r w:rsidRPr="00A56655">
        <w:rPr>
          <w:rFonts w:ascii="Arial" w:hAnsi="Arial" w:cs="Arial"/>
          <w:sz w:val="20"/>
          <w:szCs w:val="20"/>
          <w:lang w:val="tr-TR"/>
        </w:rPr>
        <w:t xml:space="preserve">i </w:t>
      </w:r>
      <w:r w:rsidR="00200AA8" w:rsidRPr="00A56655">
        <w:rPr>
          <w:rFonts w:ascii="Arial" w:hAnsi="Arial" w:cs="Arial"/>
          <w:sz w:val="20"/>
          <w:szCs w:val="20"/>
          <w:lang w:val="tr-TR"/>
        </w:rPr>
        <w:t>itibariyle</w:t>
      </w:r>
      <w:r w:rsidRPr="00A56655">
        <w:rPr>
          <w:rFonts w:ascii="Arial" w:hAnsi="Arial" w:cs="Arial"/>
          <w:sz w:val="20"/>
          <w:szCs w:val="20"/>
          <w:lang w:val="tr-TR"/>
        </w:rPr>
        <w:t xml:space="preserve"> </w:t>
      </w:r>
      <w:r w:rsidR="004E0FD3" w:rsidRPr="00A56655">
        <w:rPr>
          <w:rFonts w:ascii="Arial" w:hAnsi="Arial" w:cs="Arial"/>
          <w:sz w:val="20"/>
          <w:szCs w:val="20"/>
          <w:lang w:val="tr-TR"/>
        </w:rPr>
        <w:t>b</w:t>
      </w:r>
      <w:r w:rsidRPr="00A56655">
        <w:rPr>
          <w:rFonts w:ascii="Arial" w:hAnsi="Arial" w:cs="Arial"/>
          <w:sz w:val="20"/>
          <w:szCs w:val="20"/>
          <w:lang w:val="tr-TR"/>
        </w:rPr>
        <w:t xml:space="preserve">orsa </w:t>
      </w:r>
      <w:r w:rsidR="00050357" w:rsidRPr="00A56655">
        <w:rPr>
          <w:rFonts w:ascii="Arial" w:hAnsi="Arial" w:cs="Arial"/>
          <w:sz w:val="20"/>
          <w:szCs w:val="20"/>
          <w:lang w:val="tr-TR"/>
        </w:rPr>
        <w:t>p</w:t>
      </w:r>
      <w:r w:rsidRPr="00A56655">
        <w:rPr>
          <w:rFonts w:ascii="Arial" w:hAnsi="Arial" w:cs="Arial"/>
          <w:sz w:val="20"/>
          <w:szCs w:val="20"/>
          <w:lang w:val="tr-TR"/>
        </w:rPr>
        <w:t xml:space="preserve">ara </w:t>
      </w:r>
      <w:r w:rsidR="00050357" w:rsidRPr="00A56655">
        <w:rPr>
          <w:rFonts w:ascii="Arial" w:hAnsi="Arial" w:cs="Arial"/>
          <w:sz w:val="20"/>
          <w:szCs w:val="20"/>
          <w:lang w:val="tr-TR"/>
        </w:rPr>
        <w:t>p</w:t>
      </w:r>
      <w:r w:rsidRPr="00A56655">
        <w:rPr>
          <w:rFonts w:ascii="Arial" w:hAnsi="Arial" w:cs="Arial"/>
          <w:sz w:val="20"/>
          <w:szCs w:val="20"/>
          <w:lang w:val="tr-TR"/>
        </w:rPr>
        <w:t>iyasasından alacaklarının</w:t>
      </w:r>
      <w:r w:rsidR="00050357" w:rsidRPr="00A56655">
        <w:rPr>
          <w:rFonts w:ascii="Arial" w:hAnsi="Arial" w:cs="Arial"/>
          <w:sz w:val="20"/>
          <w:szCs w:val="20"/>
          <w:lang w:val="tr-TR"/>
        </w:rPr>
        <w:t xml:space="preserve"> </w:t>
      </w:r>
      <w:r w:rsidRPr="00A56655">
        <w:rPr>
          <w:rFonts w:ascii="Arial" w:hAnsi="Arial" w:cs="Arial"/>
          <w:sz w:val="20"/>
          <w:szCs w:val="20"/>
          <w:lang w:val="tr-TR"/>
        </w:rPr>
        <w:t>detayı aşağıdaki gibidir :</w:t>
      </w:r>
    </w:p>
    <w:p w:rsidR="00D93083" w:rsidRPr="00A56655" w:rsidRDefault="00D93083" w:rsidP="00F60B8B">
      <w:pPr>
        <w:pStyle w:val="body0"/>
        <w:spacing w:after="0" w:line="240" w:lineRule="auto"/>
        <w:ind w:right="-21"/>
        <w:rPr>
          <w:rFonts w:ascii="Arial" w:hAnsi="Arial" w:cs="Arial"/>
          <w:sz w:val="20"/>
          <w:szCs w:val="20"/>
          <w:lang w:val="tr-TR"/>
        </w:rPr>
      </w:pPr>
    </w:p>
    <w:tbl>
      <w:tblPr>
        <w:tblW w:w="9072" w:type="dxa"/>
        <w:tblInd w:w="108" w:type="dxa"/>
        <w:tblLook w:val="0000" w:firstRow="0" w:lastRow="0" w:firstColumn="0" w:lastColumn="0" w:noHBand="0" w:noVBand="0"/>
      </w:tblPr>
      <w:tblGrid>
        <w:gridCol w:w="2835"/>
        <w:gridCol w:w="1560"/>
        <w:gridCol w:w="1725"/>
        <w:gridCol w:w="1251"/>
        <w:gridCol w:w="1701"/>
      </w:tblGrid>
      <w:tr w:rsidR="00D93083" w:rsidRPr="00A56655" w:rsidTr="00B37F4A">
        <w:trPr>
          <w:cantSplit/>
        </w:trPr>
        <w:tc>
          <w:tcPr>
            <w:tcW w:w="2835"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6237" w:type="dxa"/>
            <w:gridSpan w:val="4"/>
            <w:tcBorders>
              <w:top w:val="single" w:sz="4" w:space="0" w:color="auto"/>
              <w:bottom w:val="single" w:sz="4" w:space="0" w:color="auto"/>
            </w:tcBorders>
          </w:tcPr>
          <w:p w:rsidR="00D93083" w:rsidRPr="00A56655" w:rsidRDefault="0078421B" w:rsidP="000A06CC">
            <w:pPr>
              <w:ind w:right="14"/>
              <w:jc w:val="center"/>
              <w:rPr>
                <w:rFonts w:ascii="Arial" w:hAnsi="Arial" w:cs="Arial"/>
                <w:b/>
                <w:bCs/>
                <w:lang w:val="tr-TR"/>
              </w:rPr>
            </w:pPr>
            <w:r w:rsidRPr="00A56655">
              <w:rPr>
                <w:rFonts w:ascii="Arial" w:hAnsi="Arial" w:cs="Arial"/>
                <w:b/>
                <w:bCs/>
                <w:lang w:val="tr-TR"/>
              </w:rPr>
              <w:t xml:space="preserve">30 Haziran </w:t>
            </w:r>
            <w:r w:rsidR="00462CE3">
              <w:rPr>
                <w:rFonts w:ascii="Arial" w:hAnsi="Arial" w:cs="Arial"/>
                <w:b/>
                <w:bCs/>
                <w:lang w:val="tr-TR"/>
              </w:rPr>
              <w:t>2014</w:t>
            </w:r>
          </w:p>
        </w:tc>
      </w:tr>
      <w:tr w:rsidR="00D93083" w:rsidRPr="00A56655" w:rsidTr="00F04E5D">
        <w:tc>
          <w:tcPr>
            <w:tcW w:w="2835" w:type="dxa"/>
            <w:tcBorders>
              <w:top w:val="single" w:sz="4" w:space="0" w:color="auto"/>
              <w:bottom w:val="single" w:sz="4" w:space="0" w:color="auto"/>
            </w:tcBorders>
          </w:tcPr>
          <w:p w:rsidR="00D93083" w:rsidRPr="00A56655" w:rsidRDefault="00D93083" w:rsidP="000A06CC">
            <w:pPr>
              <w:ind w:left="-108" w:right="14"/>
              <w:jc w:val="both"/>
              <w:rPr>
                <w:rFonts w:ascii="Arial" w:hAnsi="Arial" w:cs="Arial"/>
                <w:lang w:val="tr-TR"/>
              </w:rPr>
            </w:pPr>
          </w:p>
        </w:tc>
        <w:tc>
          <w:tcPr>
            <w:tcW w:w="1560" w:type="dxa"/>
            <w:tcBorders>
              <w:top w:val="single" w:sz="4" w:space="0" w:color="auto"/>
              <w:bottom w:val="single" w:sz="4" w:space="0" w:color="auto"/>
            </w:tcBorders>
          </w:tcPr>
          <w:p w:rsidR="00D93083" w:rsidRPr="00A56655" w:rsidRDefault="00D93083" w:rsidP="00792AEE">
            <w:pPr>
              <w:ind w:right="14"/>
              <w:jc w:val="right"/>
              <w:rPr>
                <w:rFonts w:ascii="Arial" w:hAnsi="Arial" w:cs="Arial"/>
                <w:b/>
                <w:bCs/>
                <w:lang w:val="tr-TR"/>
              </w:rPr>
            </w:pPr>
            <w:r w:rsidRPr="00A56655">
              <w:rPr>
                <w:rFonts w:ascii="Arial" w:hAnsi="Arial" w:cs="Arial"/>
                <w:b/>
                <w:bCs/>
                <w:lang w:val="tr-TR"/>
              </w:rPr>
              <w:t>Faiz oranı</w:t>
            </w:r>
            <w:r w:rsidR="00427889" w:rsidRPr="00A56655">
              <w:rPr>
                <w:rFonts w:ascii="Arial" w:hAnsi="Arial" w:cs="Arial"/>
                <w:b/>
                <w:bCs/>
                <w:lang w:val="tr-TR"/>
              </w:rPr>
              <w:t xml:space="preserve"> </w:t>
            </w:r>
            <w:r w:rsidRPr="00A56655">
              <w:rPr>
                <w:rFonts w:ascii="Arial" w:hAnsi="Arial" w:cs="Arial"/>
                <w:b/>
                <w:bCs/>
                <w:lang w:val="tr-TR"/>
              </w:rPr>
              <w:t>(%)</w:t>
            </w:r>
          </w:p>
        </w:tc>
        <w:tc>
          <w:tcPr>
            <w:tcW w:w="1725" w:type="dxa"/>
            <w:tcBorders>
              <w:top w:val="single" w:sz="4" w:space="0" w:color="auto"/>
              <w:bottom w:val="single" w:sz="4" w:space="0" w:color="auto"/>
            </w:tcBorders>
          </w:tcPr>
          <w:p w:rsidR="00D93083" w:rsidRPr="00A56655" w:rsidRDefault="00D93083" w:rsidP="00792AEE">
            <w:pPr>
              <w:ind w:right="14"/>
              <w:jc w:val="right"/>
              <w:rPr>
                <w:rFonts w:ascii="Arial" w:hAnsi="Arial" w:cs="Arial"/>
                <w:b/>
                <w:bCs/>
                <w:lang w:val="tr-TR"/>
              </w:rPr>
            </w:pPr>
            <w:r w:rsidRPr="00A56655">
              <w:rPr>
                <w:rFonts w:ascii="Arial" w:hAnsi="Arial" w:cs="Arial"/>
                <w:b/>
                <w:bCs/>
                <w:lang w:val="tr-TR"/>
              </w:rPr>
              <w:t>Vade tarihi</w:t>
            </w:r>
          </w:p>
        </w:tc>
        <w:tc>
          <w:tcPr>
            <w:tcW w:w="1251" w:type="dxa"/>
            <w:tcBorders>
              <w:top w:val="single" w:sz="4" w:space="0" w:color="auto"/>
              <w:bottom w:val="single" w:sz="4" w:space="0" w:color="auto"/>
            </w:tcBorders>
          </w:tcPr>
          <w:p w:rsidR="00D93083" w:rsidRPr="00A56655" w:rsidRDefault="00D93083" w:rsidP="00792AEE">
            <w:pPr>
              <w:ind w:right="14"/>
              <w:jc w:val="right"/>
              <w:rPr>
                <w:rFonts w:ascii="Arial" w:hAnsi="Arial" w:cs="Arial"/>
                <w:b/>
                <w:bCs/>
                <w:lang w:val="tr-TR"/>
              </w:rPr>
            </w:pPr>
            <w:r w:rsidRPr="00A56655">
              <w:rPr>
                <w:rFonts w:ascii="Arial" w:hAnsi="Arial" w:cs="Arial"/>
                <w:b/>
                <w:bCs/>
                <w:lang w:val="tr-TR"/>
              </w:rPr>
              <w:t>Maliyet</w:t>
            </w:r>
          </w:p>
        </w:tc>
        <w:tc>
          <w:tcPr>
            <w:tcW w:w="1701" w:type="dxa"/>
            <w:tcBorders>
              <w:top w:val="single" w:sz="4" w:space="0" w:color="auto"/>
              <w:bottom w:val="single" w:sz="4" w:space="0" w:color="auto"/>
            </w:tcBorders>
          </w:tcPr>
          <w:p w:rsidR="00D93083" w:rsidRPr="00A56655" w:rsidRDefault="00D93083" w:rsidP="00792AEE">
            <w:pPr>
              <w:ind w:right="14"/>
              <w:jc w:val="right"/>
              <w:rPr>
                <w:rFonts w:ascii="Arial" w:hAnsi="Arial" w:cs="Arial"/>
                <w:b/>
                <w:lang w:val="tr-TR"/>
              </w:rPr>
            </w:pPr>
            <w:r w:rsidRPr="00A56655">
              <w:rPr>
                <w:rFonts w:ascii="Arial" w:hAnsi="Arial" w:cs="Arial"/>
                <w:b/>
                <w:lang w:val="tr-TR"/>
              </w:rPr>
              <w:t>Kayıtlı değer</w:t>
            </w:r>
          </w:p>
        </w:tc>
      </w:tr>
      <w:tr w:rsidR="00D93083" w:rsidRPr="00A56655" w:rsidTr="00F04E5D">
        <w:tc>
          <w:tcPr>
            <w:tcW w:w="2835" w:type="dxa"/>
            <w:tcBorders>
              <w:top w:val="single" w:sz="4" w:space="0" w:color="auto"/>
            </w:tcBorders>
          </w:tcPr>
          <w:p w:rsidR="00D93083" w:rsidRPr="00A56655" w:rsidRDefault="00D93083" w:rsidP="000A06CC">
            <w:pPr>
              <w:ind w:left="-108" w:right="14"/>
              <w:jc w:val="both"/>
              <w:rPr>
                <w:rFonts w:ascii="Arial" w:hAnsi="Arial" w:cs="Arial"/>
                <w:lang w:val="tr-TR"/>
              </w:rPr>
            </w:pPr>
          </w:p>
        </w:tc>
        <w:tc>
          <w:tcPr>
            <w:tcW w:w="1560" w:type="dxa"/>
            <w:tcBorders>
              <w:top w:val="single" w:sz="4" w:space="0" w:color="auto"/>
            </w:tcBorders>
          </w:tcPr>
          <w:p w:rsidR="00D93083" w:rsidRPr="00A56655" w:rsidRDefault="00D93083" w:rsidP="00792AEE">
            <w:pPr>
              <w:ind w:right="14"/>
              <w:jc w:val="right"/>
              <w:rPr>
                <w:rFonts w:ascii="Arial" w:hAnsi="Arial" w:cs="Arial"/>
                <w:b/>
                <w:bCs/>
                <w:lang w:val="tr-TR"/>
              </w:rPr>
            </w:pPr>
          </w:p>
        </w:tc>
        <w:tc>
          <w:tcPr>
            <w:tcW w:w="1725" w:type="dxa"/>
            <w:tcBorders>
              <w:top w:val="single" w:sz="4" w:space="0" w:color="auto"/>
            </w:tcBorders>
          </w:tcPr>
          <w:p w:rsidR="00D93083" w:rsidRPr="00A56655" w:rsidRDefault="00D93083" w:rsidP="00792AEE">
            <w:pPr>
              <w:ind w:right="14"/>
              <w:jc w:val="right"/>
              <w:rPr>
                <w:rFonts w:ascii="Arial" w:hAnsi="Arial" w:cs="Arial"/>
                <w:b/>
                <w:bCs/>
                <w:lang w:val="tr-TR"/>
              </w:rPr>
            </w:pPr>
          </w:p>
        </w:tc>
        <w:tc>
          <w:tcPr>
            <w:tcW w:w="1251" w:type="dxa"/>
            <w:tcBorders>
              <w:top w:val="single" w:sz="4" w:space="0" w:color="auto"/>
            </w:tcBorders>
          </w:tcPr>
          <w:p w:rsidR="00D93083" w:rsidRPr="00A56655" w:rsidRDefault="00D93083" w:rsidP="00792AEE">
            <w:pPr>
              <w:ind w:right="14"/>
              <w:jc w:val="right"/>
              <w:rPr>
                <w:rFonts w:ascii="Arial" w:hAnsi="Arial" w:cs="Arial"/>
                <w:b/>
                <w:bCs/>
                <w:lang w:val="tr-TR"/>
              </w:rPr>
            </w:pPr>
          </w:p>
        </w:tc>
        <w:tc>
          <w:tcPr>
            <w:tcW w:w="1701" w:type="dxa"/>
            <w:tcBorders>
              <w:top w:val="single" w:sz="4" w:space="0" w:color="auto"/>
            </w:tcBorders>
          </w:tcPr>
          <w:p w:rsidR="00D93083" w:rsidRPr="00A56655" w:rsidRDefault="00D93083" w:rsidP="00792AEE">
            <w:pPr>
              <w:ind w:right="14"/>
              <w:jc w:val="right"/>
              <w:rPr>
                <w:rFonts w:ascii="Arial" w:hAnsi="Arial" w:cs="Arial"/>
                <w:b/>
                <w:lang w:val="tr-TR"/>
              </w:rPr>
            </w:pPr>
          </w:p>
        </w:tc>
      </w:tr>
      <w:tr w:rsidR="00FD63A3" w:rsidRPr="00A56655" w:rsidTr="00F04E5D">
        <w:tc>
          <w:tcPr>
            <w:tcW w:w="2835" w:type="dxa"/>
          </w:tcPr>
          <w:p w:rsidR="00FD63A3" w:rsidRPr="00A56655" w:rsidRDefault="00FD63A3" w:rsidP="00B37F4A">
            <w:pPr>
              <w:ind w:left="176" w:right="-108" w:hanging="284"/>
              <w:rPr>
                <w:rFonts w:ascii="Arial" w:hAnsi="Arial" w:cs="Arial"/>
                <w:lang w:val="tr-TR"/>
              </w:rPr>
            </w:pPr>
            <w:r w:rsidRPr="00A56655">
              <w:rPr>
                <w:rFonts w:ascii="Arial" w:hAnsi="Arial" w:cs="Arial"/>
                <w:lang w:val="tr-TR"/>
              </w:rPr>
              <w:t>Borsa para piyasasından alacaklar</w:t>
            </w:r>
          </w:p>
        </w:tc>
        <w:tc>
          <w:tcPr>
            <w:tcW w:w="1560" w:type="dxa"/>
            <w:vAlign w:val="bottom"/>
          </w:tcPr>
          <w:p w:rsidR="00FD63A3" w:rsidRPr="00A56655" w:rsidRDefault="00A774A7" w:rsidP="00792AEE">
            <w:pPr>
              <w:ind w:right="14"/>
              <w:jc w:val="right"/>
              <w:rPr>
                <w:rFonts w:ascii="Arial" w:hAnsi="Arial" w:cs="Arial"/>
                <w:b/>
                <w:bCs/>
                <w:lang w:val="tr-TR"/>
              </w:rPr>
            </w:pPr>
            <w:r w:rsidRPr="00A774A7">
              <w:rPr>
                <w:rFonts w:ascii="Arial" w:hAnsi="Arial" w:cs="Arial"/>
                <w:b/>
                <w:bCs/>
                <w:lang w:val="tr-TR"/>
              </w:rPr>
              <w:t>8,75-9,05</w:t>
            </w:r>
          </w:p>
        </w:tc>
        <w:tc>
          <w:tcPr>
            <w:tcW w:w="1725" w:type="dxa"/>
            <w:vAlign w:val="bottom"/>
          </w:tcPr>
          <w:p w:rsidR="00FD63A3" w:rsidRPr="00A56655" w:rsidRDefault="00F04E5D" w:rsidP="00A56655">
            <w:pPr>
              <w:ind w:right="-108"/>
              <w:jc w:val="right"/>
              <w:rPr>
                <w:rFonts w:ascii="Arial" w:hAnsi="Arial" w:cs="Arial"/>
                <w:b/>
                <w:bCs/>
                <w:lang w:val="tr-TR"/>
              </w:rPr>
            </w:pPr>
            <w:r>
              <w:rPr>
                <w:rFonts w:ascii="Arial" w:hAnsi="Arial" w:cs="Arial"/>
                <w:b/>
                <w:bCs/>
                <w:lang w:val="tr-TR"/>
              </w:rPr>
              <w:t>1 Temmuz</w:t>
            </w:r>
            <w:r w:rsidRPr="00A774A7">
              <w:rPr>
                <w:rFonts w:ascii="Arial" w:hAnsi="Arial" w:cs="Arial"/>
                <w:b/>
                <w:bCs/>
                <w:lang w:val="tr-TR"/>
              </w:rPr>
              <w:t xml:space="preserve"> 2014</w:t>
            </w:r>
          </w:p>
        </w:tc>
        <w:tc>
          <w:tcPr>
            <w:tcW w:w="1251" w:type="dxa"/>
            <w:vAlign w:val="bottom"/>
          </w:tcPr>
          <w:p w:rsidR="00FD63A3" w:rsidRPr="00A56655" w:rsidRDefault="00A774A7" w:rsidP="00792AEE">
            <w:pPr>
              <w:ind w:right="14"/>
              <w:jc w:val="right"/>
              <w:rPr>
                <w:rFonts w:ascii="Arial" w:hAnsi="Arial" w:cs="Arial"/>
                <w:b/>
                <w:bCs/>
                <w:lang w:val="tr-TR"/>
              </w:rPr>
            </w:pPr>
            <w:r w:rsidRPr="00A774A7">
              <w:rPr>
                <w:rFonts w:ascii="Arial" w:hAnsi="Arial" w:cs="Arial"/>
                <w:b/>
                <w:bCs/>
                <w:lang w:val="tr-TR"/>
              </w:rPr>
              <w:t>484.000</w:t>
            </w:r>
          </w:p>
        </w:tc>
        <w:tc>
          <w:tcPr>
            <w:tcW w:w="1701" w:type="dxa"/>
            <w:vAlign w:val="bottom"/>
          </w:tcPr>
          <w:p w:rsidR="00FD63A3" w:rsidRPr="00A56655" w:rsidRDefault="00A774A7" w:rsidP="00792AEE">
            <w:pPr>
              <w:ind w:right="14"/>
              <w:jc w:val="right"/>
              <w:rPr>
                <w:rFonts w:ascii="Arial" w:hAnsi="Arial" w:cs="Arial"/>
                <w:b/>
                <w:lang w:val="tr-TR"/>
              </w:rPr>
            </w:pPr>
            <w:r w:rsidRPr="00A774A7">
              <w:rPr>
                <w:rFonts w:ascii="Arial" w:hAnsi="Arial" w:cs="Arial"/>
                <w:b/>
                <w:lang w:val="tr-TR"/>
              </w:rPr>
              <w:t>484.120</w:t>
            </w:r>
          </w:p>
        </w:tc>
      </w:tr>
    </w:tbl>
    <w:p w:rsidR="00DD4844" w:rsidRPr="00A56655" w:rsidRDefault="00DD4844" w:rsidP="00D93083">
      <w:pPr>
        <w:tabs>
          <w:tab w:val="left" w:pos="-720"/>
        </w:tabs>
        <w:suppressAutoHyphens/>
        <w:rPr>
          <w:rFonts w:ascii="Arial" w:hAnsi="Arial" w:cs="Arial"/>
          <w:lang w:val="tr-TR"/>
        </w:rPr>
      </w:pPr>
    </w:p>
    <w:tbl>
      <w:tblPr>
        <w:tblW w:w="9072" w:type="dxa"/>
        <w:tblInd w:w="108" w:type="dxa"/>
        <w:tblLook w:val="0000" w:firstRow="0" w:lastRow="0" w:firstColumn="0" w:lastColumn="0" w:noHBand="0" w:noVBand="0"/>
      </w:tblPr>
      <w:tblGrid>
        <w:gridCol w:w="2694"/>
        <w:gridCol w:w="1701"/>
        <w:gridCol w:w="1725"/>
        <w:gridCol w:w="1251"/>
        <w:gridCol w:w="1701"/>
      </w:tblGrid>
      <w:tr w:rsidR="00050357" w:rsidRPr="00A56655" w:rsidTr="00792AEE">
        <w:trPr>
          <w:cantSplit/>
        </w:trPr>
        <w:tc>
          <w:tcPr>
            <w:tcW w:w="2694" w:type="dxa"/>
            <w:tcBorders>
              <w:top w:val="single" w:sz="4" w:space="0" w:color="auto"/>
              <w:bottom w:val="single" w:sz="4" w:space="0" w:color="auto"/>
            </w:tcBorders>
          </w:tcPr>
          <w:p w:rsidR="00050357" w:rsidRPr="00A56655" w:rsidRDefault="00050357" w:rsidP="00A27292">
            <w:pPr>
              <w:ind w:left="-108" w:right="14"/>
              <w:jc w:val="both"/>
              <w:rPr>
                <w:rFonts w:ascii="Arial" w:hAnsi="Arial" w:cs="Arial"/>
                <w:lang w:val="tr-TR"/>
              </w:rPr>
            </w:pPr>
          </w:p>
        </w:tc>
        <w:tc>
          <w:tcPr>
            <w:tcW w:w="6378" w:type="dxa"/>
            <w:gridSpan w:val="4"/>
            <w:tcBorders>
              <w:top w:val="single" w:sz="4" w:space="0" w:color="auto"/>
              <w:bottom w:val="single" w:sz="4" w:space="0" w:color="auto"/>
            </w:tcBorders>
          </w:tcPr>
          <w:p w:rsidR="00050357" w:rsidRPr="00A56655" w:rsidRDefault="00050357" w:rsidP="00A27292">
            <w:pPr>
              <w:ind w:right="14"/>
              <w:jc w:val="center"/>
              <w:rPr>
                <w:rFonts w:ascii="Arial" w:hAnsi="Arial" w:cs="Arial"/>
                <w:bCs/>
                <w:lang w:val="tr-TR"/>
              </w:rPr>
            </w:pPr>
            <w:r w:rsidRPr="00A56655">
              <w:rPr>
                <w:rFonts w:ascii="Arial" w:hAnsi="Arial" w:cs="Arial"/>
                <w:bCs/>
                <w:lang w:val="tr-TR"/>
              </w:rPr>
              <w:t xml:space="preserve">31 Aralık </w:t>
            </w:r>
            <w:r w:rsidR="00462CE3">
              <w:rPr>
                <w:rFonts w:ascii="Arial" w:hAnsi="Arial" w:cs="Arial"/>
                <w:bCs/>
                <w:lang w:val="tr-TR"/>
              </w:rPr>
              <w:t>2013</w:t>
            </w:r>
          </w:p>
        </w:tc>
      </w:tr>
      <w:tr w:rsidR="00050357" w:rsidRPr="00A56655" w:rsidTr="00F04E5D">
        <w:tc>
          <w:tcPr>
            <w:tcW w:w="2694" w:type="dxa"/>
            <w:tcBorders>
              <w:top w:val="single" w:sz="4" w:space="0" w:color="auto"/>
              <w:bottom w:val="single" w:sz="4" w:space="0" w:color="auto"/>
            </w:tcBorders>
          </w:tcPr>
          <w:p w:rsidR="00050357" w:rsidRPr="00A56655" w:rsidRDefault="00050357" w:rsidP="00A27292">
            <w:pPr>
              <w:ind w:left="-108" w:right="14"/>
              <w:jc w:val="both"/>
              <w:rPr>
                <w:rFonts w:ascii="Arial" w:hAnsi="Arial" w:cs="Arial"/>
                <w:lang w:val="tr-TR"/>
              </w:rPr>
            </w:pPr>
          </w:p>
        </w:tc>
        <w:tc>
          <w:tcPr>
            <w:tcW w:w="1701" w:type="dxa"/>
            <w:tcBorders>
              <w:top w:val="single" w:sz="4" w:space="0" w:color="auto"/>
              <w:bottom w:val="single" w:sz="4" w:space="0" w:color="auto"/>
            </w:tcBorders>
          </w:tcPr>
          <w:p w:rsidR="00050357" w:rsidRPr="00A56655" w:rsidRDefault="00050357" w:rsidP="00A27292">
            <w:pPr>
              <w:ind w:right="14"/>
              <w:jc w:val="right"/>
              <w:rPr>
                <w:rFonts w:ascii="Arial" w:hAnsi="Arial" w:cs="Arial"/>
                <w:bCs/>
                <w:lang w:val="tr-TR"/>
              </w:rPr>
            </w:pPr>
            <w:r w:rsidRPr="00A56655">
              <w:rPr>
                <w:rFonts w:ascii="Arial" w:hAnsi="Arial" w:cs="Arial"/>
                <w:bCs/>
                <w:lang w:val="tr-TR"/>
              </w:rPr>
              <w:t>Faiz oranı (%)</w:t>
            </w:r>
          </w:p>
        </w:tc>
        <w:tc>
          <w:tcPr>
            <w:tcW w:w="1725" w:type="dxa"/>
            <w:tcBorders>
              <w:top w:val="single" w:sz="4" w:space="0" w:color="auto"/>
              <w:bottom w:val="single" w:sz="4" w:space="0" w:color="auto"/>
            </w:tcBorders>
          </w:tcPr>
          <w:p w:rsidR="00050357" w:rsidRPr="00A56655" w:rsidRDefault="00050357" w:rsidP="00A27292">
            <w:pPr>
              <w:ind w:right="14"/>
              <w:jc w:val="right"/>
              <w:rPr>
                <w:rFonts w:ascii="Arial" w:hAnsi="Arial" w:cs="Arial"/>
                <w:bCs/>
                <w:lang w:val="tr-TR"/>
              </w:rPr>
            </w:pPr>
            <w:r w:rsidRPr="00A56655">
              <w:rPr>
                <w:rFonts w:ascii="Arial" w:hAnsi="Arial" w:cs="Arial"/>
                <w:bCs/>
                <w:lang w:val="tr-TR"/>
              </w:rPr>
              <w:t>Vade tarihi</w:t>
            </w:r>
          </w:p>
        </w:tc>
        <w:tc>
          <w:tcPr>
            <w:tcW w:w="1251" w:type="dxa"/>
            <w:tcBorders>
              <w:top w:val="single" w:sz="4" w:space="0" w:color="auto"/>
              <w:bottom w:val="single" w:sz="4" w:space="0" w:color="auto"/>
            </w:tcBorders>
          </w:tcPr>
          <w:p w:rsidR="00050357" w:rsidRPr="00A56655" w:rsidRDefault="00050357" w:rsidP="00A27292">
            <w:pPr>
              <w:ind w:right="14"/>
              <w:jc w:val="right"/>
              <w:rPr>
                <w:rFonts w:ascii="Arial" w:hAnsi="Arial" w:cs="Arial"/>
                <w:bCs/>
                <w:lang w:val="tr-TR"/>
              </w:rPr>
            </w:pPr>
            <w:r w:rsidRPr="00A56655">
              <w:rPr>
                <w:rFonts w:ascii="Arial" w:hAnsi="Arial" w:cs="Arial"/>
                <w:bCs/>
                <w:lang w:val="tr-TR"/>
              </w:rPr>
              <w:t>Maliyet</w:t>
            </w:r>
          </w:p>
        </w:tc>
        <w:tc>
          <w:tcPr>
            <w:tcW w:w="1701" w:type="dxa"/>
            <w:tcBorders>
              <w:top w:val="single" w:sz="4" w:space="0" w:color="auto"/>
              <w:bottom w:val="single" w:sz="4" w:space="0" w:color="auto"/>
            </w:tcBorders>
          </w:tcPr>
          <w:p w:rsidR="00050357" w:rsidRPr="00A56655" w:rsidRDefault="00050357" w:rsidP="00A27292">
            <w:pPr>
              <w:ind w:right="14"/>
              <w:jc w:val="right"/>
              <w:rPr>
                <w:rFonts w:ascii="Arial" w:hAnsi="Arial" w:cs="Arial"/>
                <w:lang w:val="tr-TR"/>
              </w:rPr>
            </w:pPr>
            <w:r w:rsidRPr="00A56655">
              <w:rPr>
                <w:rFonts w:ascii="Arial" w:hAnsi="Arial" w:cs="Arial"/>
                <w:lang w:val="tr-TR"/>
              </w:rPr>
              <w:t>Kayıtlı değer</w:t>
            </w:r>
          </w:p>
        </w:tc>
      </w:tr>
      <w:tr w:rsidR="00050357" w:rsidRPr="00A56655" w:rsidTr="00F04E5D">
        <w:tc>
          <w:tcPr>
            <w:tcW w:w="2694" w:type="dxa"/>
            <w:tcBorders>
              <w:top w:val="single" w:sz="4" w:space="0" w:color="auto"/>
            </w:tcBorders>
          </w:tcPr>
          <w:p w:rsidR="00050357" w:rsidRPr="00A56655" w:rsidRDefault="00050357" w:rsidP="00A27292">
            <w:pPr>
              <w:ind w:left="-108" w:right="14"/>
              <w:jc w:val="both"/>
              <w:rPr>
                <w:rFonts w:ascii="Arial" w:hAnsi="Arial" w:cs="Arial"/>
                <w:lang w:val="tr-TR"/>
              </w:rPr>
            </w:pPr>
          </w:p>
        </w:tc>
        <w:tc>
          <w:tcPr>
            <w:tcW w:w="1701" w:type="dxa"/>
            <w:tcBorders>
              <w:top w:val="single" w:sz="4" w:space="0" w:color="auto"/>
            </w:tcBorders>
          </w:tcPr>
          <w:p w:rsidR="00050357" w:rsidRPr="00A56655" w:rsidRDefault="00050357" w:rsidP="00A27292">
            <w:pPr>
              <w:ind w:right="14"/>
              <w:jc w:val="right"/>
              <w:rPr>
                <w:rFonts w:ascii="Arial" w:hAnsi="Arial" w:cs="Arial"/>
                <w:bCs/>
                <w:lang w:val="tr-TR"/>
              </w:rPr>
            </w:pPr>
          </w:p>
        </w:tc>
        <w:tc>
          <w:tcPr>
            <w:tcW w:w="1725" w:type="dxa"/>
            <w:tcBorders>
              <w:top w:val="single" w:sz="4" w:space="0" w:color="auto"/>
            </w:tcBorders>
          </w:tcPr>
          <w:p w:rsidR="00050357" w:rsidRPr="00A56655" w:rsidRDefault="00050357" w:rsidP="00A27292">
            <w:pPr>
              <w:ind w:right="14"/>
              <w:jc w:val="right"/>
              <w:rPr>
                <w:rFonts w:ascii="Arial" w:hAnsi="Arial" w:cs="Arial"/>
                <w:bCs/>
                <w:lang w:val="tr-TR"/>
              </w:rPr>
            </w:pPr>
          </w:p>
        </w:tc>
        <w:tc>
          <w:tcPr>
            <w:tcW w:w="1251" w:type="dxa"/>
            <w:tcBorders>
              <w:top w:val="single" w:sz="4" w:space="0" w:color="auto"/>
            </w:tcBorders>
          </w:tcPr>
          <w:p w:rsidR="00050357" w:rsidRPr="00A56655" w:rsidRDefault="00050357" w:rsidP="00A27292">
            <w:pPr>
              <w:ind w:right="14"/>
              <w:jc w:val="right"/>
              <w:rPr>
                <w:rFonts w:ascii="Arial" w:hAnsi="Arial" w:cs="Arial"/>
                <w:bCs/>
                <w:lang w:val="tr-TR"/>
              </w:rPr>
            </w:pPr>
          </w:p>
        </w:tc>
        <w:tc>
          <w:tcPr>
            <w:tcW w:w="1701" w:type="dxa"/>
            <w:tcBorders>
              <w:top w:val="single" w:sz="4" w:space="0" w:color="auto"/>
            </w:tcBorders>
          </w:tcPr>
          <w:p w:rsidR="00050357" w:rsidRPr="00A56655" w:rsidRDefault="00050357" w:rsidP="00A27292">
            <w:pPr>
              <w:ind w:right="14"/>
              <w:jc w:val="right"/>
              <w:rPr>
                <w:rFonts w:ascii="Arial" w:hAnsi="Arial" w:cs="Arial"/>
                <w:lang w:val="tr-TR"/>
              </w:rPr>
            </w:pPr>
          </w:p>
        </w:tc>
      </w:tr>
      <w:tr w:rsidR="003608F2" w:rsidRPr="00A56655" w:rsidTr="00F04E5D">
        <w:tc>
          <w:tcPr>
            <w:tcW w:w="2694" w:type="dxa"/>
          </w:tcPr>
          <w:p w:rsidR="003608F2" w:rsidRPr="00A56655" w:rsidRDefault="003608F2" w:rsidP="00B37F4A">
            <w:pPr>
              <w:ind w:left="176" w:right="-108" w:hanging="284"/>
              <w:rPr>
                <w:rFonts w:ascii="Arial" w:hAnsi="Arial" w:cs="Arial"/>
                <w:lang w:val="tr-TR"/>
              </w:rPr>
            </w:pPr>
            <w:r w:rsidRPr="00A56655">
              <w:rPr>
                <w:rFonts w:ascii="Arial" w:hAnsi="Arial" w:cs="Arial"/>
                <w:lang w:val="tr-TR"/>
              </w:rPr>
              <w:t>Borsa para piyasasından alacaklar</w:t>
            </w:r>
          </w:p>
        </w:tc>
        <w:tc>
          <w:tcPr>
            <w:tcW w:w="1701" w:type="dxa"/>
            <w:vAlign w:val="bottom"/>
          </w:tcPr>
          <w:p w:rsidR="003608F2" w:rsidRPr="00A56655" w:rsidRDefault="00A774A7" w:rsidP="003608F2">
            <w:pPr>
              <w:ind w:right="14"/>
              <w:jc w:val="right"/>
              <w:rPr>
                <w:rFonts w:ascii="Arial" w:hAnsi="Arial" w:cs="Arial"/>
                <w:bCs/>
                <w:lang w:val="tr-TR"/>
              </w:rPr>
            </w:pPr>
            <w:r w:rsidRPr="00A774A7">
              <w:rPr>
                <w:rFonts w:ascii="Arial" w:hAnsi="Arial" w:cs="Arial"/>
                <w:bCs/>
                <w:lang w:val="tr-TR"/>
              </w:rPr>
              <w:t>8,15</w:t>
            </w:r>
          </w:p>
        </w:tc>
        <w:tc>
          <w:tcPr>
            <w:tcW w:w="1725" w:type="dxa"/>
            <w:vAlign w:val="bottom"/>
          </w:tcPr>
          <w:p w:rsidR="003608F2" w:rsidRPr="00A56655" w:rsidRDefault="00F04E5D" w:rsidP="003608F2">
            <w:pPr>
              <w:ind w:right="14"/>
              <w:jc w:val="right"/>
              <w:rPr>
                <w:rFonts w:ascii="Arial" w:hAnsi="Arial" w:cs="Arial"/>
                <w:bCs/>
                <w:lang w:val="tr-TR"/>
              </w:rPr>
            </w:pPr>
            <w:r>
              <w:rPr>
                <w:rFonts w:ascii="Arial" w:hAnsi="Arial" w:cs="Arial"/>
                <w:bCs/>
                <w:lang w:val="tr-TR"/>
              </w:rPr>
              <w:t>2 Ocak 2014</w:t>
            </w:r>
          </w:p>
        </w:tc>
        <w:tc>
          <w:tcPr>
            <w:tcW w:w="1251" w:type="dxa"/>
            <w:vAlign w:val="bottom"/>
          </w:tcPr>
          <w:p w:rsidR="003608F2" w:rsidRPr="00A56655" w:rsidRDefault="00A774A7" w:rsidP="003608F2">
            <w:pPr>
              <w:ind w:right="14"/>
              <w:jc w:val="right"/>
              <w:rPr>
                <w:rFonts w:ascii="Arial" w:hAnsi="Arial" w:cs="Arial"/>
                <w:bCs/>
                <w:lang w:val="tr-TR"/>
              </w:rPr>
            </w:pPr>
            <w:r w:rsidRPr="00A774A7">
              <w:rPr>
                <w:rFonts w:ascii="Arial" w:hAnsi="Arial" w:cs="Arial"/>
                <w:bCs/>
                <w:lang w:val="tr-TR"/>
              </w:rPr>
              <w:t>96.000</w:t>
            </w:r>
          </w:p>
        </w:tc>
        <w:tc>
          <w:tcPr>
            <w:tcW w:w="1701" w:type="dxa"/>
            <w:vAlign w:val="bottom"/>
          </w:tcPr>
          <w:p w:rsidR="003608F2" w:rsidRPr="00A56655" w:rsidRDefault="00A774A7" w:rsidP="003608F2">
            <w:pPr>
              <w:ind w:right="14"/>
              <w:jc w:val="right"/>
              <w:rPr>
                <w:rFonts w:ascii="Arial" w:hAnsi="Arial" w:cs="Arial"/>
                <w:lang w:val="tr-TR"/>
              </w:rPr>
            </w:pPr>
            <w:r w:rsidRPr="00A774A7">
              <w:rPr>
                <w:rFonts w:ascii="Arial" w:hAnsi="Arial" w:cs="Arial"/>
                <w:lang w:val="tr-TR"/>
              </w:rPr>
              <w:t>96.022</w:t>
            </w:r>
          </w:p>
        </w:tc>
      </w:tr>
    </w:tbl>
    <w:p w:rsidR="00F1610D" w:rsidRDefault="00F1610D">
      <w:pPr>
        <w:rPr>
          <w:rFonts w:ascii="Arial" w:hAnsi="Arial" w:cs="Arial"/>
          <w:lang w:val="tr-TR"/>
        </w:rPr>
      </w:pPr>
    </w:p>
    <w:p w:rsidR="00D93083" w:rsidRPr="00B271E5" w:rsidRDefault="00D93083" w:rsidP="00D93083">
      <w:pPr>
        <w:tabs>
          <w:tab w:val="left" w:pos="-720"/>
        </w:tabs>
        <w:suppressAutoHyphens/>
        <w:rPr>
          <w:rFonts w:ascii="Arial" w:hAnsi="Arial" w:cs="Arial"/>
        </w:rPr>
      </w:pPr>
      <w:r w:rsidRPr="00B271E5">
        <w:rPr>
          <w:rFonts w:ascii="Arial" w:hAnsi="Arial" w:cs="Arial"/>
          <w:lang w:val="tr-TR"/>
        </w:rPr>
        <w:t xml:space="preserve">Şirket’in </w:t>
      </w:r>
      <w:r w:rsidR="00527312">
        <w:rPr>
          <w:rFonts w:ascii="Arial" w:hAnsi="Arial" w:cs="Arial"/>
        </w:rPr>
        <w:t>nakit akış</w:t>
      </w:r>
      <w:r w:rsidRPr="00B271E5">
        <w:rPr>
          <w:rFonts w:ascii="Arial" w:hAnsi="Arial" w:cs="Arial"/>
        </w:rPr>
        <w:t xml:space="preserve"> tablolarının düzenlenmesi amacıyla nakit ve nakde eşdeğer varlıkların kırılımı aşağıdaki gibidir:</w:t>
      </w:r>
    </w:p>
    <w:p w:rsidR="00656D03" w:rsidRPr="00B271E5" w:rsidRDefault="00656D03" w:rsidP="00AE0484">
      <w:pPr>
        <w:rPr>
          <w:rFonts w:ascii="Arial" w:hAnsi="Arial" w:cs="Arial"/>
          <w:lang w:val="tr-TR"/>
        </w:rPr>
      </w:pPr>
    </w:p>
    <w:tbl>
      <w:tblPr>
        <w:tblW w:w="9072" w:type="dxa"/>
        <w:tblInd w:w="108" w:type="dxa"/>
        <w:tblLayout w:type="fixed"/>
        <w:tblLook w:val="0000" w:firstRow="0" w:lastRow="0" w:firstColumn="0" w:lastColumn="0" w:noHBand="0" w:noVBand="0"/>
      </w:tblPr>
      <w:tblGrid>
        <w:gridCol w:w="5529"/>
        <w:gridCol w:w="1842"/>
        <w:gridCol w:w="1701"/>
      </w:tblGrid>
      <w:tr w:rsidR="00722844" w:rsidRPr="00B271E5" w:rsidTr="003608F2">
        <w:trPr>
          <w:trHeight w:val="113"/>
        </w:trPr>
        <w:tc>
          <w:tcPr>
            <w:tcW w:w="5529" w:type="dxa"/>
            <w:tcBorders>
              <w:top w:val="single" w:sz="6" w:space="0" w:color="auto"/>
              <w:left w:val="nil"/>
              <w:bottom w:val="single" w:sz="6" w:space="0" w:color="auto"/>
              <w:right w:val="nil"/>
            </w:tcBorders>
          </w:tcPr>
          <w:p w:rsidR="00722844" w:rsidRPr="00B271E5" w:rsidRDefault="00722844" w:rsidP="00722844">
            <w:pPr>
              <w:autoSpaceDE w:val="0"/>
              <w:autoSpaceDN w:val="0"/>
              <w:adjustRightInd w:val="0"/>
              <w:rPr>
                <w:rFonts w:ascii="Arial" w:hAnsi="Arial" w:cs="Arial"/>
                <w:color w:val="000000"/>
              </w:rPr>
            </w:pPr>
          </w:p>
        </w:tc>
        <w:tc>
          <w:tcPr>
            <w:tcW w:w="1842" w:type="dxa"/>
            <w:tcBorders>
              <w:top w:val="single" w:sz="6" w:space="0" w:color="auto"/>
              <w:left w:val="nil"/>
              <w:bottom w:val="single" w:sz="6" w:space="0" w:color="auto"/>
              <w:right w:val="nil"/>
            </w:tcBorders>
          </w:tcPr>
          <w:p w:rsidR="00722844" w:rsidRPr="00B271E5" w:rsidRDefault="0078421B" w:rsidP="003F2B3E">
            <w:pPr>
              <w:autoSpaceDE w:val="0"/>
              <w:autoSpaceDN w:val="0"/>
              <w:adjustRightInd w:val="0"/>
              <w:jc w:val="right"/>
              <w:rPr>
                <w:rFonts w:ascii="Arial" w:hAnsi="Arial" w:cs="Arial"/>
                <w:b/>
                <w:bCs/>
                <w:color w:val="000000"/>
              </w:rPr>
            </w:pPr>
            <w:r w:rsidRPr="00B271E5">
              <w:rPr>
                <w:rFonts w:ascii="Arial" w:hAnsi="Arial" w:cs="Arial"/>
                <w:b/>
                <w:bCs/>
                <w:color w:val="000000"/>
              </w:rPr>
              <w:t xml:space="preserve">30 Haziran </w:t>
            </w:r>
            <w:r w:rsidR="00462CE3">
              <w:rPr>
                <w:rFonts w:ascii="Arial" w:hAnsi="Arial" w:cs="Arial"/>
                <w:b/>
                <w:bCs/>
                <w:color w:val="000000"/>
              </w:rPr>
              <w:t>2014</w:t>
            </w:r>
          </w:p>
        </w:tc>
        <w:tc>
          <w:tcPr>
            <w:tcW w:w="1701" w:type="dxa"/>
            <w:tcBorders>
              <w:top w:val="single" w:sz="6" w:space="0" w:color="auto"/>
              <w:left w:val="nil"/>
              <w:bottom w:val="single" w:sz="6" w:space="0" w:color="auto"/>
              <w:right w:val="nil"/>
            </w:tcBorders>
          </w:tcPr>
          <w:p w:rsidR="00722844" w:rsidRPr="00B271E5" w:rsidRDefault="00722844" w:rsidP="003F2B3E">
            <w:pPr>
              <w:autoSpaceDE w:val="0"/>
              <w:autoSpaceDN w:val="0"/>
              <w:adjustRightInd w:val="0"/>
              <w:jc w:val="right"/>
              <w:rPr>
                <w:rFonts w:ascii="Arial" w:hAnsi="Arial" w:cs="Arial"/>
                <w:bCs/>
                <w:color w:val="000000"/>
              </w:rPr>
            </w:pPr>
            <w:r w:rsidRPr="00B271E5">
              <w:rPr>
                <w:rFonts w:ascii="Arial" w:hAnsi="Arial" w:cs="Arial"/>
                <w:bCs/>
                <w:color w:val="000000"/>
              </w:rPr>
              <w:t xml:space="preserve">31 Aralık </w:t>
            </w:r>
            <w:r w:rsidR="00462CE3">
              <w:rPr>
                <w:rFonts w:ascii="Arial" w:hAnsi="Arial" w:cs="Arial"/>
                <w:bCs/>
                <w:color w:val="000000"/>
              </w:rPr>
              <w:t>2013</w:t>
            </w:r>
          </w:p>
        </w:tc>
      </w:tr>
      <w:tr w:rsidR="00722844" w:rsidRPr="00B271E5" w:rsidTr="003608F2">
        <w:trPr>
          <w:trHeight w:val="113"/>
        </w:trPr>
        <w:tc>
          <w:tcPr>
            <w:tcW w:w="5529" w:type="dxa"/>
            <w:tcBorders>
              <w:top w:val="single" w:sz="6" w:space="0" w:color="auto"/>
              <w:left w:val="nil"/>
              <w:bottom w:val="nil"/>
              <w:right w:val="nil"/>
            </w:tcBorders>
          </w:tcPr>
          <w:p w:rsidR="00722844" w:rsidRPr="00B271E5" w:rsidRDefault="00722844" w:rsidP="00722844">
            <w:pPr>
              <w:autoSpaceDE w:val="0"/>
              <w:autoSpaceDN w:val="0"/>
              <w:adjustRightInd w:val="0"/>
              <w:rPr>
                <w:rFonts w:ascii="Arial" w:hAnsi="Arial" w:cs="Arial"/>
                <w:color w:val="000000"/>
              </w:rPr>
            </w:pPr>
          </w:p>
        </w:tc>
        <w:tc>
          <w:tcPr>
            <w:tcW w:w="1842" w:type="dxa"/>
            <w:tcBorders>
              <w:top w:val="single" w:sz="6" w:space="0" w:color="auto"/>
              <w:left w:val="nil"/>
              <w:bottom w:val="nil"/>
              <w:right w:val="nil"/>
            </w:tcBorders>
          </w:tcPr>
          <w:p w:rsidR="00722844" w:rsidRPr="00B271E5" w:rsidRDefault="00722844" w:rsidP="003F2B3E">
            <w:pPr>
              <w:autoSpaceDE w:val="0"/>
              <w:autoSpaceDN w:val="0"/>
              <w:adjustRightInd w:val="0"/>
              <w:jc w:val="right"/>
              <w:rPr>
                <w:rFonts w:ascii="Arial" w:hAnsi="Arial" w:cs="Arial"/>
                <w:b/>
                <w:bCs/>
                <w:color w:val="000000"/>
              </w:rPr>
            </w:pPr>
          </w:p>
        </w:tc>
        <w:tc>
          <w:tcPr>
            <w:tcW w:w="1701" w:type="dxa"/>
            <w:tcBorders>
              <w:top w:val="single" w:sz="6" w:space="0" w:color="auto"/>
              <w:left w:val="nil"/>
              <w:bottom w:val="nil"/>
              <w:right w:val="nil"/>
            </w:tcBorders>
          </w:tcPr>
          <w:p w:rsidR="00722844" w:rsidRPr="00B271E5" w:rsidRDefault="00722844" w:rsidP="003F2B3E">
            <w:pPr>
              <w:autoSpaceDE w:val="0"/>
              <w:autoSpaceDN w:val="0"/>
              <w:adjustRightInd w:val="0"/>
              <w:jc w:val="right"/>
              <w:rPr>
                <w:rFonts w:ascii="Arial" w:hAnsi="Arial" w:cs="Arial"/>
                <w:color w:val="000000"/>
              </w:rPr>
            </w:pPr>
          </w:p>
        </w:tc>
      </w:tr>
      <w:tr w:rsidR="003608F2" w:rsidRPr="00B271E5" w:rsidTr="003608F2">
        <w:trPr>
          <w:trHeight w:val="113"/>
        </w:trPr>
        <w:tc>
          <w:tcPr>
            <w:tcW w:w="5529" w:type="dxa"/>
            <w:tcBorders>
              <w:top w:val="nil"/>
              <w:left w:val="nil"/>
              <w:bottom w:val="nil"/>
              <w:right w:val="nil"/>
            </w:tcBorders>
          </w:tcPr>
          <w:p w:rsidR="003608F2" w:rsidRPr="00B271E5" w:rsidRDefault="003608F2" w:rsidP="00722844">
            <w:pPr>
              <w:autoSpaceDE w:val="0"/>
              <w:autoSpaceDN w:val="0"/>
              <w:adjustRightInd w:val="0"/>
              <w:rPr>
                <w:rFonts w:ascii="Arial" w:hAnsi="Arial" w:cs="Arial"/>
                <w:color w:val="000000"/>
              </w:rPr>
            </w:pPr>
            <w:r w:rsidRPr="00B271E5">
              <w:rPr>
                <w:rFonts w:ascii="Arial" w:hAnsi="Arial" w:cs="Arial"/>
                <w:color w:val="000000"/>
              </w:rPr>
              <w:t>Nakit ve nakit benzerleri</w:t>
            </w:r>
          </w:p>
        </w:tc>
        <w:tc>
          <w:tcPr>
            <w:tcW w:w="1842" w:type="dxa"/>
            <w:tcBorders>
              <w:top w:val="nil"/>
              <w:left w:val="nil"/>
              <w:bottom w:val="nil"/>
              <w:right w:val="nil"/>
            </w:tcBorders>
            <w:vAlign w:val="bottom"/>
          </w:tcPr>
          <w:p w:rsidR="003608F2" w:rsidRPr="00B271E5" w:rsidRDefault="00A774A7" w:rsidP="003F2B3E">
            <w:pPr>
              <w:autoSpaceDE w:val="0"/>
              <w:autoSpaceDN w:val="0"/>
              <w:adjustRightInd w:val="0"/>
              <w:jc w:val="right"/>
              <w:rPr>
                <w:rFonts w:ascii="Arial" w:hAnsi="Arial" w:cs="Arial"/>
                <w:b/>
                <w:bCs/>
                <w:color w:val="000000"/>
              </w:rPr>
            </w:pPr>
            <w:r w:rsidRPr="00A774A7">
              <w:rPr>
                <w:rFonts w:ascii="Arial" w:hAnsi="Arial" w:cs="Arial"/>
                <w:b/>
                <w:bCs/>
                <w:color w:val="000000"/>
              </w:rPr>
              <w:t>1.092.431</w:t>
            </w:r>
          </w:p>
        </w:tc>
        <w:tc>
          <w:tcPr>
            <w:tcW w:w="1701" w:type="dxa"/>
            <w:tcBorders>
              <w:top w:val="nil"/>
              <w:left w:val="nil"/>
              <w:bottom w:val="nil"/>
              <w:right w:val="nil"/>
            </w:tcBorders>
            <w:vAlign w:val="bottom"/>
          </w:tcPr>
          <w:p w:rsidR="003608F2" w:rsidRPr="00B271E5" w:rsidRDefault="00A774A7" w:rsidP="003608F2">
            <w:pPr>
              <w:autoSpaceDE w:val="0"/>
              <w:autoSpaceDN w:val="0"/>
              <w:adjustRightInd w:val="0"/>
              <w:jc w:val="right"/>
              <w:rPr>
                <w:rFonts w:ascii="Arial" w:hAnsi="Arial" w:cs="Arial"/>
                <w:bCs/>
                <w:color w:val="000000"/>
              </w:rPr>
            </w:pPr>
            <w:r w:rsidRPr="00A774A7">
              <w:rPr>
                <w:rFonts w:ascii="Arial" w:hAnsi="Arial" w:cs="Arial"/>
                <w:bCs/>
                <w:color w:val="000000"/>
              </w:rPr>
              <w:t>964.940</w:t>
            </w:r>
          </w:p>
        </w:tc>
      </w:tr>
      <w:tr w:rsidR="003608F2" w:rsidRPr="00B271E5" w:rsidTr="003608F2">
        <w:trPr>
          <w:trHeight w:val="113"/>
        </w:trPr>
        <w:tc>
          <w:tcPr>
            <w:tcW w:w="5529" w:type="dxa"/>
            <w:tcBorders>
              <w:top w:val="nil"/>
              <w:left w:val="nil"/>
              <w:bottom w:val="nil"/>
              <w:right w:val="nil"/>
            </w:tcBorders>
          </w:tcPr>
          <w:p w:rsidR="003608F2" w:rsidRPr="00B271E5" w:rsidRDefault="003608F2" w:rsidP="00722844">
            <w:pPr>
              <w:autoSpaceDE w:val="0"/>
              <w:autoSpaceDN w:val="0"/>
              <w:adjustRightInd w:val="0"/>
              <w:rPr>
                <w:rFonts w:ascii="Arial" w:hAnsi="Arial" w:cs="Arial"/>
                <w:color w:val="000000"/>
              </w:rPr>
            </w:pPr>
            <w:r w:rsidRPr="00B271E5">
              <w:rPr>
                <w:rFonts w:ascii="Arial" w:hAnsi="Arial" w:cs="Arial"/>
                <w:color w:val="000000"/>
              </w:rPr>
              <w:t>Faiz tahakkukları (-)</w:t>
            </w:r>
          </w:p>
        </w:tc>
        <w:tc>
          <w:tcPr>
            <w:tcW w:w="1842" w:type="dxa"/>
            <w:tcBorders>
              <w:top w:val="nil"/>
              <w:left w:val="nil"/>
              <w:bottom w:val="nil"/>
              <w:right w:val="nil"/>
            </w:tcBorders>
            <w:vAlign w:val="bottom"/>
          </w:tcPr>
          <w:p w:rsidR="003608F2" w:rsidRPr="00B271E5" w:rsidRDefault="00D03C0B" w:rsidP="00164932">
            <w:pPr>
              <w:autoSpaceDE w:val="0"/>
              <w:autoSpaceDN w:val="0"/>
              <w:adjustRightInd w:val="0"/>
              <w:jc w:val="right"/>
              <w:rPr>
                <w:rFonts w:ascii="Arial" w:hAnsi="Arial" w:cs="Arial"/>
                <w:b/>
                <w:bCs/>
                <w:color w:val="000000"/>
              </w:rPr>
            </w:pPr>
            <w:r>
              <w:rPr>
                <w:rFonts w:ascii="Arial" w:hAnsi="Arial" w:cs="Arial"/>
                <w:b/>
                <w:bCs/>
                <w:color w:val="000000"/>
              </w:rPr>
              <w:t>(4.49</w:t>
            </w:r>
            <w:r w:rsidR="00A774A7" w:rsidRPr="00A774A7">
              <w:rPr>
                <w:rFonts w:ascii="Arial" w:hAnsi="Arial" w:cs="Arial"/>
                <w:b/>
                <w:bCs/>
                <w:color w:val="000000"/>
              </w:rPr>
              <w:t>4)</w:t>
            </w:r>
          </w:p>
        </w:tc>
        <w:tc>
          <w:tcPr>
            <w:tcW w:w="1701" w:type="dxa"/>
            <w:tcBorders>
              <w:top w:val="nil"/>
              <w:left w:val="nil"/>
              <w:bottom w:val="nil"/>
              <w:right w:val="nil"/>
            </w:tcBorders>
            <w:vAlign w:val="bottom"/>
          </w:tcPr>
          <w:p w:rsidR="003608F2" w:rsidRPr="00B271E5" w:rsidRDefault="00A774A7" w:rsidP="003608F2">
            <w:pPr>
              <w:autoSpaceDE w:val="0"/>
              <w:autoSpaceDN w:val="0"/>
              <w:adjustRightInd w:val="0"/>
              <w:jc w:val="right"/>
              <w:rPr>
                <w:rFonts w:ascii="Arial" w:hAnsi="Arial" w:cs="Arial"/>
                <w:bCs/>
                <w:color w:val="000000"/>
              </w:rPr>
            </w:pPr>
            <w:r w:rsidRPr="00A774A7">
              <w:rPr>
                <w:rFonts w:ascii="Arial" w:hAnsi="Arial" w:cs="Arial"/>
                <w:bCs/>
                <w:color w:val="000000"/>
              </w:rPr>
              <w:t>(2.721)</w:t>
            </w:r>
          </w:p>
        </w:tc>
      </w:tr>
      <w:tr w:rsidR="003608F2" w:rsidRPr="00B271E5" w:rsidTr="003608F2">
        <w:trPr>
          <w:trHeight w:val="113"/>
        </w:trPr>
        <w:tc>
          <w:tcPr>
            <w:tcW w:w="5529" w:type="dxa"/>
            <w:tcBorders>
              <w:top w:val="nil"/>
              <w:left w:val="nil"/>
              <w:bottom w:val="single" w:sz="6" w:space="0" w:color="auto"/>
              <w:right w:val="nil"/>
            </w:tcBorders>
          </w:tcPr>
          <w:p w:rsidR="003608F2" w:rsidRPr="00B271E5" w:rsidRDefault="003608F2" w:rsidP="00722844">
            <w:pPr>
              <w:autoSpaceDE w:val="0"/>
              <w:autoSpaceDN w:val="0"/>
              <w:adjustRightInd w:val="0"/>
              <w:rPr>
                <w:rFonts w:ascii="Arial" w:hAnsi="Arial" w:cs="Arial"/>
                <w:color w:val="000000"/>
              </w:rPr>
            </w:pPr>
          </w:p>
        </w:tc>
        <w:tc>
          <w:tcPr>
            <w:tcW w:w="1842" w:type="dxa"/>
            <w:tcBorders>
              <w:top w:val="nil"/>
              <w:left w:val="nil"/>
              <w:bottom w:val="single" w:sz="6" w:space="0" w:color="auto"/>
              <w:right w:val="nil"/>
            </w:tcBorders>
          </w:tcPr>
          <w:p w:rsidR="003608F2" w:rsidRPr="00B271E5" w:rsidRDefault="003608F2" w:rsidP="003F2B3E">
            <w:pPr>
              <w:autoSpaceDE w:val="0"/>
              <w:autoSpaceDN w:val="0"/>
              <w:adjustRightInd w:val="0"/>
              <w:jc w:val="right"/>
              <w:rPr>
                <w:rFonts w:ascii="Arial" w:hAnsi="Arial" w:cs="Arial"/>
                <w:b/>
                <w:bCs/>
                <w:color w:val="000000"/>
              </w:rPr>
            </w:pPr>
          </w:p>
        </w:tc>
        <w:tc>
          <w:tcPr>
            <w:tcW w:w="1701" w:type="dxa"/>
            <w:tcBorders>
              <w:top w:val="nil"/>
              <w:left w:val="nil"/>
              <w:bottom w:val="single" w:sz="6" w:space="0" w:color="auto"/>
              <w:right w:val="nil"/>
            </w:tcBorders>
          </w:tcPr>
          <w:p w:rsidR="003608F2" w:rsidRPr="00B271E5" w:rsidRDefault="003608F2" w:rsidP="003608F2">
            <w:pPr>
              <w:autoSpaceDE w:val="0"/>
              <w:autoSpaceDN w:val="0"/>
              <w:adjustRightInd w:val="0"/>
              <w:jc w:val="right"/>
              <w:rPr>
                <w:rFonts w:ascii="Arial" w:hAnsi="Arial" w:cs="Arial"/>
                <w:bCs/>
                <w:color w:val="000000"/>
              </w:rPr>
            </w:pPr>
          </w:p>
        </w:tc>
      </w:tr>
      <w:tr w:rsidR="003608F2" w:rsidRPr="00B271E5" w:rsidTr="003608F2">
        <w:trPr>
          <w:trHeight w:val="113"/>
        </w:trPr>
        <w:tc>
          <w:tcPr>
            <w:tcW w:w="5529" w:type="dxa"/>
            <w:tcBorders>
              <w:top w:val="single" w:sz="6" w:space="0" w:color="auto"/>
              <w:left w:val="nil"/>
              <w:bottom w:val="double" w:sz="6" w:space="0" w:color="auto"/>
              <w:right w:val="nil"/>
            </w:tcBorders>
          </w:tcPr>
          <w:p w:rsidR="003608F2" w:rsidRPr="00B271E5" w:rsidRDefault="003608F2" w:rsidP="00722844">
            <w:pPr>
              <w:autoSpaceDE w:val="0"/>
              <w:autoSpaceDN w:val="0"/>
              <w:adjustRightInd w:val="0"/>
              <w:rPr>
                <w:rFonts w:ascii="Arial" w:hAnsi="Arial" w:cs="Arial"/>
                <w:color w:val="000000"/>
              </w:rPr>
            </w:pPr>
          </w:p>
        </w:tc>
        <w:tc>
          <w:tcPr>
            <w:tcW w:w="1842" w:type="dxa"/>
            <w:tcBorders>
              <w:top w:val="single" w:sz="6" w:space="0" w:color="auto"/>
              <w:left w:val="nil"/>
              <w:bottom w:val="double" w:sz="6" w:space="0" w:color="auto"/>
              <w:right w:val="nil"/>
            </w:tcBorders>
          </w:tcPr>
          <w:p w:rsidR="003608F2" w:rsidRPr="00B271E5" w:rsidRDefault="00A774A7" w:rsidP="00164932">
            <w:pPr>
              <w:autoSpaceDE w:val="0"/>
              <w:autoSpaceDN w:val="0"/>
              <w:adjustRightInd w:val="0"/>
              <w:jc w:val="right"/>
              <w:rPr>
                <w:rFonts w:ascii="Arial" w:hAnsi="Arial" w:cs="Arial"/>
                <w:b/>
                <w:bCs/>
                <w:color w:val="000000"/>
              </w:rPr>
            </w:pPr>
            <w:r w:rsidRPr="00A774A7">
              <w:rPr>
                <w:rFonts w:ascii="Arial" w:hAnsi="Arial" w:cs="Arial"/>
                <w:b/>
                <w:bCs/>
                <w:color w:val="000000"/>
              </w:rPr>
              <w:t>1.08</w:t>
            </w:r>
            <w:r w:rsidR="00D03C0B">
              <w:rPr>
                <w:rFonts w:ascii="Arial" w:hAnsi="Arial" w:cs="Arial"/>
                <w:b/>
                <w:bCs/>
                <w:color w:val="000000"/>
              </w:rPr>
              <w:t>7.937</w:t>
            </w:r>
          </w:p>
        </w:tc>
        <w:tc>
          <w:tcPr>
            <w:tcW w:w="1701" w:type="dxa"/>
            <w:tcBorders>
              <w:top w:val="single" w:sz="6" w:space="0" w:color="auto"/>
              <w:left w:val="nil"/>
              <w:bottom w:val="double" w:sz="6" w:space="0" w:color="auto"/>
              <w:right w:val="nil"/>
            </w:tcBorders>
          </w:tcPr>
          <w:p w:rsidR="003608F2" w:rsidRPr="00B271E5" w:rsidRDefault="00A774A7" w:rsidP="003608F2">
            <w:pPr>
              <w:autoSpaceDE w:val="0"/>
              <w:autoSpaceDN w:val="0"/>
              <w:adjustRightInd w:val="0"/>
              <w:jc w:val="right"/>
              <w:rPr>
                <w:rFonts w:ascii="Arial" w:hAnsi="Arial" w:cs="Arial"/>
                <w:bCs/>
                <w:color w:val="000000"/>
              </w:rPr>
            </w:pPr>
            <w:r w:rsidRPr="00A774A7">
              <w:rPr>
                <w:rFonts w:ascii="Arial" w:hAnsi="Arial" w:cs="Arial"/>
                <w:bCs/>
                <w:color w:val="000000"/>
              </w:rPr>
              <w:t>962.219</w:t>
            </w:r>
          </w:p>
        </w:tc>
      </w:tr>
    </w:tbl>
    <w:p w:rsidR="00663890" w:rsidRPr="00853B3E" w:rsidRDefault="00663890" w:rsidP="00AE0484">
      <w:pPr>
        <w:rPr>
          <w:rFonts w:ascii="Arial" w:hAnsi="Arial" w:cs="Arial"/>
          <w:highlight w:val="yellow"/>
          <w:lang w:val="tr-TR"/>
        </w:rPr>
      </w:pPr>
    </w:p>
    <w:p w:rsidR="00656D03" w:rsidRPr="00B271E5" w:rsidRDefault="00656D03" w:rsidP="00F60B8B">
      <w:pPr>
        <w:pStyle w:val="body0"/>
        <w:spacing w:after="0" w:line="240" w:lineRule="auto"/>
        <w:ind w:right="-21"/>
        <w:rPr>
          <w:rFonts w:ascii="Arial" w:hAnsi="Arial" w:cs="Arial"/>
          <w:sz w:val="20"/>
          <w:szCs w:val="20"/>
          <w:lang w:val="tr-TR"/>
        </w:rPr>
      </w:pPr>
      <w:r w:rsidRPr="00B271E5">
        <w:rPr>
          <w:rFonts w:ascii="Arial" w:hAnsi="Arial" w:cs="Arial"/>
          <w:sz w:val="20"/>
          <w:szCs w:val="20"/>
          <w:lang w:val="tr-TR"/>
        </w:rPr>
        <w:t xml:space="preserve">Nakit ve nakit benzerlerindeki risklerin niteliği ve düzeyine ilişkin açıklamalar Not </w:t>
      </w:r>
      <w:r w:rsidR="00BD0619">
        <w:rPr>
          <w:rFonts w:ascii="Arial" w:hAnsi="Arial" w:cs="Arial"/>
          <w:sz w:val="20"/>
          <w:szCs w:val="20"/>
          <w:lang w:val="tr-TR"/>
        </w:rPr>
        <w:t>24</w:t>
      </w:r>
      <w:r w:rsidRPr="00B271E5">
        <w:rPr>
          <w:rFonts w:ascii="Arial" w:hAnsi="Arial" w:cs="Arial"/>
          <w:sz w:val="20"/>
          <w:szCs w:val="20"/>
          <w:lang w:val="tr-TR"/>
        </w:rPr>
        <w:t>’de sunulmuştur.</w:t>
      </w:r>
    </w:p>
    <w:p w:rsidR="00F60B8B" w:rsidRDefault="00F60B8B" w:rsidP="00AE0484">
      <w:pPr>
        <w:pStyle w:val="body0"/>
        <w:spacing w:after="0" w:line="240" w:lineRule="auto"/>
        <w:ind w:left="567" w:right="-21" w:hanging="567"/>
        <w:rPr>
          <w:rFonts w:ascii="Arial" w:hAnsi="Arial" w:cs="Arial"/>
          <w:sz w:val="20"/>
          <w:szCs w:val="20"/>
          <w:highlight w:val="yellow"/>
          <w:lang w:val="tr-TR"/>
        </w:rPr>
      </w:pPr>
    </w:p>
    <w:p w:rsidR="00D04499" w:rsidRPr="00853B3E" w:rsidRDefault="00D04499" w:rsidP="008D073A">
      <w:pPr>
        <w:pStyle w:val="body0"/>
        <w:spacing w:after="0" w:line="240" w:lineRule="auto"/>
        <w:ind w:right="-21"/>
        <w:rPr>
          <w:rFonts w:ascii="Arial" w:hAnsi="Arial" w:cs="Arial"/>
          <w:sz w:val="20"/>
          <w:szCs w:val="20"/>
          <w:highlight w:val="yellow"/>
          <w:lang w:val="tr-TR"/>
        </w:rPr>
      </w:pPr>
    </w:p>
    <w:p w:rsidR="006636A9" w:rsidRDefault="006636A9">
      <w:pPr>
        <w:rPr>
          <w:rFonts w:ascii="Arial" w:hAnsi="Arial" w:cs="Arial"/>
          <w:b/>
          <w:noProof/>
          <w:lang w:val="tr-TR"/>
        </w:rPr>
      </w:pPr>
      <w:r>
        <w:rPr>
          <w:rFonts w:ascii="Arial" w:hAnsi="Arial" w:cs="Arial"/>
          <w:b/>
          <w:noProof/>
          <w:lang w:val="tr-TR"/>
        </w:rPr>
        <w:br w:type="page"/>
      </w:r>
    </w:p>
    <w:p w:rsidR="00245BD3" w:rsidRPr="00B271E5" w:rsidRDefault="009B4E2B" w:rsidP="00151742">
      <w:pPr>
        <w:pStyle w:val="body0"/>
        <w:spacing w:after="0" w:line="240" w:lineRule="auto"/>
        <w:ind w:right="-21"/>
        <w:rPr>
          <w:rFonts w:ascii="Arial" w:hAnsi="Arial" w:cs="Arial"/>
          <w:b/>
          <w:noProof/>
          <w:sz w:val="20"/>
          <w:szCs w:val="20"/>
          <w:lang w:val="tr-TR"/>
        </w:rPr>
      </w:pPr>
      <w:r w:rsidRPr="00B271E5">
        <w:rPr>
          <w:rFonts w:ascii="Arial" w:hAnsi="Arial" w:cs="Arial"/>
          <w:b/>
          <w:noProof/>
          <w:sz w:val="20"/>
          <w:szCs w:val="20"/>
          <w:lang w:val="tr-TR"/>
        </w:rPr>
        <w:lastRenderedPageBreak/>
        <w:t>5</w:t>
      </w:r>
      <w:r w:rsidR="004B75AE" w:rsidRPr="00B271E5">
        <w:rPr>
          <w:rFonts w:ascii="Arial" w:hAnsi="Arial" w:cs="Arial"/>
          <w:b/>
          <w:noProof/>
          <w:sz w:val="20"/>
          <w:szCs w:val="20"/>
          <w:lang w:val="tr-TR"/>
        </w:rPr>
        <w:t>.</w:t>
      </w:r>
      <w:r w:rsidR="004B75AE" w:rsidRPr="00B271E5">
        <w:rPr>
          <w:rFonts w:ascii="Arial" w:hAnsi="Arial" w:cs="Arial"/>
          <w:b/>
          <w:noProof/>
          <w:sz w:val="20"/>
          <w:szCs w:val="20"/>
          <w:lang w:val="tr-TR"/>
        </w:rPr>
        <w:tab/>
      </w:r>
      <w:r w:rsidR="00AB50B6" w:rsidRPr="00B271E5">
        <w:rPr>
          <w:rFonts w:ascii="Arial" w:hAnsi="Arial" w:cs="Arial"/>
          <w:b/>
          <w:noProof/>
          <w:sz w:val="20"/>
          <w:szCs w:val="20"/>
          <w:lang w:val="tr-TR"/>
        </w:rPr>
        <w:t>Finansal yatırımlar</w:t>
      </w:r>
    </w:p>
    <w:p w:rsidR="00F60B8B" w:rsidRPr="00B271E5" w:rsidRDefault="00F60B8B" w:rsidP="00AE0484">
      <w:pPr>
        <w:pStyle w:val="body0"/>
        <w:spacing w:after="0" w:line="240" w:lineRule="auto"/>
        <w:ind w:left="567" w:right="-21" w:hanging="567"/>
        <w:rPr>
          <w:rFonts w:ascii="Arial" w:hAnsi="Arial" w:cs="Arial"/>
          <w:b/>
          <w:noProof/>
          <w:sz w:val="20"/>
          <w:szCs w:val="20"/>
          <w:lang w:val="tr-TR"/>
        </w:rPr>
      </w:pPr>
    </w:p>
    <w:p w:rsidR="00BC33EC" w:rsidRPr="00B271E5" w:rsidRDefault="00BC33EC" w:rsidP="00AE0484">
      <w:pPr>
        <w:pStyle w:val="body0"/>
        <w:spacing w:after="0" w:line="240" w:lineRule="auto"/>
        <w:ind w:left="567" w:right="-21" w:hanging="567"/>
        <w:rPr>
          <w:rFonts w:ascii="Arial" w:hAnsi="Arial" w:cs="Arial"/>
          <w:b/>
          <w:noProof/>
          <w:sz w:val="20"/>
          <w:szCs w:val="20"/>
          <w:lang w:val="tr-TR"/>
        </w:rPr>
      </w:pPr>
      <w:r w:rsidRPr="00B271E5">
        <w:rPr>
          <w:rFonts w:ascii="Arial" w:hAnsi="Arial" w:cs="Arial"/>
          <w:b/>
          <w:sz w:val="20"/>
          <w:szCs w:val="20"/>
          <w:lang w:val="tr-TR"/>
        </w:rPr>
        <w:t>Kısa vadeli finansal yatırımlar</w:t>
      </w:r>
    </w:p>
    <w:p w:rsidR="00BC33EC" w:rsidRPr="00B271E5" w:rsidRDefault="00BC33EC" w:rsidP="00AE0484">
      <w:pPr>
        <w:pStyle w:val="body0"/>
        <w:spacing w:after="0" w:line="240" w:lineRule="auto"/>
        <w:ind w:left="567" w:right="-21" w:hanging="567"/>
        <w:rPr>
          <w:rFonts w:ascii="Arial" w:hAnsi="Arial" w:cs="Arial"/>
          <w:b/>
          <w:noProof/>
          <w:sz w:val="20"/>
          <w:szCs w:val="20"/>
          <w:lang w:val="tr-TR"/>
        </w:rPr>
      </w:pPr>
    </w:p>
    <w:tbl>
      <w:tblPr>
        <w:tblW w:w="9072" w:type="dxa"/>
        <w:tblInd w:w="108" w:type="dxa"/>
        <w:tblLayout w:type="fixed"/>
        <w:tblLook w:val="01E0" w:firstRow="1" w:lastRow="1" w:firstColumn="1" w:lastColumn="1" w:noHBand="0" w:noVBand="0"/>
      </w:tblPr>
      <w:tblGrid>
        <w:gridCol w:w="5529"/>
        <w:gridCol w:w="1842"/>
        <w:gridCol w:w="1701"/>
      </w:tblGrid>
      <w:tr w:rsidR="0084011C" w:rsidRPr="00B271E5" w:rsidTr="003608F2">
        <w:tc>
          <w:tcPr>
            <w:tcW w:w="5529" w:type="dxa"/>
            <w:tcBorders>
              <w:top w:val="single" w:sz="4" w:space="0" w:color="auto"/>
              <w:bottom w:val="single" w:sz="4" w:space="0" w:color="auto"/>
            </w:tcBorders>
          </w:tcPr>
          <w:p w:rsidR="0084011C" w:rsidRPr="00B271E5" w:rsidRDefault="0084011C" w:rsidP="003F2B3E">
            <w:pPr>
              <w:autoSpaceDE w:val="0"/>
              <w:autoSpaceDN w:val="0"/>
              <w:adjustRightInd w:val="0"/>
              <w:ind w:left="176" w:hanging="284"/>
              <w:jc w:val="both"/>
              <w:rPr>
                <w:rFonts w:ascii="Arial" w:hAnsi="Arial" w:cs="Arial"/>
                <w:lang w:val="tr-TR"/>
              </w:rPr>
            </w:pPr>
          </w:p>
        </w:tc>
        <w:tc>
          <w:tcPr>
            <w:tcW w:w="1842" w:type="dxa"/>
            <w:tcBorders>
              <w:top w:val="single" w:sz="4" w:space="0" w:color="auto"/>
              <w:bottom w:val="single" w:sz="4" w:space="0" w:color="auto"/>
            </w:tcBorders>
            <w:vAlign w:val="bottom"/>
          </w:tcPr>
          <w:p w:rsidR="0084011C" w:rsidRPr="00B271E5" w:rsidRDefault="0078421B" w:rsidP="00DD5697">
            <w:pPr>
              <w:tabs>
                <w:tab w:val="left" w:pos="1422"/>
              </w:tabs>
              <w:autoSpaceDE w:val="0"/>
              <w:autoSpaceDN w:val="0"/>
              <w:adjustRightInd w:val="0"/>
              <w:jc w:val="right"/>
              <w:rPr>
                <w:rFonts w:ascii="Arial" w:hAnsi="Arial" w:cs="Arial"/>
                <w:b/>
                <w:lang w:val="tr-TR"/>
              </w:rPr>
            </w:pPr>
            <w:r w:rsidRPr="00B271E5">
              <w:rPr>
                <w:rFonts w:ascii="Arial" w:hAnsi="Arial" w:cs="Arial"/>
                <w:b/>
                <w:lang w:val="tr-TR"/>
              </w:rPr>
              <w:t xml:space="preserve">30 Haziran </w:t>
            </w:r>
            <w:r w:rsidR="00462CE3">
              <w:rPr>
                <w:rFonts w:ascii="Arial" w:hAnsi="Arial" w:cs="Arial"/>
                <w:b/>
                <w:lang w:val="tr-TR"/>
              </w:rPr>
              <w:t>2014</w:t>
            </w:r>
          </w:p>
        </w:tc>
        <w:tc>
          <w:tcPr>
            <w:tcW w:w="1701" w:type="dxa"/>
            <w:tcBorders>
              <w:top w:val="single" w:sz="4" w:space="0" w:color="auto"/>
              <w:bottom w:val="single" w:sz="4" w:space="0" w:color="auto"/>
            </w:tcBorders>
            <w:vAlign w:val="bottom"/>
          </w:tcPr>
          <w:p w:rsidR="0084011C" w:rsidRPr="00B271E5" w:rsidRDefault="0084011C" w:rsidP="00DD5697">
            <w:pPr>
              <w:tabs>
                <w:tab w:val="left" w:pos="1422"/>
              </w:tabs>
              <w:autoSpaceDE w:val="0"/>
              <w:autoSpaceDN w:val="0"/>
              <w:adjustRightInd w:val="0"/>
              <w:jc w:val="right"/>
              <w:rPr>
                <w:rFonts w:ascii="Arial" w:hAnsi="Arial" w:cs="Arial"/>
                <w:lang w:val="tr-TR"/>
              </w:rPr>
            </w:pPr>
            <w:r w:rsidRPr="00B271E5">
              <w:rPr>
                <w:rFonts w:ascii="Arial" w:hAnsi="Arial" w:cs="Arial"/>
                <w:lang w:val="tr-TR"/>
              </w:rPr>
              <w:t>31 Aralık</w:t>
            </w:r>
            <w:r w:rsidR="00DD5697" w:rsidRPr="00B271E5">
              <w:rPr>
                <w:rFonts w:ascii="Arial" w:hAnsi="Arial" w:cs="Arial"/>
                <w:lang w:val="tr-TR"/>
              </w:rPr>
              <w:t xml:space="preserve"> </w:t>
            </w:r>
            <w:r w:rsidR="00462CE3">
              <w:rPr>
                <w:rFonts w:ascii="Arial" w:hAnsi="Arial" w:cs="Arial"/>
                <w:lang w:val="tr-TR"/>
              </w:rPr>
              <w:t>2013</w:t>
            </w:r>
          </w:p>
        </w:tc>
      </w:tr>
      <w:tr w:rsidR="0084011C" w:rsidRPr="00B271E5" w:rsidTr="003608F2">
        <w:tc>
          <w:tcPr>
            <w:tcW w:w="5529" w:type="dxa"/>
            <w:tcBorders>
              <w:top w:val="single" w:sz="4" w:space="0" w:color="auto"/>
            </w:tcBorders>
          </w:tcPr>
          <w:p w:rsidR="0084011C" w:rsidRPr="00B271E5" w:rsidRDefault="0084011C" w:rsidP="003F2B3E">
            <w:pPr>
              <w:autoSpaceDE w:val="0"/>
              <w:autoSpaceDN w:val="0"/>
              <w:adjustRightInd w:val="0"/>
              <w:ind w:left="176" w:hanging="284"/>
              <w:jc w:val="both"/>
              <w:rPr>
                <w:rFonts w:ascii="Arial" w:hAnsi="Arial" w:cs="Arial"/>
                <w:lang w:val="tr-TR"/>
              </w:rPr>
            </w:pPr>
          </w:p>
        </w:tc>
        <w:tc>
          <w:tcPr>
            <w:tcW w:w="1842" w:type="dxa"/>
            <w:tcBorders>
              <w:top w:val="single" w:sz="4" w:space="0" w:color="auto"/>
            </w:tcBorders>
            <w:vAlign w:val="center"/>
          </w:tcPr>
          <w:p w:rsidR="0084011C" w:rsidRPr="00B271E5" w:rsidRDefault="0084011C" w:rsidP="001A2951">
            <w:pPr>
              <w:tabs>
                <w:tab w:val="left" w:pos="1422"/>
              </w:tabs>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84011C" w:rsidRPr="00B271E5" w:rsidRDefault="0084011C" w:rsidP="001A2951">
            <w:pPr>
              <w:tabs>
                <w:tab w:val="left" w:pos="1422"/>
              </w:tabs>
              <w:autoSpaceDE w:val="0"/>
              <w:autoSpaceDN w:val="0"/>
              <w:adjustRightInd w:val="0"/>
              <w:jc w:val="right"/>
              <w:rPr>
                <w:rFonts w:ascii="Arial" w:hAnsi="Arial" w:cs="Arial"/>
                <w:lang w:val="tr-TR"/>
              </w:rPr>
            </w:pPr>
          </w:p>
        </w:tc>
      </w:tr>
      <w:tr w:rsidR="003608F2" w:rsidRPr="00B271E5" w:rsidTr="003608F2">
        <w:tc>
          <w:tcPr>
            <w:tcW w:w="5529" w:type="dxa"/>
          </w:tcPr>
          <w:p w:rsidR="003608F2" w:rsidRPr="00B271E5" w:rsidRDefault="003608F2" w:rsidP="00D04499">
            <w:pPr>
              <w:autoSpaceDE w:val="0"/>
              <w:autoSpaceDN w:val="0"/>
              <w:adjustRightInd w:val="0"/>
              <w:ind w:left="176" w:hanging="284"/>
              <w:rPr>
                <w:rFonts w:ascii="Arial" w:hAnsi="Arial" w:cs="Arial"/>
                <w:lang w:val="tr-TR"/>
              </w:rPr>
            </w:pPr>
            <w:r w:rsidRPr="00B271E5">
              <w:rPr>
                <w:rFonts w:ascii="Arial" w:hAnsi="Arial" w:cs="Arial"/>
                <w:lang w:val="tr-TR"/>
              </w:rPr>
              <w:t>Gerçeğe uygun değer farkı kar veya zarara yansıtılan finansal yatırımlar</w:t>
            </w:r>
          </w:p>
        </w:tc>
        <w:tc>
          <w:tcPr>
            <w:tcW w:w="1842" w:type="dxa"/>
            <w:vAlign w:val="bottom"/>
          </w:tcPr>
          <w:p w:rsidR="003608F2" w:rsidRPr="00B271E5" w:rsidRDefault="00A774A7" w:rsidP="00F731DE">
            <w:pPr>
              <w:tabs>
                <w:tab w:val="left" w:pos="1422"/>
              </w:tabs>
              <w:jc w:val="right"/>
              <w:rPr>
                <w:rFonts w:ascii="Arial" w:hAnsi="Arial" w:cs="Arial"/>
                <w:b/>
              </w:rPr>
            </w:pPr>
            <w:r w:rsidRPr="00A774A7">
              <w:rPr>
                <w:rFonts w:ascii="Arial" w:hAnsi="Arial" w:cs="Arial"/>
                <w:b/>
              </w:rPr>
              <w:t>101.753</w:t>
            </w:r>
          </w:p>
        </w:tc>
        <w:tc>
          <w:tcPr>
            <w:tcW w:w="1701" w:type="dxa"/>
            <w:vAlign w:val="bottom"/>
          </w:tcPr>
          <w:p w:rsidR="003608F2" w:rsidRPr="00B271E5" w:rsidRDefault="00A774A7" w:rsidP="003608F2">
            <w:pPr>
              <w:tabs>
                <w:tab w:val="left" w:pos="1422"/>
              </w:tabs>
              <w:jc w:val="right"/>
              <w:rPr>
                <w:rFonts w:ascii="Arial" w:hAnsi="Arial" w:cs="Arial"/>
              </w:rPr>
            </w:pPr>
            <w:r w:rsidRPr="00A774A7">
              <w:rPr>
                <w:rFonts w:ascii="Arial" w:hAnsi="Arial" w:cs="Arial"/>
              </w:rPr>
              <w:t>103.038</w:t>
            </w:r>
          </w:p>
        </w:tc>
      </w:tr>
      <w:tr w:rsidR="003608F2" w:rsidRPr="00B271E5" w:rsidTr="003608F2">
        <w:tc>
          <w:tcPr>
            <w:tcW w:w="5529" w:type="dxa"/>
            <w:tcBorders>
              <w:bottom w:val="single" w:sz="8" w:space="0" w:color="auto"/>
            </w:tcBorders>
          </w:tcPr>
          <w:p w:rsidR="003608F2" w:rsidRPr="00B271E5" w:rsidRDefault="003608F2" w:rsidP="003F2B3E">
            <w:pPr>
              <w:autoSpaceDE w:val="0"/>
              <w:autoSpaceDN w:val="0"/>
              <w:adjustRightInd w:val="0"/>
              <w:ind w:left="176" w:hanging="284"/>
              <w:jc w:val="both"/>
              <w:rPr>
                <w:rFonts w:ascii="Arial" w:hAnsi="Arial" w:cs="Arial"/>
                <w:lang w:val="tr-TR"/>
              </w:rPr>
            </w:pPr>
          </w:p>
        </w:tc>
        <w:tc>
          <w:tcPr>
            <w:tcW w:w="1842" w:type="dxa"/>
            <w:tcBorders>
              <w:bottom w:val="single" w:sz="8" w:space="0" w:color="auto"/>
            </w:tcBorders>
            <w:vAlign w:val="bottom"/>
          </w:tcPr>
          <w:p w:rsidR="003608F2" w:rsidRPr="00B271E5" w:rsidRDefault="003608F2" w:rsidP="001A2951">
            <w:pPr>
              <w:tabs>
                <w:tab w:val="left" w:pos="1422"/>
              </w:tabs>
              <w:jc w:val="right"/>
              <w:rPr>
                <w:rFonts w:ascii="Arial" w:hAnsi="Arial" w:cs="Arial"/>
                <w:b/>
              </w:rPr>
            </w:pPr>
          </w:p>
        </w:tc>
        <w:tc>
          <w:tcPr>
            <w:tcW w:w="1701" w:type="dxa"/>
            <w:tcBorders>
              <w:bottom w:val="single" w:sz="8" w:space="0" w:color="auto"/>
            </w:tcBorders>
            <w:vAlign w:val="bottom"/>
          </w:tcPr>
          <w:p w:rsidR="003608F2" w:rsidRPr="00B271E5" w:rsidRDefault="003608F2" w:rsidP="003608F2">
            <w:pPr>
              <w:tabs>
                <w:tab w:val="left" w:pos="1422"/>
              </w:tabs>
              <w:jc w:val="right"/>
              <w:rPr>
                <w:rFonts w:ascii="Arial" w:hAnsi="Arial" w:cs="Arial"/>
              </w:rPr>
            </w:pPr>
          </w:p>
        </w:tc>
      </w:tr>
      <w:tr w:rsidR="003608F2" w:rsidRPr="00B271E5" w:rsidTr="003608F2">
        <w:tc>
          <w:tcPr>
            <w:tcW w:w="5529" w:type="dxa"/>
            <w:tcBorders>
              <w:top w:val="single" w:sz="8" w:space="0" w:color="auto"/>
              <w:bottom w:val="double" w:sz="4" w:space="0" w:color="auto"/>
            </w:tcBorders>
          </w:tcPr>
          <w:p w:rsidR="003608F2" w:rsidRPr="00B271E5" w:rsidRDefault="003608F2" w:rsidP="003F2B3E">
            <w:pPr>
              <w:autoSpaceDE w:val="0"/>
              <w:autoSpaceDN w:val="0"/>
              <w:adjustRightInd w:val="0"/>
              <w:ind w:left="176" w:hanging="284"/>
              <w:jc w:val="both"/>
              <w:rPr>
                <w:rFonts w:ascii="Arial" w:hAnsi="Arial" w:cs="Arial"/>
                <w:lang w:val="tr-TR"/>
              </w:rPr>
            </w:pPr>
          </w:p>
        </w:tc>
        <w:tc>
          <w:tcPr>
            <w:tcW w:w="1842" w:type="dxa"/>
            <w:tcBorders>
              <w:top w:val="single" w:sz="8" w:space="0" w:color="auto"/>
              <w:bottom w:val="double" w:sz="4" w:space="0" w:color="auto"/>
            </w:tcBorders>
            <w:vAlign w:val="bottom"/>
          </w:tcPr>
          <w:p w:rsidR="003608F2" w:rsidRPr="00B271E5" w:rsidRDefault="00A774A7" w:rsidP="001A2951">
            <w:pPr>
              <w:tabs>
                <w:tab w:val="left" w:pos="1422"/>
              </w:tabs>
              <w:jc w:val="right"/>
              <w:rPr>
                <w:rFonts w:ascii="Arial" w:hAnsi="Arial" w:cs="Arial"/>
                <w:b/>
              </w:rPr>
            </w:pPr>
            <w:r w:rsidRPr="00A774A7">
              <w:rPr>
                <w:rFonts w:ascii="Arial" w:hAnsi="Arial" w:cs="Arial"/>
                <w:b/>
              </w:rPr>
              <w:t>101.753</w:t>
            </w:r>
          </w:p>
        </w:tc>
        <w:tc>
          <w:tcPr>
            <w:tcW w:w="1701" w:type="dxa"/>
            <w:tcBorders>
              <w:top w:val="single" w:sz="8" w:space="0" w:color="auto"/>
              <w:bottom w:val="double" w:sz="4" w:space="0" w:color="auto"/>
            </w:tcBorders>
            <w:vAlign w:val="bottom"/>
          </w:tcPr>
          <w:p w:rsidR="003608F2" w:rsidRPr="00B271E5" w:rsidRDefault="00A774A7" w:rsidP="003608F2">
            <w:pPr>
              <w:tabs>
                <w:tab w:val="left" w:pos="1422"/>
              </w:tabs>
              <w:jc w:val="right"/>
              <w:rPr>
                <w:rFonts w:ascii="Arial" w:hAnsi="Arial" w:cs="Arial"/>
              </w:rPr>
            </w:pPr>
            <w:r w:rsidRPr="00A774A7">
              <w:rPr>
                <w:rFonts w:ascii="Arial" w:hAnsi="Arial" w:cs="Arial"/>
              </w:rPr>
              <w:t>103.038</w:t>
            </w:r>
          </w:p>
        </w:tc>
      </w:tr>
    </w:tbl>
    <w:p w:rsidR="00BD3FA8" w:rsidRDefault="00BD3FA8" w:rsidP="00B37F4A">
      <w:pPr>
        <w:spacing w:line="230" w:lineRule="auto"/>
        <w:rPr>
          <w:rFonts w:ascii="Arial" w:hAnsi="Arial" w:cs="Arial"/>
          <w:noProof/>
          <w:sz w:val="16"/>
          <w:szCs w:val="16"/>
          <w:lang w:val="tr-TR"/>
        </w:rPr>
      </w:pPr>
    </w:p>
    <w:p w:rsidR="00F1610D" w:rsidRPr="00B271E5" w:rsidRDefault="00F1610D" w:rsidP="00B37F4A">
      <w:pPr>
        <w:spacing w:line="230" w:lineRule="auto"/>
        <w:rPr>
          <w:rFonts w:ascii="Arial" w:hAnsi="Arial" w:cs="Arial"/>
          <w:noProof/>
          <w:sz w:val="16"/>
          <w:szCs w:val="16"/>
          <w:lang w:val="tr-TR"/>
        </w:rPr>
      </w:pPr>
    </w:p>
    <w:tbl>
      <w:tblPr>
        <w:tblW w:w="9072" w:type="dxa"/>
        <w:tblInd w:w="108" w:type="dxa"/>
        <w:tblLook w:val="0000" w:firstRow="0" w:lastRow="0" w:firstColumn="0" w:lastColumn="0" w:noHBand="0" w:noVBand="0"/>
      </w:tblPr>
      <w:tblGrid>
        <w:gridCol w:w="4820"/>
        <w:gridCol w:w="1301"/>
        <w:gridCol w:w="1487"/>
        <w:gridCol w:w="1464"/>
      </w:tblGrid>
      <w:tr w:rsidR="00ED0BCD" w:rsidRPr="00B271E5" w:rsidTr="00B37F4A">
        <w:trPr>
          <w:trHeight w:val="113"/>
        </w:trPr>
        <w:tc>
          <w:tcPr>
            <w:tcW w:w="4820" w:type="dxa"/>
            <w:tcBorders>
              <w:top w:val="single" w:sz="4" w:space="0" w:color="auto"/>
              <w:bottom w:val="single" w:sz="4" w:space="0" w:color="auto"/>
            </w:tcBorders>
          </w:tcPr>
          <w:p w:rsidR="00ED0BCD" w:rsidRPr="00B271E5" w:rsidRDefault="00ED0BCD" w:rsidP="00B37F4A">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ED0BCD" w:rsidRPr="00B271E5" w:rsidRDefault="0078421B" w:rsidP="00B37F4A">
            <w:pPr>
              <w:spacing w:line="230" w:lineRule="auto"/>
              <w:jc w:val="center"/>
              <w:rPr>
                <w:rFonts w:ascii="Arial" w:hAnsi="Arial" w:cs="Arial"/>
                <w:b/>
                <w:lang w:val="tr-TR"/>
              </w:rPr>
            </w:pPr>
            <w:r w:rsidRPr="00B271E5">
              <w:rPr>
                <w:rFonts w:ascii="Arial" w:hAnsi="Arial" w:cs="Arial"/>
                <w:b/>
                <w:lang w:val="tr-TR"/>
              </w:rPr>
              <w:t xml:space="preserve">30 Haziran </w:t>
            </w:r>
            <w:r w:rsidR="00462CE3">
              <w:rPr>
                <w:rFonts w:ascii="Arial" w:hAnsi="Arial" w:cs="Arial"/>
                <w:b/>
                <w:lang w:val="tr-TR"/>
              </w:rPr>
              <w:t>2014</w:t>
            </w:r>
          </w:p>
        </w:tc>
      </w:tr>
      <w:tr w:rsidR="00ED0BCD" w:rsidRPr="00B271E5" w:rsidTr="00B37F4A">
        <w:trPr>
          <w:trHeight w:val="113"/>
        </w:trPr>
        <w:tc>
          <w:tcPr>
            <w:tcW w:w="4820" w:type="dxa"/>
            <w:tcBorders>
              <w:top w:val="single" w:sz="4" w:space="0" w:color="auto"/>
            </w:tcBorders>
          </w:tcPr>
          <w:p w:rsidR="00ED0BCD" w:rsidRPr="00B271E5" w:rsidRDefault="002C74D8" w:rsidP="00B37F4A">
            <w:pPr>
              <w:spacing w:line="230" w:lineRule="auto"/>
              <w:ind w:left="318" w:hanging="426"/>
              <w:rPr>
                <w:rFonts w:ascii="Arial" w:hAnsi="Arial" w:cs="Arial"/>
                <w:lang w:val="tr-TR"/>
              </w:rPr>
            </w:pPr>
            <w:r w:rsidRPr="00B271E5">
              <w:rPr>
                <w:rFonts w:ascii="Arial" w:hAnsi="Arial" w:cs="Arial"/>
                <w:lang w:val="tr-TR"/>
              </w:rPr>
              <w:t>Gerçeğe uygun değer farkı kar veya zarara yansıtılan finansal varlıklar:</w:t>
            </w:r>
          </w:p>
        </w:tc>
        <w:tc>
          <w:tcPr>
            <w:tcW w:w="1301" w:type="dxa"/>
            <w:tcBorders>
              <w:top w:val="single" w:sz="4" w:space="0" w:color="auto"/>
            </w:tcBorders>
            <w:vAlign w:val="bottom"/>
          </w:tcPr>
          <w:p w:rsidR="00ED0BCD" w:rsidRPr="00B271E5" w:rsidRDefault="00ED0BCD" w:rsidP="00B37F4A">
            <w:pPr>
              <w:spacing w:line="230" w:lineRule="auto"/>
              <w:jc w:val="right"/>
              <w:rPr>
                <w:rFonts w:ascii="Arial" w:hAnsi="Arial" w:cs="Arial"/>
                <w:b/>
                <w:lang w:val="tr-TR"/>
              </w:rPr>
            </w:pPr>
            <w:r w:rsidRPr="00B271E5">
              <w:rPr>
                <w:rFonts w:ascii="Arial" w:hAnsi="Arial" w:cs="Arial"/>
                <w:b/>
                <w:lang w:val="tr-TR"/>
              </w:rPr>
              <w:t>Maliyet</w:t>
            </w:r>
          </w:p>
        </w:tc>
        <w:tc>
          <w:tcPr>
            <w:tcW w:w="1487" w:type="dxa"/>
            <w:tcBorders>
              <w:top w:val="single" w:sz="4" w:space="0" w:color="auto"/>
            </w:tcBorders>
            <w:vAlign w:val="bottom"/>
          </w:tcPr>
          <w:p w:rsidR="00ED0BCD" w:rsidRPr="00B271E5" w:rsidRDefault="00ED0BCD" w:rsidP="00B37F4A">
            <w:pPr>
              <w:spacing w:line="230" w:lineRule="auto"/>
              <w:jc w:val="right"/>
              <w:rPr>
                <w:rFonts w:ascii="Arial" w:hAnsi="Arial" w:cs="Arial"/>
                <w:b/>
                <w:lang w:val="tr-TR"/>
              </w:rPr>
            </w:pPr>
            <w:r w:rsidRPr="00B271E5">
              <w:rPr>
                <w:rFonts w:ascii="Arial" w:hAnsi="Arial" w:cs="Arial"/>
                <w:b/>
                <w:lang w:val="tr-TR"/>
              </w:rPr>
              <w:t xml:space="preserve">Makul </w:t>
            </w:r>
            <w:r w:rsidR="0086711D" w:rsidRPr="00B271E5">
              <w:rPr>
                <w:rFonts w:ascii="Arial" w:hAnsi="Arial" w:cs="Arial"/>
                <w:b/>
                <w:lang w:val="tr-TR"/>
              </w:rPr>
              <w:t>d</w:t>
            </w:r>
            <w:r w:rsidRPr="00B271E5">
              <w:rPr>
                <w:rFonts w:ascii="Arial" w:hAnsi="Arial" w:cs="Arial"/>
                <w:b/>
                <w:lang w:val="tr-TR"/>
              </w:rPr>
              <w:t>eğeri</w:t>
            </w:r>
          </w:p>
        </w:tc>
        <w:tc>
          <w:tcPr>
            <w:tcW w:w="1464" w:type="dxa"/>
            <w:tcBorders>
              <w:top w:val="single" w:sz="4" w:space="0" w:color="auto"/>
            </w:tcBorders>
            <w:vAlign w:val="bottom"/>
          </w:tcPr>
          <w:p w:rsidR="00ED0BCD" w:rsidRPr="00B271E5" w:rsidRDefault="00ED0BCD" w:rsidP="00B37F4A">
            <w:pPr>
              <w:spacing w:line="230" w:lineRule="auto"/>
              <w:ind w:left="-61"/>
              <w:jc w:val="right"/>
              <w:rPr>
                <w:rFonts w:ascii="Arial" w:hAnsi="Arial" w:cs="Arial"/>
                <w:b/>
                <w:lang w:val="tr-TR"/>
              </w:rPr>
            </w:pPr>
            <w:r w:rsidRPr="00B271E5">
              <w:rPr>
                <w:rFonts w:ascii="Arial" w:hAnsi="Arial" w:cs="Arial"/>
                <w:b/>
                <w:lang w:val="tr-TR"/>
              </w:rPr>
              <w:t xml:space="preserve">Kayıtlı </w:t>
            </w:r>
            <w:r w:rsidR="0086711D" w:rsidRPr="00B271E5">
              <w:rPr>
                <w:rFonts w:ascii="Arial" w:hAnsi="Arial" w:cs="Arial"/>
                <w:b/>
                <w:lang w:val="tr-TR"/>
              </w:rPr>
              <w:t>d</w:t>
            </w:r>
            <w:r w:rsidRPr="00B271E5">
              <w:rPr>
                <w:rFonts w:ascii="Arial" w:hAnsi="Arial" w:cs="Arial"/>
                <w:b/>
                <w:lang w:val="tr-TR"/>
              </w:rPr>
              <w:t>eğeri</w:t>
            </w:r>
          </w:p>
        </w:tc>
      </w:tr>
      <w:tr w:rsidR="002C74D8" w:rsidRPr="00B271E5" w:rsidTr="00B37F4A">
        <w:trPr>
          <w:trHeight w:val="113"/>
        </w:trPr>
        <w:tc>
          <w:tcPr>
            <w:tcW w:w="4820" w:type="dxa"/>
            <w:tcBorders>
              <w:top w:val="single" w:sz="4" w:space="0" w:color="auto"/>
            </w:tcBorders>
          </w:tcPr>
          <w:p w:rsidR="002C74D8" w:rsidRPr="00B271E5" w:rsidRDefault="002C74D8" w:rsidP="00B37F4A">
            <w:pPr>
              <w:spacing w:line="230" w:lineRule="auto"/>
              <w:ind w:left="318" w:hanging="426"/>
              <w:rPr>
                <w:rFonts w:ascii="Arial" w:hAnsi="Arial" w:cs="Arial"/>
                <w:lang w:val="tr-TR"/>
              </w:rPr>
            </w:pPr>
          </w:p>
        </w:tc>
        <w:tc>
          <w:tcPr>
            <w:tcW w:w="1301" w:type="dxa"/>
            <w:tcBorders>
              <w:top w:val="single" w:sz="4" w:space="0" w:color="auto"/>
            </w:tcBorders>
            <w:vAlign w:val="bottom"/>
          </w:tcPr>
          <w:p w:rsidR="002C74D8" w:rsidRPr="00B271E5" w:rsidRDefault="002C74D8" w:rsidP="00B37F4A">
            <w:pPr>
              <w:spacing w:line="230" w:lineRule="auto"/>
              <w:jc w:val="right"/>
              <w:rPr>
                <w:rFonts w:ascii="Arial" w:hAnsi="Arial" w:cs="Arial"/>
                <w:b/>
                <w:lang w:val="tr-TR"/>
              </w:rPr>
            </w:pPr>
          </w:p>
        </w:tc>
        <w:tc>
          <w:tcPr>
            <w:tcW w:w="1487" w:type="dxa"/>
            <w:tcBorders>
              <w:top w:val="single" w:sz="4" w:space="0" w:color="auto"/>
            </w:tcBorders>
            <w:vAlign w:val="bottom"/>
          </w:tcPr>
          <w:p w:rsidR="002C74D8" w:rsidRPr="00B271E5" w:rsidRDefault="002C74D8" w:rsidP="00B37F4A">
            <w:pPr>
              <w:spacing w:line="230" w:lineRule="auto"/>
              <w:jc w:val="right"/>
              <w:rPr>
                <w:rFonts w:ascii="Arial" w:hAnsi="Arial" w:cs="Arial"/>
                <w:b/>
                <w:lang w:val="tr-TR"/>
              </w:rPr>
            </w:pPr>
          </w:p>
        </w:tc>
        <w:tc>
          <w:tcPr>
            <w:tcW w:w="1464" w:type="dxa"/>
            <w:tcBorders>
              <w:top w:val="single" w:sz="4" w:space="0" w:color="auto"/>
            </w:tcBorders>
            <w:vAlign w:val="bottom"/>
          </w:tcPr>
          <w:p w:rsidR="002C74D8" w:rsidRPr="00B271E5" w:rsidRDefault="002C74D8" w:rsidP="00B37F4A">
            <w:pPr>
              <w:spacing w:line="230" w:lineRule="auto"/>
              <w:jc w:val="right"/>
              <w:rPr>
                <w:rFonts w:ascii="Arial" w:hAnsi="Arial" w:cs="Arial"/>
                <w:b/>
                <w:lang w:val="tr-TR"/>
              </w:rPr>
            </w:pPr>
          </w:p>
        </w:tc>
      </w:tr>
      <w:tr w:rsidR="0086711D" w:rsidRPr="00B271E5" w:rsidTr="00B37F4A">
        <w:trPr>
          <w:trHeight w:val="113"/>
        </w:trPr>
        <w:tc>
          <w:tcPr>
            <w:tcW w:w="4820" w:type="dxa"/>
          </w:tcPr>
          <w:p w:rsidR="0086711D" w:rsidRPr="00B271E5" w:rsidRDefault="00654DAC" w:rsidP="00B37F4A">
            <w:pPr>
              <w:spacing w:line="230" w:lineRule="auto"/>
              <w:ind w:left="-108"/>
              <w:rPr>
                <w:rFonts w:ascii="Arial" w:hAnsi="Arial" w:cs="Arial"/>
                <w:lang w:val="tr-TR"/>
              </w:rPr>
            </w:pPr>
            <w:r w:rsidRPr="00B271E5">
              <w:rPr>
                <w:rFonts w:ascii="Arial" w:hAnsi="Arial" w:cs="Arial"/>
                <w:lang w:val="tr-TR"/>
              </w:rPr>
              <w:t>Alım-satım amaçlı finansal varlıklar</w:t>
            </w:r>
            <w:r w:rsidR="00E409CD" w:rsidRPr="00B271E5">
              <w:rPr>
                <w:rFonts w:ascii="Arial" w:hAnsi="Arial" w:cs="Arial"/>
                <w:lang w:val="tr-TR"/>
              </w:rPr>
              <w:t>:</w:t>
            </w:r>
          </w:p>
        </w:tc>
        <w:tc>
          <w:tcPr>
            <w:tcW w:w="1301" w:type="dxa"/>
            <w:vAlign w:val="bottom"/>
          </w:tcPr>
          <w:p w:rsidR="0086711D" w:rsidRPr="00B271E5" w:rsidRDefault="0086711D" w:rsidP="00B37F4A">
            <w:pPr>
              <w:spacing w:line="230" w:lineRule="auto"/>
              <w:jc w:val="right"/>
              <w:rPr>
                <w:rFonts w:ascii="Arial" w:hAnsi="Arial" w:cs="Arial"/>
                <w:b/>
                <w:lang w:val="tr-TR"/>
              </w:rPr>
            </w:pPr>
          </w:p>
        </w:tc>
        <w:tc>
          <w:tcPr>
            <w:tcW w:w="1487" w:type="dxa"/>
            <w:vAlign w:val="bottom"/>
          </w:tcPr>
          <w:p w:rsidR="0086711D" w:rsidRPr="00B271E5" w:rsidRDefault="0086711D" w:rsidP="00B37F4A">
            <w:pPr>
              <w:spacing w:line="230" w:lineRule="auto"/>
              <w:jc w:val="right"/>
              <w:rPr>
                <w:rFonts w:ascii="Arial" w:hAnsi="Arial" w:cs="Arial"/>
                <w:b/>
                <w:lang w:val="tr-TR"/>
              </w:rPr>
            </w:pPr>
          </w:p>
        </w:tc>
        <w:tc>
          <w:tcPr>
            <w:tcW w:w="1464" w:type="dxa"/>
            <w:vAlign w:val="bottom"/>
          </w:tcPr>
          <w:p w:rsidR="0086711D" w:rsidRPr="00B271E5" w:rsidRDefault="0086711D" w:rsidP="00B37F4A">
            <w:pPr>
              <w:spacing w:line="230" w:lineRule="auto"/>
              <w:jc w:val="right"/>
              <w:rPr>
                <w:rFonts w:ascii="Arial" w:hAnsi="Arial" w:cs="Arial"/>
                <w:b/>
                <w:lang w:val="tr-TR"/>
              </w:rPr>
            </w:pPr>
          </w:p>
        </w:tc>
      </w:tr>
      <w:tr w:rsidR="002C74D8" w:rsidRPr="00B271E5" w:rsidTr="00B37F4A">
        <w:trPr>
          <w:trHeight w:val="113"/>
        </w:trPr>
        <w:tc>
          <w:tcPr>
            <w:tcW w:w="4820" w:type="dxa"/>
          </w:tcPr>
          <w:p w:rsidR="002C74D8" w:rsidRPr="00B271E5" w:rsidRDefault="002C74D8" w:rsidP="00B37F4A">
            <w:pPr>
              <w:spacing w:line="230" w:lineRule="auto"/>
              <w:ind w:left="-108"/>
              <w:rPr>
                <w:rFonts w:ascii="Arial" w:hAnsi="Arial" w:cs="Arial"/>
                <w:lang w:val="tr-TR"/>
              </w:rPr>
            </w:pPr>
          </w:p>
        </w:tc>
        <w:tc>
          <w:tcPr>
            <w:tcW w:w="1301" w:type="dxa"/>
            <w:vAlign w:val="bottom"/>
          </w:tcPr>
          <w:p w:rsidR="002C74D8" w:rsidRPr="00B271E5" w:rsidRDefault="002C74D8" w:rsidP="00B37F4A">
            <w:pPr>
              <w:spacing w:line="230" w:lineRule="auto"/>
              <w:jc w:val="right"/>
              <w:rPr>
                <w:rFonts w:ascii="Arial" w:hAnsi="Arial" w:cs="Arial"/>
                <w:b/>
                <w:lang w:val="tr-TR"/>
              </w:rPr>
            </w:pPr>
          </w:p>
        </w:tc>
        <w:tc>
          <w:tcPr>
            <w:tcW w:w="1487" w:type="dxa"/>
            <w:vAlign w:val="bottom"/>
          </w:tcPr>
          <w:p w:rsidR="002C74D8" w:rsidRPr="00B271E5" w:rsidRDefault="002C74D8" w:rsidP="00B37F4A">
            <w:pPr>
              <w:spacing w:line="230" w:lineRule="auto"/>
              <w:jc w:val="right"/>
              <w:rPr>
                <w:rFonts w:ascii="Arial" w:hAnsi="Arial" w:cs="Arial"/>
                <w:b/>
                <w:lang w:val="tr-TR"/>
              </w:rPr>
            </w:pPr>
          </w:p>
        </w:tc>
        <w:tc>
          <w:tcPr>
            <w:tcW w:w="1464" w:type="dxa"/>
            <w:vAlign w:val="bottom"/>
          </w:tcPr>
          <w:p w:rsidR="002C74D8" w:rsidRPr="00B271E5" w:rsidRDefault="002C74D8" w:rsidP="00B37F4A">
            <w:pPr>
              <w:spacing w:line="230" w:lineRule="auto"/>
              <w:jc w:val="right"/>
              <w:rPr>
                <w:rFonts w:ascii="Arial" w:hAnsi="Arial" w:cs="Arial"/>
                <w:b/>
                <w:lang w:val="tr-TR"/>
              </w:rPr>
            </w:pPr>
          </w:p>
        </w:tc>
      </w:tr>
      <w:tr w:rsidR="00345D83" w:rsidRPr="00B271E5" w:rsidTr="00B37F4A">
        <w:trPr>
          <w:trHeight w:val="113"/>
        </w:trPr>
        <w:tc>
          <w:tcPr>
            <w:tcW w:w="4820" w:type="dxa"/>
          </w:tcPr>
          <w:p w:rsidR="00345D83" w:rsidRPr="00B271E5" w:rsidRDefault="00345D83" w:rsidP="00B37F4A">
            <w:pPr>
              <w:spacing w:line="230" w:lineRule="auto"/>
              <w:ind w:left="-108"/>
              <w:rPr>
                <w:rFonts w:ascii="Arial" w:hAnsi="Arial" w:cs="Arial"/>
                <w:lang w:val="tr-TR"/>
              </w:rPr>
            </w:pPr>
            <w:r w:rsidRPr="00B271E5">
              <w:rPr>
                <w:rFonts w:ascii="Arial" w:hAnsi="Arial" w:cs="Arial"/>
                <w:lang w:val="tr-TR"/>
              </w:rPr>
              <w:t>Devlet tahvili</w:t>
            </w:r>
          </w:p>
        </w:tc>
        <w:tc>
          <w:tcPr>
            <w:tcW w:w="1301" w:type="dxa"/>
            <w:vAlign w:val="bottom"/>
          </w:tcPr>
          <w:p w:rsidR="00345D83" w:rsidRPr="00B271E5" w:rsidRDefault="00023CCF" w:rsidP="00B37F4A">
            <w:pPr>
              <w:spacing w:line="230" w:lineRule="auto"/>
              <w:jc w:val="right"/>
              <w:rPr>
                <w:rFonts w:ascii="Arial" w:hAnsi="Arial" w:cs="Arial"/>
                <w:b/>
                <w:color w:val="000000"/>
              </w:rPr>
            </w:pPr>
            <w:r w:rsidRPr="00023CCF">
              <w:rPr>
                <w:rFonts w:ascii="Arial" w:hAnsi="Arial" w:cs="Arial"/>
                <w:b/>
                <w:color w:val="000000"/>
              </w:rPr>
              <w:t>100.000</w:t>
            </w:r>
          </w:p>
        </w:tc>
        <w:tc>
          <w:tcPr>
            <w:tcW w:w="1487" w:type="dxa"/>
          </w:tcPr>
          <w:p w:rsidR="00345D83" w:rsidRPr="00B271E5" w:rsidRDefault="00023CCF" w:rsidP="00B37F4A">
            <w:pPr>
              <w:spacing w:line="230" w:lineRule="auto"/>
              <w:jc w:val="right"/>
              <w:rPr>
                <w:rFonts w:ascii="Arial" w:hAnsi="Arial" w:cs="Arial"/>
                <w:b/>
                <w:color w:val="000000"/>
              </w:rPr>
            </w:pPr>
            <w:r w:rsidRPr="00023CCF">
              <w:rPr>
                <w:rFonts w:ascii="Arial" w:hAnsi="Arial" w:cs="Arial"/>
                <w:b/>
                <w:color w:val="000000"/>
              </w:rPr>
              <w:t>101.753</w:t>
            </w:r>
          </w:p>
        </w:tc>
        <w:tc>
          <w:tcPr>
            <w:tcW w:w="1464" w:type="dxa"/>
          </w:tcPr>
          <w:p w:rsidR="00345D83" w:rsidRPr="00B271E5" w:rsidRDefault="00023CCF" w:rsidP="00B37F4A">
            <w:pPr>
              <w:spacing w:line="230" w:lineRule="auto"/>
              <w:jc w:val="right"/>
              <w:rPr>
                <w:rFonts w:ascii="Arial" w:hAnsi="Arial" w:cs="Arial"/>
                <w:b/>
                <w:color w:val="000000"/>
              </w:rPr>
            </w:pPr>
            <w:r w:rsidRPr="00023CCF">
              <w:rPr>
                <w:rFonts w:ascii="Arial" w:hAnsi="Arial" w:cs="Arial"/>
                <w:b/>
                <w:color w:val="000000"/>
              </w:rPr>
              <w:t>101.753</w:t>
            </w:r>
          </w:p>
        </w:tc>
      </w:tr>
      <w:tr w:rsidR="0086711D" w:rsidRPr="00853B3E" w:rsidTr="00B37F4A">
        <w:trPr>
          <w:trHeight w:val="113"/>
        </w:trPr>
        <w:tc>
          <w:tcPr>
            <w:tcW w:w="4820" w:type="dxa"/>
            <w:tcBorders>
              <w:bottom w:val="single" w:sz="8" w:space="0" w:color="auto"/>
            </w:tcBorders>
          </w:tcPr>
          <w:p w:rsidR="0086711D" w:rsidRPr="00853B3E" w:rsidRDefault="0086711D" w:rsidP="00B37F4A">
            <w:pPr>
              <w:spacing w:line="230" w:lineRule="auto"/>
              <w:ind w:left="-108"/>
              <w:rPr>
                <w:rFonts w:ascii="Arial" w:hAnsi="Arial" w:cs="Arial"/>
                <w:highlight w:val="yellow"/>
                <w:lang w:val="tr-TR"/>
              </w:rPr>
            </w:pPr>
          </w:p>
        </w:tc>
        <w:tc>
          <w:tcPr>
            <w:tcW w:w="1301" w:type="dxa"/>
            <w:tcBorders>
              <w:bottom w:val="single" w:sz="8" w:space="0" w:color="auto"/>
            </w:tcBorders>
            <w:vAlign w:val="bottom"/>
          </w:tcPr>
          <w:p w:rsidR="0086711D" w:rsidRPr="00B271E5" w:rsidRDefault="0086711D" w:rsidP="00B37F4A">
            <w:pPr>
              <w:spacing w:line="230" w:lineRule="auto"/>
              <w:jc w:val="right"/>
              <w:rPr>
                <w:rFonts w:ascii="Arial" w:hAnsi="Arial" w:cs="Arial"/>
                <w:b/>
                <w:lang w:val="sv-SE"/>
              </w:rPr>
            </w:pPr>
          </w:p>
        </w:tc>
        <w:tc>
          <w:tcPr>
            <w:tcW w:w="1487" w:type="dxa"/>
            <w:tcBorders>
              <w:bottom w:val="single" w:sz="8" w:space="0" w:color="auto"/>
            </w:tcBorders>
            <w:vAlign w:val="bottom"/>
          </w:tcPr>
          <w:p w:rsidR="0086711D" w:rsidRPr="00B271E5" w:rsidRDefault="0086711D" w:rsidP="00B37F4A">
            <w:pPr>
              <w:spacing w:line="230" w:lineRule="auto"/>
              <w:jc w:val="right"/>
              <w:rPr>
                <w:rFonts w:ascii="Arial" w:hAnsi="Arial" w:cs="Arial"/>
                <w:b/>
                <w:lang w:val="sv-SE"/>
              </w:rPr>
            </w:pPr>
          </w:p>
        </w:tc>
        <w:tc>
          <w:tcPr>
            <w:tcW w:w="1464" w:type="dxa"/>
            <w:tcBorders>
              <w:bottom w:val="single" w:sz="8" w:space="0" w:color="auto"/>
            </w:tcBorders>
            <w:vAlign w:val="bottom"/>
          </w:tcPr>
          <w:p w:rsidR="0086711D" w:rsidRPr="00B271E5" w:rsidRDefault="0086711D" w:rsidP="00B37F4A">
            <w:pPr>
              <w:spacing w:line="230" w:lineRule="auto"/>
              <w:jc w:val="right"/>
              <w:rPr>
                <w:rFonts w:ascii="Arial" w:hAnsi="Arial" w:cs="Arial"/>
                <w:b/>
                <w:lang w:val="sv-SE"/>
              </w:rPr>
            </w:pPr>
          </w:p>
        </w:tc>
      </w:tr>
      <w:tr w:rsidR="00345D83" w:rsidRPr="00B271E5" w:rsidTr="00B37F4A">
        <w:trPr>
          <w:trHeight w:val="113"/>
        </w:trPr>
        <w:tc>
          <w:tcPr>
            <w:tcW w:w="4820" w:type="dxa"/>
            <w:tcBorders>
              <w:top w:val="single" w:sz="8" w:space="0" w:color="auto"/>
              <w:bottom w:val="double" w:sz="4" w:space="0" w:color="auto"/>
            </w:tcBorders>
          </w:tcPr>
          <w:p w:rsidR="00345D83" w:rsidRPr="00B271E5" w:rsidRDefault="00345D83" w:rsidP="00B37F4A">
            <w:pPr>
              <w:spacing w:line="230" w:lineRule="auto"/>
              <w:rPr>
                <w:rFonts w:ascii="Arial" w:hAnsi="Arial" w:cs="Arial"/>
                <w:lang w:val="tr-TR"/>
              </w:rPr>
            </w:pPr>
          </w:p>
        </w:tc>
        <w:tc>
          <w:tcPr>
            <w:tcW w:w="1301" w:type="dxa"/>
            <w:tcBorders>
              <w:top w:val="single" w:sz="8" w:space="0" w:color="auto"/>
              <w:bottom w:val="double" w:sz="4" w:space="0" w:color="auto"/>
            </w:tcBorders>
            <w:vAlign w:val="bottom"/>
          </w:tcPr>
          <w:p w:rsidR="00345D83" w:rsidRPr="00B271E5" w:rsidRDefault="00023CCF" w:rsidP="00B37F4A">
            <w:pPr>
              <w:spacing w:line="230" w:lineRule="auto"/>
              <w:jc w:val="right"/>
              <w:rPr>
                <w:rFonts w:ascii="Arial" w:hAnsi="Arial" w:cs="Arial"/>
                <w:b/>
                <w:color w:val="000000"/>
              </w:rPr>
            </w:pPr>
            <w:r w:rsidRPr="00023CCF">
              <w:rPr>
                <w:rFonts w:ascii="Arial" w:hAnsi="Arial" w:cs="Arial"/>
                <w:b/>
                <w:color w:val="000000"/>
              </w:rPr>
              <w:t>100.000</w:t>
            </w:r>
          </w:p>
        </w:tc>
        <w:tc>
          <w:tcPr>
            <w:tcW w:w="1487" w:type="dxa"/>
            <w:tcBorders>
              <w:top w:val="single" w:sz="8" w:space="0" w:color="auto"/>
              <w:bottom w:val="double" w:sz="4" w:space="0" w:color="auto"/>
            </w:tcBorders>
          </w:tcPr>
          <w:p w:rsidR="00345D83" w:rsidRPr="00B271E5" w:rsidRDefault="00023CCF" w:rsidP="00B37F4A">
            <w:pPr>
              <w:spacing w:line="230" w:lineRule="auto"/>
              <w:jc w:val="right"/>
              <w:rPr>
                <w:rFonts w:ascii="Arial" w:hAnsi="Arial" w:cs="Arial"/>
                <w:b/>
                <w:lang w:val="tr-TR"/>
              </w:rPr>
            </w:pPr>
            <w:r w:rsidRPr="00023CCF">
              <w:rPr>
                <w:rFonts w:ascii="Arial" w:hAnsi="Arial" w:cs="Arial"/>
                <w:b/>
                <w:lang w:val="tr-TR"/>
              </w:rPr>
              <w:t>101.753</w:t>
            </w:r>
          </w:p>
        </w:tc>
        <w:tc>
          <w:tcPr>
            <w:tcW w:w="1464" w:type="dxa"/>
            <w:tcBorders>
              <w:top w:val="single" w:sz="8" w:space="0" w:color="auto"/>
              <w:bottom w:val="double" w:sz="4" w:space="0" w:color="auto"/>
            </w:tcBorders>
          </w:tcPr>
          <w:p w:rsidR="00345D83" w:rsidRPr="00B271E5" w:rsidRDefault="00023CCF" w:rsidP="00B37F4A">
            <w:pPr>
              <w:spacing w:line="230" w:lineRule="auto"/>
              <w:jc w:val="right"/>
              <w:rPr>
                <w:rFonts w:ascii="Arial" w:hAnsi="Arial" w:cs="Arial"/>
                <w:b/>
                <w:lang w:val="tr-TR"/>
              </w:rPr>
            </w:pPr>
            <w:r w:rsidRPr="00023CCF">
              <w:rPr>
                <w:rFonts w:ascii="Arial" w:hAnsi="Arial" w:cs="Arial"/>
                <w:b/>
                <w:lang w:val="tr-TR"/>
              </w:rPr>
              <w:t>101.753</w:t>
            </w:r>
          </w:p>
        </w:tc>
      </w:tr>
    </w:tbl>
    <w:p w:rsidR="001255E4" w:rsidRPr="00B271E5" w:rsidRDefault="001255E4" w:rsidP="00B37F4A">
      <w:pPr>
        <w:spacing w:line="230" w:lineRule="auto"/>
        <w:rPr>
          <w:rFonts w:ascii="Arial" w:hAnsi="Arial" w:cs="Arial"/>
          <w:sz w:val="16"/>
          <w:szCs w:val="16"/>
          <w:lang w:val="tr-TR"/>
        </w:rPr>
      </w:pPr>
    </w:p>
    <w:p w:rsidR="002C74D8" w:rsidRPr="00B271E5" w:rsidRDefault="002C74D8" w:rsidP="00B37F4A">
      <w:pPr>
        <w:spacing w:line="230" w:lineRule="auto"/>
        <w:rPr>
          <w:rFonts w:ascii="Arial" w:hAnsi="Arial" w:cs="Arial"/>
          <w:sz w:val="16"/>
          <w:szCs w:val="16"/>
          <w:lang w:val="tr-TR"/>
        </w:rPr>
      </w:pPr>
    </w:p>
    <w:tbl>
      <w:tblPr>
        <w:tblW w:w="9072" w:type="dxa"/>
        <w:tblInd w:w="108" w:type="dxa"/>
        <w:tblLook w:val="0000" w:firstRow="0" w:lastRow="0" w:firstColumn="0" w:lastColumn="0" w:noHBand="0" w:noVBand="0"/>
      </w:tblPr>
      <w:tblGrid>
        <w:gridCol w:w="4820"/>
        <w:gridCol w:w="1301"/>
        <w:gridCol w:w="1487"/>
        <w:gridCol w:w="1464"/>
      </w:tblGrid>
      <w:tr w:rsidR="002C74D8" w:rsidRPr="00B271E5" w:rsidTr="00AB1D41">
        <w:tc>
          <w:tcPr>
            <w:tcW w:w="4820" w:type="dxa"/>
            <w:tcBorders>
              <w:top w:val="single" w:sz="4" w:space="0" w:color="auto"/>
              <w:bottom w:val="single" w:sz="4" w:space="0" w:color="auto"/>
            </w:tcBorders>
          </w:tcPr>
          <w:p w:rsidR="002C74D8" w:rsidRPr="00B271E5" w:rsidRDefault="002C74D8" w:rsidP="00B37F4A">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2C74D8" w:rsidRPr="00B271E5" w:rsidRDefault="002C74D8" w:rsidP="00B37F4A">
            <w:pPr>
              <w:spacing w:line="230" w:lineRule="auto"/>
              <w:jc w:val="center"/>
              <w:rPr>
                <w:rFonts w:ascii="Arial" w:hAnsi="Arial" w:cs="Arial"/>
                <w:lang w:val="tr-TR"/>
              </w:rPr>
            </w:pPr>
            <w:r w:rsidRPr="00B271E5">
              <w:rPr>
                <w:rFonts w:ascii="Arial" w:hAnsi="Arial" w:cs="Arial"/>
                <w:lang w:val="tr-TR"/>
              </w:rPr>
              <w:t xml:space="preserve">31 Aralık </w:t>
            </w:r>
            <w:r w:rsidR="00462CE3">
              <w:rPr>
                <w:rFonts w:ascii="Arial" w:hAnsi="Arial" w:cs="Arial"/>
                <w:lang w:val="tr-TR"/>
              </w:rPr>
              <w:t>2013</w:t>
            </w:r>
          </w:p>
        </w:tc>
      </w:tr>
      <w:tr w:rsidR="002C74D8" w:rsidRPr="00B271E5" w:rsidTr="00AB1D41">
        <w:tc>
          <w:tcPr>
            <w:tcW w:w="4820" w:type="dxa"/>
            <w:tcBorders>
              <w:top w:val="single" w:sz="4" w:space="0" w:color="auto"/>
            </w:tcBorders>
          </w:tcPr>
          <w:p w:rsidR="002C74D8" w:rsidRPr="00B271E5" w:rsidRDefault="002C74D8" w:rsidP="00B37F4A">
            <w:pPr>
              <w:spacing w:line="230" w:lineRule="auto"/>
              <w:ind w:left="318" w:hanging="426"/>
              <w:rPr>
                <w:rFonts w:ascii="Arial" w:hAnsi="Arial" w:cs="Arial"/>
                <w:lang w:val="tr-TR"/>
              </w:rPr>
            </w:pPr>
            <w:r w:rsidRPr="00B271E5">
              <w:rPr>
                <w:rFonts w:ascii="Arial" w:hAnsi="Arial" w:cs="Arial"/>
                <w:lang w:val="tr-TR"/>
              </w:rPr>
              <w:t xml:space="preserve">Gerçeğe uygun değer farkı kar veya zarara </w:t>
            </w:r>
            <w:r w:rsidRPr="00B271E5">
              <w:rPr>
                <w:rFonts w:ascii="Arial" w:hAnsi="Arial" w:cs="Arial"/>
                <w:lang w:val="tr-TR"/>
              </w:rPr>
              <w:br/>
              <w:t>yansıtılan finansal varlıklar:</w:t>
            </w:r>
          </w:p>
        </w:tc>
        <w:tc>
          <w:tcPr>
            <w:tcW w:w="1301"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r w:rsidRPr="00B271E5">
              <w:rPr>
                <w:rFonts w:ascii="Arial" w:hAnsi="Arial" w:cs="Arial"/>
                <w:lang w:val="tr-TR"/>
              </w:rPr>
              <w:t>Maliyet</w:t>
            </w:r>
          </w:p>
        </w:tc>
        <w:tc>
          <w:tcPr>
            <w:tcW w:w="1487"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r w:rsidRPr="00B271E5">
              <w:rPr>
                <w:rFonts w:ascii="Arial" w:hAnsi="Arial" w:cs="Arial"/>
                <w:lang w:val="tr-TR"/>
              </w:rPr>
              <w:t>Makul değeri</w:t>
            </w:r>
          </w:p>
        </w:tc>
        <w:tc>
          <w:tcPr>
            <w:tcW w:w="1464"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r w:rsidRPr="00B271E5">
              <w:rPr>
                <w:rFonts w:ascii="Arial" w:hAnsi="Arial" w:cs="Arial"/>
                <w:lang w:val="tr-TR"/>
              </w:rPr>
              <w:t>Kayıtlı değeri</w:t>
            </w:r>
          </w:p>
        </w:tc>
      </w:tr>
      <w:tr w:rsidR="002C74D8" w:rsidRPr="00B271E5" w:rsidTr="00AB1D41">
        <w:tc>
          <w:tcPr>
            <w:tcW w:w="4820" w:type="dxa"/>
            <w:tcBorders>
              <w:top w:val="single" w:sz="4" w:space="0" w:color="auto"/>
            </w:tcBorders>
          </w:tcPr>
          <w:p w:rsidR="002C74D8" w:rsidRPr="00B271E5" w:rsidRDefault="002C74D8" w:rsidP="00B37F4A">
            <w:pPr>
              <w:spacing w:line="230" w:lineRule="auto"/>
              <w:ind w:left="318" w:hanging="426"/>
              <w:rPr>
                <w:rFonts w:ascii="Arial" w:hAnsi="Arial" w:cs="Arial"/>
                <w:lang w:val="tr-TR"/>
              </w:rPr>
            </w:pPr>
          </w:p>
        </w:tc>
        <w:tc>
          <w:tcPr>
            <w:tcW w:w="1301"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p>
        </w:tc>
        <w:tc>
          <w:tcPr>
            <w:tcW w:w="1487"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p>
        </w:tc>
        <w:tc>
          <w:tcPr>
            <w:tcW w:w="1464" w:type="dxa"/>
            <w:tcBorders>
              <w:top w:val="single" w:sz="4" w:space="0" w:color="auto"/>
            </w:tcBorders>
            <w:vAlign w:val="bottom"/>
          </w:tcPr>
          <w:p w:rsidR="002C74D8" w:rsidRPr="00B271E5" w:rsidRDefault="002C74D8" w:rsidP="00B37F4A">
            <w:pPr>
              <w:spacing w:line="230" w:lineRule="auto"/>
              <w:jc w:val="right"/>
              <w:rPr>
                <w:rFonts w:ascii="Arial" w:hAnsi="Arial" w:cs="Arial"/>
                <w:lang w:val="tr-TR"/>
              </w:rPr>
            </w:pPr>
          </w:p>
        </w:tc>
      </w:tr>
      <w:tr w:rsidR="00DA51B1" w:rsidRPr="00B271E5" w:rsidTr="00AB1D41">
        <w:tc>
          <w:tcPr>
            <w:tcW w:w="4820" w:type="dxa"/>
          </w:tcPr>
          <w:p w:rsidR="00DA51B1" w:rsidRPr="00B271E5" w:rsidRDefault="00DA51B1" w:rsidP="00B37F4A">
            <w:pPr>
              <w:spacing w:line="230" w:lineRule="auto"/>
              <w:ind w:left="-108"/>
              <w:rPr>
                <w:rFonts w:ascii="Arial" w:hAnsi="Arial" w:cs="Arial"/>
                <w:lang w:val="tr-TR"/>
              </w:rPr>
            </w:pPr>
            <w:r w:rsidRPr="00B271E5">
              <w:rPr>
                <w:rFonts w:ascii="Arial" w:hAnsi="Arial" w:cs="Arial"/>
                <w:lang w:val="tr-TR"/>
              </w:rPr>
              <w:t>Alım-satım amaçlı finansal varlıklar</w:t>
            </w:r>
          </w:p>
        </w:tc>
        <w:tc>
          <w:tcPr>
            <w:tcW w:w="1301" w:type="dxa"/>
            <w:vAlign w:val="bottom"/>
          </w:tcPr>
          <w:p w:rsidR="00DA51B1" w:rsidRPr="00B271E5" w:rsidRDefault="00DA51B1" w:rsidP="00B37F4A">
            <w:pPr>
              <w:spacing w:line="230" w:lineRule="auto"/>
              <w:jc w:val="right"/>
              <w:rPr>
                <w:rFonts w:ascii="Arial" w:hAnsi="Arial" w:cs="Arial"/>
                <w:lang w:val="tr-TR"/>
              </w:rPr>
            </w:pPr>
          </w:p>
        </w:tc>
        <w:tc>
          <w:tcPr>
            <w:tcW w:w="1487" w:type="dxa"/>
            <w:vAlign w:val="bottom"/>
          </w:tcPr>
          <w:p w:rsidR="00DA51B1" w:rsidRPr="00B271E5" w:rsidRDefault="00DA51B1" w:rsidP="00B37F4A">
            <w:pPr>
              <w:spacing w:line="230" w:lineRule="auto"/>
              <w:jc w:val="right"/>
              <w:rPr>
                <w:rFonts w:ascii="Arial" w:hAnsi="Arial" w:cs="Arial"/>
                <w:lang w:val="tr-TR"/>
              </w:rPr>
            </w:pPr>
          </w:p>
        </w:tc>
        <w:tc>
          <w:tcPr>
            <w:tcW w:w="1464" w:type="dxa"/>
            <w:vAlign w:val="bottom"/>
          </w:tcPr>
          <w:p w:rsidR="00DA51B1" w:rsidRPr="00B271E5" w:rsidRDefault="00DA51B1" w:rsidP="00B37F4A">
            <w:pPr>
              <w:spacing w:line="230" w:lineRule="auto"/>
              <w:jc w:val="right"/>
              <w:rPr>
                <w:rFonts w:ascii="Arial" w:hAnsi="Arial" w:cs="Arial"/>
                <w:lang w:val="tr-TR"/>
              </w:rPr>
            </w:pPr>
          </w:p>
        </w:tc>
      </w:tr>
      <w:tr w:rsidR="00DA51B1" w:rsidRPr="00B271E5" w:rsidTr="00AB1D41">
        <w:tc>
          <w:tcPr>
            <w:tcW w:w="4820" w:type="dxa"/>
          </w:tcPr>
          <w:p w:rsidR="00DA51B1" w:rsidRPr="00B271E5" w:rsidRDefault="00DA51B1" w:rsidP="00B37F4A">
            <w:pPr>
              <w:spacing w:line="230" w:lineRule="auto"/>
              <w:ind w:left="-108"/>
              <w:rPr>
                <w:rFonts w:ascii="Arial" w:hAnsi="Arial" w:cs="Arial"/>
                <w:lang w:val="tr-TR"/>
              </w:rPr>
            </w:pPr>
          </w:p>
        </w:tc>
        <w:tc>
          <w:tcPr>
            <w:tcW w:w="1301" w:type="dxa"/>
            <w:vAlign w:val="bottom"/>
          </w:tcPr>
          <w:p w:rsidR="00DA51B1" w:rsidRPr="00B271E5" w:rsidRDefault="00DA51B1" w:rsidP="00B37F4A">
            <w:pPr>
              <w:spacing w:line="230" w:lineRule="auto"/>
              <w:jc w:val="right"/>
              <w:rPr>
                <w:rFonts w:ascii="Arial" w:hAnsi="Arial" w:cs="Arial"/>
                <w:lang w:val="tr-TR"/>
              </w:rPr>
            </w:pPr>
          </w:p>
        </w:tc>
        <w:tc>
          <w:tcPr>
            <w:tcW w:w="1487" w:type="dxa"/>
            <w:vAlign w:val="bottom"/>
          </w:tcPr>
          <w:p w:rsidR="00DA51B1" w:rsidRPr="00B271E5" w:rsidRDefault="00DA51B1" w:rsidP="00B37F4A">
            <w:pPr>
              <w:spacing w:line="230" w:lineRule="auto"/>
              <w:jc w:val="right"/>
              <w:rPr>
                <w:rFonts w:ascii="Arial" w:hAnsi="Arial" w:cs="Arial"/>
                <w:lang w:val="tr-TR"/>
              </w:rPr>
            </w:pPr>
          </w:p>
        </w:tc>
        <w:tc>
          <w:tcPr>
            <w:tcW w:w="1464" w:type="dxa"/>
            <w:vAlign w:val="bottom"/>
          </w:tcPr>
          <w:p w:rsidR="00DA51B1" w:rsidRPr="00B271E5" w:rsidRDefault="00DA51B1" w:rsidP="00B37F4A">
            <w:pPr>
              <w:spacing w:line="230" w:lineRule="auto"/>
              <w:jc w:val="right"/>
              <w:rPr>
                <w:rFonts w:ascii="Arial" w:hAnsi="Arial" w:cs="Arial"/>
                <w:lang w:val="tr-TR"/>
              </w:rPr>
            </w:pPr>
          </w:p>
        </w:tc>
      </w:tr>
      <w:tr w:rsidR="003608F2" w:rsidRPr="00B271E5" w:rsidTr="003608F2">
        <w:tc>
          <w:tcPr>
            <w:tcW w:w="4820" w:type="dxa"/>
          </w:tcPr>
          <w:p w:rsidR="003608F2" w:rsidRPr="00B271E5" w:rsidRDefault="003608F2" w:rsidP="00B37F4A">
            <w:pPr>
              <w:spacing w:line="230" w:lineRule="auto"/>
              <w:ind w:left="-108"/>
              <w:rPr>
                <w:rFonts w:ascii="Arial" w:hAnsi="Arial" w:cs="Arial"/>
                <w:lang w:val="tr-TR"/>
              </w:rPr>
            </w:pPr>
            <w:r w:rsidRPr="00B271E5">
              <w:rPr>
                <w:rFonts w:ascii="Arial" w:hAnsi="Arial" w:cs="Arial"/>
                <w:lang w:val="tr-TR"/>
              </w:rPr>
              <w:t>Devlet tahvili</w:t>
            </w:r>
          </w:p>
        </w:tc>
        <w:tc>
          <w:tcPr>
            <w:tcW w:w="1301" w:type="dxa"/>
            <w:vAlign w:val="bottom"/>
          </w:tcPr>
          <w:p w:rsidR="003608F2" w:rsidRPr="00B271E5" w:rsidRDefault="00023CCF" w:rsidP="003608F2">
            <w:pPr>
              <w:spacing w:line="230" w:lineRule="auto"/>
              <w:jc w:val="right"/>
              <w:rPr>
                <w:rFonts w:ascii="Arial" w:hAnsi="Arial" w:cs="Arial"/>
                <w:color w:val="000000"/>
              </w:rPr>
            </w:pPr>
            <w:r w:rsidRPr="00023CCF">
              <w:rPr>
                <w:rFonts w:ascii="Arial" w:hAnsi="Arial" w:cs="Arial"/>
                <w:color w:val="000000"/>
              </w:rPr>
              <w:t>100.000</w:t>
            </w:r>
          </w:p>
        </w:tc>
        <w:tc>
          <w:tcPr>
            <w:tcW w:w="1487" w:type="dxa"/>
          </w:tcPr>
          <w:p w:rsidR="003608F2" w:rsidRPr="00B271E5" w:rsidRDefault="00023CCF" w:rsidP="003608F2">
            <w:pPr>
              <w:spacing w:line="230" w:lineRule="auto"/>
              <w:jc w:val="right"/>
              <w:rPr>
                <w:rFonts w:ascii="Arial" w:hAnsi="Arial" w:cs="Arial"/>
                <w:color w:val="000000"/>
              </w:rPr>
            </w:pPr>
            <w:r w:rsidRPr="00023CCF">
              <w:rPr>
                <w:rFonts w:ascii="Arial" w:hAnsi="Arial" w:cs="Arial"/>
                <w:color w:val="000000"/>
              </w:rPr>
              <w:t>103.038</w:t>
            </w:r>
          </w:p>
        </w:tc>
        <w:tc>
          <w:tcPr>
            <w:tcW w:w="1464" w:type="dxa"/>
          </w:tcPr>
          <w:p w:rsidR="003608F2" w:rsidRPr="00B271E5" w:rsidRDefault="00023CCF" w:rsidP="003608F2">
            <w:pPr>
              <w:spacing w:line="230" w:lineRule="auto"/>
              <w:jc w:val="right"/>
              <w:rPr>
                <w:rFonts w:ascii="Arial" w:hAnsi="Arial" w:cs="Arial"/>
                <w:color w:val="000000"/>
              </w:rPr>
            </w:pPr>
            <w:r w:rsidRPr="00023CCF">
              <w:rPr>
                <w:rFonts w:ascii="Arial" w:hAnsi="Arial" w:cs="Arial"/>
                <w:color w:val="000000"/>
              </w:rPr>
              <w:t>103.038</w:t>
            </w:r>
          </w:p>
        </w:tc>
      </w:tr>
      <w:tr w:rsidR="003608F2" w:rsidRPr="00B271E5" w:rsidTr="00AB1D41">
        <w:tc>
          <w:tcPr>
            <w:tcW w:w="4820" w:type="dxa"/>
            <w:tcBorders>
              <w:bottom w:val="single" w:sz="8" w:space="0" w:color="auto"/>
            </w:tcBorders>
          </w:tcPr>
          <w:p w:rsidR="003608F2" w:rsidRPr="00B271E5" w:rsidRDefault="003608F2" w:rsidP="00B37F4A">
            <w:pPr>
              <w:spacing w:line="230" w:lineRule="auto"/>
              <w:ind w:left="-108"/>
              <w:rPr>
                <w:rFonts w:ascii="Arial" w:hAnsi="Arial" w:cs="Arial"/>
                <w:lang w:val="tr-TR"/>
              </w:rPr>
            </w:pPr>
          </w:p>
        </w:tc>
        <w:tc>
          <w:tcPr>
            <w:tcW w:w="1301" w:type="dxa"/>
            <w:tcBorders>
              <w:bottom w:val="single" w:sz="8" w:space="0" w:color="auto"/>
            </w:tcBorders>
            <w:vAlign w:val="bottom"/>
          </w:tcPr>
          <w:p w:rsidR="003608F2" w:rsidRPr="00B271E5" w:rsidRDefault="003608F2" w:rsidP="003608F2">
            <w:pPr>
              <w:spacing w:line="230" w:lineRule="auto"/>
              <w:jc w:val="right"/>
              <w:rPr>
                <w:rFonts w:ascii="Arial" w:hAnsi="Arial" w:cs="Arial"/>
                <w:lang w:val="sv-SE"/>
              </w:rPr>
            </w:pPr>
          </w:p>
        </w:tc>
        <w:tc>
          <w:tcPr>
            <w:tcW w:w="1487" w:type="dxa"/>
            <w:tcBorders>
              <w:bottom w:val="single" w:sz="8" w:space="0" w:color="auto"/>
            </w:tcBorders>
            <w:vAlign w:val="bottom"/>
          </w:tcPr>
          <w:p w:rsidR="003608F2" w:rsidRPr="00B271E5" w:rsidRDefault="003608F2" w:rsidP="003608F2">
            <w:pPr>
              <w:spacing w:line="230" w:lineRule="auto"/>
              <w:jc w:val="right"/>
              <w:rPr>
                <w:rFonts w:ascii="Arial" w:hAnsi="Arial" w:cs="Arial"/>
                <w:lang w:val="sv-SE"/>
              </w:rPr>
            </w:pPr>
          </w:p>
        </w:tc>
        <w:tc>
          <w:tcPr>
            <w:tcW w:w="1464" w:type="dxa"/>
            <w:tcBorders>
              <w:bottom w:val="single" w:sz="8" w:space="0" w:color="auto"/>
            </w:tcBorders>
            <w:vAlign w:val="bottom"/>
          </w:tcPr>
          <w:p w:rsidR="003608F2" w:rsidRPr="00B271E5" w:rsidRDefault="003608F2" w:rsidP="003608F2">
            <w:pPr>
              <w:spacing w:line="230" w:lineRule="auto"/>
              <w:jc w:val="right"/>
              <w:rPr>
                <w:rFonts w:ascii="Arial" w:hAnsi="Arial" w:cs="Arial"/>
                <w:lang w:val="sv-SE"/>
              </w:rPr>
            </w:pPr>
          </w:p>
        </w:tc>
      </w:tr>
      <w:tr w:rsidR="003608F2" w:rsidRPr="00B271E5" w:rsidTr="003608F2">
        <w:tc>
          <w:tcPr>
            <w:tcW w:w="4820" w:type="dxa"/>
            <w:tcBorders>
              <w:top w:val="single" w:sz="8" w:space="0" w:color="auto"/>
              <w:bottom w:val="double" w:sz="4" w:space="0" w:color="auto"/>
            </w:tcBorders>
          </w:tcPr>
          <w:p w:rsidR="003608F2" w:rsidRPr="00B271E5" w:rsidRDefault="003608F2" w:rsidP="00B37F4A">
            <w:pPr>
              <w:spacing w:line="230" w:lineRule="auto"/>
              <w:rPr>
                <w:rFonts w:ascii="Arial" w:hAnsi="Arial" w:cs="Arial"/>
                <w:lang w:val="tr-TR"/>
              </w:rPr>
            </w:pPr>
            <w:r w:rsidRPr="00B271E5">
              <w:rPr>
                <w:rFonts w:ascii="Arial" w:hAnsi="Arial" w:cs="Arial"/>
                <w:lang w:val="tr-TR"/>
              </w:rPr>
              <w:t>Toplam</w:t>
            </w:r>
          </w:p>
        </w:tc>
        <w:tc>
          <w:tcPr>
            <w:tcW w:w="1301" w:type="dxa"/>
            <w:tcBorders>
              <w:top w:val="single" w:sz="8" w:space="0" w:color="auto"/>
              <w:bottom w:val="double" w:sz="4" w:space="0" w:color="auto"/>
            </w:tcBorders>
            <w:vAlign w:val="bottom"/>
          </w:tcPr>
          <w:p w:rsidR="003608F2" w:rsidRPr="00B271E5" w:rsidRDefault="00023CCF" w:rsidP="003608F2">
            <w:pPr>
              <w:spacing w:line="230" w:lineRule="auto"/>
              <w:jc w:val="right"/>
              <w:rPr>
                <w:rFonts w:ascii="Arial" w:hAnsi="Arial" w:cs="Arial"/>
                <w:color w:val="000000"/>
              </w:rPr>
            </w:pPr>
            <w:r w:rsidRPr="00023CCF">
              <w:rPr>
                <w:rFonts w:ascii="Arial" w:hAnsi="Arial" w:cs="Arial"/>
                <w:color w:val="000000"/>
              </w:rPr>
              <w:t>100.000</w:t>
            </w:r>
          </w:p>
        </w:tc>
        <w:tc>
          <w:tcPr>
            <w:tcW w:w="1487" w:type="dxa"/>
            <w:tcBorders>
              <w:top w:val="single" w:sz="8" w:space="0" w:color="auto"/>
              <w:bottom w:val="double" w:sz="4" w:space="0" w:color="auto"/>
            </w:tcBorders>
          </w:tcPr>
          <w:p w:rsidR="003608F2" w:rsidRPr="00B271E5" w:rsidRDefault="00023CCF" w:rsidP="003608F2">
            <w:pPr>
              <w:spacing w:line="230" w:lineRule="auto"/>
              <w:jc w:val="right"/>
              <w:rPr>
                <w:rFonts w:ascii="Arial" w:hAnsi="Arial" w:cs="Arial"/>
                <w:lang w:val="tr-TR"/>
              </w:rPr>
            </w:pPr>
            <w:r w:rsidRPr="00023CCF">
              <w:rPr>
                <w:rFonts w:ascii="Arial" w:hAnsi="Arial" w:cs="Arial"/>
                <w:lang w:val="tr-TR"/>
              </w:rPr>
              <w:t>103.038</w:t>
            </w:r>
          </w:p>
        </w:tc>
        <w:tc>
          <w:tcPr>
            <w:tcW w:w="1464" w:type="dxa"/>
            <w:tcBorders>
              <w:top w:val="single" w:sz="8" w:space="0" w:color="auto"/>
              <w:bottom w:val="double" w:sz="4" w:space="0" w:color="auto"/>
            </w:tcBorders>
          </w:tcPr>
          <w:p w:rsidR="003608F2" w:rsidRPr="00B271E5" w:rsidRDefault="00023CCF" w:rsidP="003608F2">
            <w:pPr>
              <w:spacing w:line="230" w:lineRule="auto"/>
              <w:jc w:val="right"/>
              <w:rPr>
                <w:rFonts w:ascii="Arial" w:hAnsi="Arial" w:cs="Arial"/>
                <w:lang w:val="tr-TR"/>
              </w:rPr>
            </w:pPr>
            <w:r w:rsidRPr="00023CCF">
              <w:rPr>
                <w:rFonts w:ascii="Arial" w:hAnsi="Arial" w:cs="Arial"/>
                <w:lang w:val="tr-TR"/>
              </w:rPr>
              <w:t>103.038</w:t>
            </w:r>
          </w:p>
        </w:tc>
      </w:tr>
    </w:tbl>
    <w:p w:rsidR="004C5D9F" w:rsidRPr="006636A9" w:rsidRDefault="004C5D9F" w:rsidP="00B37F4A">
      <w:pPr>
        <w:spacing w:line="230" w:lineRule="auto"/>
        <w:rPr>
          <w:rFonts w:ascii="Arial" w:hAnsi="Arial" w:cs="Arial"/>
          <w:lang w:val="sv-SE"/>
        </w:rPr>
      </w:pPr>
    </w:p>
    <w:p w:rsidR="008D073A" w:rsidRPr="006636A9" w:rsidRDefault="008D073A" w:rsidP="008D073A">
      <w:pPr>
        <w:spacing w:line="230" w:lineRule="auto"/>
        <w:rPr>
          <w:rFonts w:ascii="Arial" w:hAnsi="Arial" w:cs="Arial"/>
          <w:lang w:val="tr-TR"/>
        </w:rPr>
      </w:pPr>
      <w:r w:rsidRPr="006636A9">
        <w:rPr>
          <w:rFonts w:ascii="Arial" w:hAnsi="Arial" w:cs="Arial"/>
          <w:lang w:val="tr-TR"/>
        </w:rPr>
        <w:t xml:space="preserve">Şirket’in faaliyeti gereği finansal yatırımlar hesabında bulunan kıymetler, alım satım amaçlı menkul kıymetler olup, gerçeğe uygun değerleri ile değerlenmişlerdir. Gerçeğe uygun değer </w:t>
      </w:r>
      <w:r w:rsidR="00A512E2" w:rsidRPr="006636A9">
        <w:rPr>
          <w:rFonts w:ascii="Arial" w:hAnsi="Arial" w:cs="Arial"/>
          <w:lang w:val="tr-TR"/>
        </w:rPr>
        <w:t>27</w:t>
      </w:r>
      <w:r w:rsidRPr="006636A9">
        <w:rPr>
          <w:rFonts w:ascii="Arial" w:hAnsi="Arial" w:cs="Arial"/>
          <w:lang w:val="tr-TR"/>
        </w:rPr>
        <w:t xml:space="preserve"> Haziran 2014 tarihi itibariyle BİST’te bekleyen güncel emirler arasındaki en iyi alış emirlerini, bunların bulunmaması durumunda gerçekleşen en yakın zamanlı işlemin fiyatını, bunun da olmaması durumunda ise ağırlıklı ortalama fiyatını ifade etmektedir.</w:t>
      </w:r>
    </w:p>
    <w:p w:rsidR="008D073A" w:rsidRPr="006636A9" w:rsidRDefault="008D073A" w:rsidP="00D04499">
      <w:pPr>
        <w:spacing w:line="230" w:lineRule="auto"/>
        <w:ind w:right="-1"/>
        <w:rPr>
          <w:rFonts w:ascii="Arial" w:hAnsi="Arial" w:cs="Arial"/>
          <w:lang w:val="tr-TR"/>
        </w:rPr>
      </w:pPr>
    </w:p>
    <w:p w:rsidR="00F16F43" w:rsidRDefault="00245BD3" w:rsidP="00D04499">
      <w:pPr>
        <w:spacing w:line="230" w:lineRule="auto"/>
        <w:ind w:right="-1"/>
        <w:rPr>
          <w:rFonts w:ascii="Arial" w:hAnsi="Arial" w:cs="Arial"/>
          <w:lang w:val="tr-TR"/>
        </w:rPr>
      </w:pPr>
      <w:r w:rsidRPr="006636A9">
        <w:rPr>
          <w:rFonts w:ascii="Arial" w:hAnsi="Arial" w:cs="Arial"/>
          <w:lang w:val="tr-TR"/>
        </w:rPr>
        <w:t xml:space="preserve">Şirket’in </w:t>
      </w:r>
      <w:r w:rsidR="0078421B" w:rsidRPr="006636A9">
        <w:rPr>
          <w:rFonts w:ascii="Arial" w:hAnsi="Arial" w:cs="Arial"/>
          <w:lang w:val="tr-TR"/>
        </w:rPr>
        <w:t xml:space="preserve">30 Haziran </w:t>
      </w:r>
      <w:r w:rsidR="00462CE3" w:rsidRPr="006636A9">
        <w:rPr>
          <w:rFonts w:ascii="Arial" w:hAnsi="Arial" w:cs="Arial"/>
          <w:lang w:val="tr-TR"/>
        </w:rPr>
        <w:t>2014</w:t>
      </w:r>
      <w:r w:rsidRPr="006636A9">
        <w:rPr>
          <w:rFonts w:ascii="Arial" w:hAnsi="Arial" w:cs="Arial"/>
          <w:lang w:val="tr-TR"/>
        </w:rPr>
        <w:t xml:space="preserve"> tarihi itibar</w:t>
      </w:r>
      <w:r w:rsidR="00200AA8" w:rsidRPr="006636A9">
        <w:rPr>
          <w:rFonts w:ascii="Arial" w:hAnsi="Arial" w:cs="Arial"/>
          <w:lang w:val="tr-TR"/>
        </w:rPr>
        <w:t>iyle</w:t>
      </w:r>
      <w:r w:rsidR="00CA1EBE" w:rsidRPr="006636A9">
        <w:rPr>
          <w:rFonts w:ascii="Arial" w:hAnsi="Arial" w:cs="Arial"/>
          <w:lang w:val="tr-TR"/>
        </w:rPr>
        <w:t xml:space="preserve"> 101</w:t>
      </w:r>
      <w:r w:rsidR="005240CB" w:rsidRPr="006636A9">
        <w:rPr>
          <w:rFonts w:ascii="Arial" w:hAnsi="Arial" w:cs="Arial"/>
          <w:lang w:val="tr-TR"/>
        </w:rPr>
        <w:t>.</w:t>
      </w:r>
      <w:r w:rsidR="00CA1EBE" w:rsidRPr="006636A9">
        <w:rPr>
          <w:rFonts w:ascii="Arial" w:hAnsi="Arial" w:cs="Arial"/>
          <w:lang w:val="tr-TR"/>
        </w:rPr>
        <w:t>753</w:t>
      </w:r>
      <w:r w:rsidR="00F06CFD" w:rsidRPr="006636A9">
        <w:rPr>
          <w:rFonts w:ascii="Arial" w:hAnsi="Arial" w:cs="Arial"/>
          <w:lang w:val="tr-TR"/>
        </w:rPr>
        <w:t xml:space="preserve"> </w:t>
      </w:r>
      <w:r w:rsidRPr="006636A9">
        <w:rPr>
          <w:rFonts w:ascii="Arial" w:hAnsi="Arial" w:cs="Arial"/>
          <w:lang w:val="tr-TR"/>
        </w:rPr>
        <w:t>TL (</w:t>
      </w:r>
      <w:r w:rsidR="00273F0A" w:rsidRPr="006636A9">
        <w:rPr>
          <w:rFonts w:ascii="Arial" w:hAnsi="Arial" w:cs="Arial"/>
          <w:lang w:val="tr-TR"/>
        </w:rPr>
        <w:t xml:space="preserve">31 Aralık </w:t>
      </w:r>
      <w:r w:rsidR="00462CE3" w:rsidRPr="006636A9">
        <w:rPr>
          <w:rFonts w:ascii="Arial" w:hAnsi="Arial" w:cs="Arial"/>
          <w:lang w:val="tr-TR"/>
        </w:rPr>
        <w:t>2013</w:t>
      </w:r>
      <w:r w:rsidR="00273F0A" w:rsidRPr="006636A9">
        <w:rPr>
          <w:rFonts w:ascii="Arial" w:hAnsi="Arial" w:cs="Arial"/>
          <w:lang w:val="tr-TR"/>
        </w:rPr>
        <w:t xml:space="preserve"> –</w:t>
      </w:r>
      <w:r w:rsidR="00654DAC" w:rsidRPr="006636A9">
        <w:rPr>
          <w:rFonts w:ascii="Arial" w:hAnsi="Arial" w:cs="Arial"/>
          <w:lang w:val="tr-TR"/>
        </w:rPr>
        <w:t xml:space="preserve"> </w:t>
      </w:r>
      <w:r w:rsidR="00023CCF" w:rsidRPr="006636A9">
        <w:rPr>
          <w:rFonts w:ascii="Arial" w:hAnsi="Arial" w:cs="Arial"/>
          <w:lang w:val="tr-TR"/>
        </w:rPr>
        <w:t>103</w:t>
      </w:r>
      <w:r w:rsidR="00B271E5" w:rsidRPr="006636A9">
        <w:rPr>
          <w:rFonts w:ascii="Arial" w:hAnsi="Arial" w:cs="Arial"/>
          <w:lang w:val="tr-TR"/>
        </w:rPr>
        <w:t>.</w:t>
      </w:r>
      <w:r w:rsidR="00023CCF" w:rsidRPr="006636A9">
        <w:rPr>
          <w:rFonts w:ascii="Arial" w:hAnsi="Arial" w:cs="Arial"/>
          <w:lang w:val="tr-TR"/>
        </w:rPr>
        <w:t>038</w:t>
      </w:r>
      <w:r w:rsidR="00B271E5" w:rsidRPr="006636A9">
        <w:rPr>
          <w:rFonts w:ascii="Arial" w:hAnsi="Arial" w:cs="Arial"/>
          <w:lang w:val="tr-TR"/>
        </w:rPr>
        <w:t xml:space="preserve"> TL</w:t>
      </w:r>
      <w:r w:rsidRPr="006636A9">
        <w:rPr>
          <w:rFonts w:ascii="Arial" w:hAnsi="Arial" w:cs="Arial"/>
          <w:lang w:val="tr-TR"/>
        </w:rPr>
        <w:t xml:space="preserve">) </w:t>
      </w:r>
      <w:r w:rsidR="00122183" w:rsidRPr="006636A9">
        <w:rPr>
          <w:rFonts w:ascii="Arial" w:hAnsi="Arial" w:cs="Arial"/>
          <w:lang w:val="tr-TR"/>
        </w:rPr>
        <w:t>makul değerindeki</w:t>
      </w:r>
      <w:r w:rsidRPr="006636A9">
        <w:rPr>
          <w:rFonts w:ascii="Arial" w:hAnsi="Arial" w:cs="Arial"/>
          <w:lang w:val="tr-TR"/>
        </w:rPr>
        <w:t xml:space="preserve"> </w:t>
      </w:r>
      <w:r w:rsidR="00BA2887" w:rsidRPr="006636A9">
        <w:rPr>
          <w:rFonts w:ascii="Arial" w:hAnsi="Arial" w:cs="Arial"/>
          <w:lang w:val="tr-TR"/>
        </w:rPr>
        <w:t>10</w:t>
      </w:r>
      <w:r w:rsidR="00976E17" w:rsidRPr="006636A9">
        <w:rPr>
          <w:rFonts w:ascii="Arial" w:hAnsi="Arial" w:cs="Arial"/>
          <w:lang w:val="tr-TR"/>
        </w:rPr>
        <w:t>0.000</w:t>
      </w:r>
      <w:r w:rsidR="00F06CFD" w:rsidRPr="006636A9">
        <w:rPr>
          <w:rFonts w:ascii="Arial" w:hAnsi="Arial" w:cs="Arial"/>
          <w:lang w:val="tr-TR"/>
        </w:rPr>
        <w:t xml:space="preserve"> </w:t>
      </w:r>
      <w:r w:rsidR="00654DAC" w:rsidRPr="006636A9">
        <w:rPr>
          <w:rFonts w:ascii="Arial" w:hAnsi="Arial" w:cs="Arial"/>
          <w:lang w:val="tr-TR"/>
        </w:rPr>
        <w:t xml:space="preserve">TL (31 Aralık </w:t>
      </w:r>
      <w:r w:rsidR="00462CE3" w:rsidRPr="006636A9">
        <w:rPr>
          <w:rFonts w:ascii="Arial" w:hAnsi="Arial" w:cs="Arial"/>
          <w:lang w:val="tr-TR"/>
        </w:rPr>
        <w:t>2013</w:t>
      </w:r>
      <w:r w:rsidR="00273F0A" w:rsidRPr="006636A9">
        <w:rPr>
          <w:rFonts w:ascii="Arial" w:hAnsi="Arial" w:cs="Arial"/>
          <w:lang w:val="tr-TR"/>
        </w:rPr>
        <w:t xml:space="preserve"> –</w:t>
      </w:r>
      <w:r w:rsidR="00976E17" w:rsidRPr="006636A9">
        <w:rPr>
          <w:rFonts w:ascii="Arial" w:hAnsi="Arial" w:cs="Arial"/>
          <w:lang w:val="tr-TR"/>
        </w:rPr>
        <w:t xml:space="preserve"> </w:t>
      </w:r>
      <w:r w:rsidR="00654DAC" w:rsidRPr="006636A9">
        <w:rPr>
          <w:rFonts w:ascii="Arial" w:hAnsi="Arial" w:cs="Arial"/>
          <w:lang w:val="tr-TR"/>
        </w:rPr>
        <w:t>10</w:t>
      </w:r>
      <w:r w:rsidR="00976E17" w:rsidRPr="006636A9">
        <w:rPr>
          <w:rFonts w:ascii="Arial" w:hAnsi="Arial" w:cs="Arial"/>
          <w:lang w:val="tr-TR"/>
        </w:rPr>
        <w:t>0.000</w:t>
      </w:r>
      <w:r w:rsidRPr="006636A9">
        <w:rPr>
          <w:rFonts w:ascii="Arial" w:hAnsi="Arial" w:cs="Arial"/>
          <w:lang w:val="tr-TR"/>
        </w:rPr>
        <w:t xml:space="preserve"> TL) nominal değerli </w:t>
      </w:r>
      <w:r w:rsidR="00A16446" w:rsidRPr="006636A9">
        <w:rPr>
          <w:rFonts w:ascii="Arial" w:hAnsi="Arial" w:cs="Arial"/>
          <w:lang w:val="tr-TR"/>
        </w:rPr>
        <w:t>devlet iç borçlanma senedi</w:t>
      </w:r>
      <w:r w:rsidRPr="006636A9">
        <w:rPr>
          <w:rFonts w:ascii="Arial" w:hAnsi="Arial" w:cs="Arial"/>
          <w:lang w:val="tr-TR"/>
        </w:rPr>
        <w:t xml:space="preserve"> SPK’ya</w:t>
      </w:r>
      <w:r w:rsidRPr="00B271E5">
        <w:rPr>
          <w:rFonts w:ascii="Arial" w:hAnsi="Arial" w:cs="Arial"/>
          <w:lang w:val="tr-TR"/>
        </w:rPr>
        <w:t xml:space="preserve"> sermaye taahhüdüne karş</w:t>
      </w:r>
      <w:r w:rsidR="00D101B8" w:rsidRPr="00B271E5">
        <w:rPr>
          <w:rFonts w:ascii="Arial" w:hAnsi="Arial" w:cs="Arial"/>
          <w:lang w:val="tr-TR"/>
        </w:rPr>
        <w:t>ılık teminat olarak verilmiştir.</w:t>
      </w:r>
    </w:p>
    <w:p w:rsidR="00F16F43" w:rsidRDefault="00F16F43" w:rsidP="00D04499">
      <w:pPr>
        <w:spacing w:line="230" w:lineRule="auto"/>
        <w:ind w:right="-1"/>
        <w:rPr>
          <w:rFonts w:ascii="Arial" w:hAnsi="Arial" w:cs="Arial"/>
          <w:lang w:val="tr-TR"/>
        </w:rPr>
      </w:pPr>
    </w:p>
    <w:p w:rsidR="00D04499" w:rsidRDefault="00D04499" w:rsidP="00D04499">
      <w:pPr>
        <w:spacing w:line="230" w:lineRule="auto"/>
        <w:ind w:right="-1"/>
        <w:rPr>
          <w:rFonts w:ascii="Arial" w:hAnsi="Arial" w:cs="Arial"/>
          <w:b/>
          <w:bCs/>
          <w:noProof/>
          <w:lang w:val="tr-TR"/>
        </w:rPr>
      </w:pPr>
    </w:p>
    <w:p w:rsidR="00245BD3" w:rsidRPr="00B271E5" w:rsidRDefault="009B4E2B" w:rsidP="00B37F4A">
      <w:pPr>
        <w:pStyle w:val="body0"/>
        <w:spacing w:after="0" w:line="230" w:lineRule="auto"/>
        <w:rPr>
          <w:rFonts w:ascii="Arial" w:hAnsi="Arial" w:cs="Arial"/>
          <w:b/>
          <w:bCs/>
          <w:noProof/>
          <w:sz w:val="20"/>
          <w:szCs w:val="20"/>
          <w:lang w:val="tr-TR"/>
        </w:rPr>
      </w:pPr>
      <w:r w:rsidRPr="00B271E5">
        <w:rPr>
          <w:rFonts w:ascii="Arial" w:hAnsi="Arial" w:cs="Arial"/>
          <w:b/>
          <w:bCs/>
          <w:noProof/>
          <w:sz w:val="20"/>
          <w:szCs w:val="20"/>
          <w:lang w:val="tr-TR"/>
        </w:rPr>
        <w:t>6</w:t>
      </w:r>
      <w:r w:rsidR="00245BD3" w:rsidRPr="00B271E5">
        <w:rPr>
          <w:rFonts w:ascii="Arial" w:hAnsi="Arial" w:cs="Arial"/>
          <w:b/>
          <w:bCs/>
          <w:noProof/>
          <w:sz w:val="20"/>
          <w:szCs w:val="20"/>
          <w:lang w:val="tr-TR"/>
        </w:rPr>
        <w:t>.</w:t>
      </w:r>
      <w:r w:rsidR="00245BD3" w:rsidRPr="00B271E5">
        <w:rPr>
          <w:rFonts w:ascii="Arial" w:hAnsi="Arial" w:cs="Arial"/>
          <w:b/>
          <w:bCs/>
          <w:noProof/>
          <w:sz w:val="20"/>
          <w:szCs w:val="20"/>
          <w:lang w:val="tr-TR"/>
        </w:rPr>
        <w:tab/>
      </w:r>
      <w:r w:rsidR="00AB50B6" w:rsidRPr="00B271E5">
        <w:rPr>
          <w:rFonts w:ascii="Arial" w:hAnsi="Arial" w:cs="Arial"/>
          <w:b/>
          <w:bCs/>
          <w:noProof/>
          <w:sz w:val="20"/>
          <w:szCs w:val="20"/>
          <w:lang w:val="tr-TR"/>
        </w:rPr>
        <w:t>Ticari alacak ve borçlar</w:t>
      </w:r>
    </w:p>
    <w:p w:rsidR="00436181" w:rsidRPr="00B271E5" w:rsidRDefault="00436181" w:rsidP="00B37F4A">
      <w:pPr>
        <w:pStyle w:val="body0"/>
        <w:spacing w:after="0" w:line="230" w:lineRule="auto"/>
        <w:rPr>
          <w:rFonts w:ascii="Arial" w:hAnsi="Arial" w:cs="Arial"/>
          <w:sz w:val="16"/>
          <w:szCs w:val="16"/>
          <w:lang w:val="tr-TR"/>
        </w:rPr>
      </w:pPr>
    </w:p>
    <w:p w:rsidR="00F60B8B" w:rsidRPr="00B271E5" w:rsidRDefault="00436181" w:rsidP="00B37F4A">
      <w:pPr>
        <w:pStyle w:val="body0"/>
        <w:spacing w:after="0" w:line="230" w:lineRule="auto"/>
        <w:rPr>
          <w:rFonts w:ascii="Arial" w:hAnsi="Arial" w:cs="Arial"/>
          <w:b/>
          <w:sz w:val="20"/>
          <w:szCs w:val="20"/>
          <w:lang w:val="tr-TR"/>
        </w:rPr>
      </w:pPr>
      <w:r w:rsidRPr="00B271E5">
        <w:rPr>
          <w:rFonts w:ascii="Arial" w:hAnsi="Arial" w:cs="Arial"/>
          <w:b/>
          <w:sz w:val="20"/>
          <w:szCs w:val="20"/>
          <w:lang w:val="tr-TR"/>
        </w:rPr>
        <w:t>Kısa vadeli ticari alacaklar</w:t>
      </w:r>
    </w:p>
    <w:p w:rsidR="00436181" w:rsidRPr="00B271E5" w:rsidRDefault="00436181" w:rsidP="00B37F4A">
      <w:pPr>
        <w:pStyle w:val="body0"/>
        <w:spacing w:after="0" w:line="230" w:lineRule="auto"/>
        <w:rPr>
          <w:rFonts w:ascii="Arial" w:hAnsi="Arial" w:cs="Arial"/>
          <w:b/>
          <w:bCs/>
          <w:noProof/>
          <w:sz w:val="16"/>
          <w:szCs w:val="16"/>
          <w:lang w:val="tr-TR"/>
        </w:rPr>
      </w:pPr>
    </w:p>
    <w:tbl>
      <w:tblPr>
        <w:tblW w:w="9072" w:type="dxa"/>
        <w:tblInd w:w="108" w:type="dxa"/>
        <w:tblLayout w:type="fixed"/>
        <w:tblLook w:val="01E0" w:firstRow="1" w:lastRow="1" w:firstColumn="1" w:lastColumn="1" w:noHBand="0" w:noVBand="0"/>
      </w:tblPr>
      <w:tblGrid>
        <w:gridCol w:w="5387"/>
        <w:gridCol w:w="1843"/>
        <w:gridCol w:w="1842"/>
      </w:tblGrid>
      <w:tr w:rsidR="00AB1D41" w:rsidRPr="00B271E5" w:rsidTr="00AB1D41">
        <w:tc>
          <w:tcPr>
            <w:tcW w:w="5387" w:type="dxa"/>
            <w:tcBorders>
              <w:top w:val="single" w:sz="4" w:space="0" w:color="auto"/>
              <w:bottom w:val="single" w:sz="4" w:space="0" w:color="auto"/>
            </w:tcBorders>
          </w:tcPr>
          <w:p w:rsidR="00AB1D41" w:rsidRPr="00B271E5" w:rsidRDefault="00AB1D41"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bottom w:val="single" w:sz="4" w:space="0" w:color="auto"/>
            </w:tcBorders>
            <w:vAlign w:val="bottom"/>
          </w:tcPr>
          <w:p w:rsidR="00AB1D41" w:rsidRPr="00B271E5" w:rsidRDefault="0078421B" w:rsidP="00B37F4A">
            <w:pPr>
              <w:autoSpaceDE w:val="0"/>
              <w:autoSpaceDN w:val="0"/>
              <w:adjustRightInd w:val="0"/>
              <w:spacing w:line="230" w:lineRule="auto"/>
              <w:jc w:val="right"/>
              <w:rPr>
                <w:rFonts w:ascii="Arial" w:hAnsi="Arial" w:cs="Arial"/>
                <w:b/>
                <w:lang w:val="tr-TR"/>
              </w:rPr>
            </w:pPr>
            <w:r w:rsidRPr="00B271E5">
              <w:rPr>
                <w:rFonts w:ascii="Arial" w:hAnsi="Arial" w:cs="Arial"/>
                <w:b/>
                <w:lang w:val="tr-TR"/>
              </w:rPr>
              <w:t xml:space="preserve">30 Haziran </w:t>
            </w:r>
            <w:r w:rsidR="00462CE3">
              <w:rPr>
                <w:rFonts w:ascii="Arial" w:hAnsi="Arial" w:cs="Arial"/>
                <w:b/>
                <w:lang w:val="tr-TR"/>
              </w:rPr>
              <w:t>2014</w:t>
            </w:r>
          </w:p>
        </w:tc>
        <w:tc>
          <w:tcPr>
            <w:tcW w:w="1842" w:type="dxa"/>
            <w:tcBorders>
              <w:top w:val="single" w:sz="4" w:space="0" w:color="auto"/>
              <w:bottom w:val="single" w:sz="4" w:space="0" w:color="auto"/>
            </w:tcBorders>
            <w:vAlign w:val="bottom"/>
          </w:tcPr>
          <w:p w:rsidR="00AB1D41" w:rsidRPr="00B271E5" w:rsidRDefault="00AB1D41" w:rsidP="00B37F4A">
            <w:pPr>
              <w:autoSpaceDE w:val="0"/>
              <w:autoSpaceDN w:val="0"/>
              <w:adjustRightInd w:val="0"/>
              <w:spacing w:line="230" w:lineRule="auto"/>
              <w:jc w:val="right"/>
              <w:rPr>
                <w:rFonts w:ascii="Arial" w:hAnsi="Arial" w:cs="Arial"/>
                <w:lang w:val="tr-TR"/>
              </w:rPr>
            </w:pPr>
            <w:r w:rsidRPr="00B271E5">
              <w:rPr>
                <w:rFonts w:ascii="Arial" w:hAnsi="Arial" w:cs="Arial"/>
                <w:lang w:val="tr-TR"/>
              </w:rPr>
              <w:t>31 Aralık</w:t>
            </w:r>
            <w:r w:rsidR="00DD5697" w:rsidRPr="00B271E5">
              <w:rPr>
                <w:rFonts w:ascii="Arial" w:hAnsi="Arial" w:cs="Arial"/>
                <w:lang w:val="tr-TR"/>
              </w:rPr>
              <w:t xml:space="preserve"> </w:t>
            </w:r>
            <w:r w:rsidR="00462CE3">
              <w:rPr>
                <w:rFonts w:ascii="Arial" w:hAnsi="Arial" w:cs="Arial"/>
                <w:lang w:val="tr-TR"/>
              </w:rPr>
              <w:t>2013</w:t>
            </w:r>
          </w:p>
        </w:tc>
      </w:tr>
      <w:tr w:rsidR="00AB1D41" w:rsidRPr="00B271E5" w:rsidTr="00AB1D41">
        <w:tc>
          <w:tcPr>
            <w:tcW w:w="5387" w:type="dxa"/>
            <w:tcBorders>
              <w:top w:val="single" w:sz="4" w:space="0" w:color="auto"/>
            </w:tcBorders>
          </w:tcPr>
          <w:p w:rsidR="00AB1D41" w:rsidRPr="00B271E5" w:rsidRDefault="00AB1D41"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b/>
                <w:lang w:val="tr-TR"/>
              </w:rPr>
            </w:pPr>
          </w:p>
        </w:tc>
        <w:tc>
          <w:tcPr>
            <w:tcW w:w="1842"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lang w:val="tr-TR"/>
              </w:rPr>
            </w:pPr>
          </w:p>
        </w:tc>
      </w:tr>
      <w:tr w:rsidR="003608F2" w:rsidRPr="00B271E5" w:rsidTr="003608F2">
        <w:tc>
          <w:tcPr>
            <w:tcW w:w="5387" w:type="dxa"/>
          </w:tcPr>
          <w:p w:rsidR="003608F2" w:rsidRPr="00B271E5" w:rsidRDefault="003608F2" w:rsidP="00B37F4A">
            <w:pPr>
              <w:autoSpaceDE w:val="0"/>
              <w:autoSpaceDN w:val="0"/>
              <w:adjustRightInd w:val="0"/>
              <w:spacing w:line="230" w:lineRule="auto"/>
              <w:ind w:left="-108"/>
              <w:jc w:val="both"/>
              <w:rPr>
                <w:rFonts w:ascii="Arial" w:hAnsi="Arial" w:cs="Arial"/>
                <w:lang w:val="tr-TR"/>
              </w:rPr>
            </w:pPr>
            <w:r w:rsidRPr="00B271E5">
              <w:rPr>
                <w:rFonts w:ascii="Arial" w:hAnsi="Arial" w:cs="Arial"/>
                <w:lang w:val="tr-TR"/>
              </w:rPr>
              <w:t xml:space="preserve"> - İlişkili tara</w:t>
            </w:r>
            <w:r w:rsidR="00CB7299">
              <w:rPr>
                <w:rFonts w:ascii="Arial" w:hAnsi="Arial" w:cs="Arial"/>
                <w:lang w:val="tr-TR"/>
              </w:rPr>
              <w:t>flardan ticari alacaklar (Not 23</w:t>
            </w:r>
            <w:r w:rsidRPr="00B271E5">
              <w:rPr>
                <w:rFonts w:ascii="Arial" w:hAnsi="Arial" w:cs="Arial"/>
                <w:lang w:val="tr-TR"/>
              </w:rPr>
              <w:t>)</w:t>
            </w:r>
          </w:p>
        </w:tc>
        <w:tc>
          <w:tcPr>
            <w:tcW w:w="1843" w:type="dxa"/>
            <w:vAlign w:val="bottom"/>
          </w:tcPr>
          <w:p w:rsidR="003608F2" w:rsidRPr="00B271E5" w:rsidRDefault="00023CCF" w:rsidP="00B37F4A">
            <w:pPr>
              <w:spacing w:line="230" w:lineRule="auto"/>
              <w:jc w:val="right"/>
              <w:rPr>
                <w:rFonts w:ascii="Arial" w:hAnsi="Arial" w:cs="Arial"/>
                <w:b/>
                <w:lang w:val="tr-TR"/>
              </w:rPr>
            </w:pPr>
            <w:r>
              <w:rPr>
                <w:rFonts w:ascii="Arial" w:hAnsi="Arial" w:cs="Arial"/>
                <w:b/>
                <w:lang w:val="tr-TR"/>
              </w:rPr>
              <w:t>-</w:t>
            </w:r>
          </w:p>
        </w:tc>
        <w:tc>
          <w:tcPr>
            <w:tcW w:w="1842" w:type="dxa"/>
            <w:vAlign w:val="bottom"/>
          </w:tcPr>
          <w:p w:rsidR="003608F2" w:rsidRPr="00B271E5" w:rsidRDefault="00023CCF" w:rsidP="003608F2">
            <w:pPr>
              <w:spacing w:line="230" w:lineRule="auto"/>
              <w:jc w:val="right"/>
              <w:rPr>
                <w:rFonts w:ascii="Arial" w:hAnsi="Arial" w:cs="Arial"/>
                <w:lang w:val="tr-TR"/>
              </w:rPr>
            </w:pPr>
            <w:r>
              <w:rPr>
                <w:rFonts w:ascii="Arial" w:hAnsi="Arial" w:cs="Arial"/>
                <w:lang w:val="tr-TR"/>
              </w:rPr>
              <w:t>-</w:t>
            </w:r>
          </w:p>
        </w:tc>
      </w:tr>
      <w:tr w:rsidR="003608F2" w:rsidRPr="00B271E5" w:rsidTr="003608F2">
        <w:tc>
          <w:tcPr>
            <w:tcW w:w="5387" w:type="dxa"/>
          </w:tcPr>
          <w:p w:rsidR="003608F2" w:rsidRPr="00B271E5" w:rsidRDefault="003608F2" w:rsidP="00406F32">
            <w:pPr>
              <w:autoSpaceDE w:val="0"/>
              <w:autoSpaceDN w:val="0"/>
              <w:adjustRightInd w:val="0"/>
              <w:spacing w:line="230" w:lineRule="auto"/>
              <w:ind w:left="-108"/>
              <w:jc w:val="both"/>
              <w:rPr>
                <w:rFonts w:ascii="Arial" w:hAnsi="Arial" w:cs="Arial"/>
                <w:lang w:val="tr-TR"/>
              </w:rPr>
            </w:pPr>
            <w:r w:rsidRPr="00B271E5">
              <w:rPr>
                <w:rFonts w:ascii="Arial" w:hAnsi="Arial" w:cs="Arial"/>
                <w:lang w:val="tr-TR"/>
              </w:rPr>
              <w:t xml:space="preserve"> - </w:t>
            </w:r>
            <w:r w:rsidR="00406F32">
              <w:rPr>
                <w:rFonts w:ascii="Arial" w:hAnsi="Arial" w:cs="Arial"/>
                <w:lang w:val="tr-TR"/>
              </w:rPr>
              <w:t>İlişkili olmayan taraflardan</w:t>
            </w:r>
            <w:r w:rsidRPr="00B271E5">
              <w:rPr>
                <w:rFonts w:ascii="Arial" w:hAnsi="Arial" w:cs="Arial"/>
                <w:lang w:val="tr-TR"/>
              </w:rPr>
              <w:t xml:space="preserve"> ticari alacaklar</w:t>
            </w:r>
          </w:p>
        </w:tc>
        <w:tc>
          <w:tcPr>
            <w:tcW w:w="1843" w:type="dxa"/>
            <w:vAlign w:val="bottom"/>
          </w:tcPr>
          <w:p w:rsidR="003608F2" w:rsidRPr="00B271E5" w:rsidRDefault="00023CCF" w:rsidP="00B37F4A">
            <w:pPr>
              <w:spacing w:line="230" w:lineRule="auto"/>
              <w:jc w:val="right"/>
              <w:rPr>
                <w:rFonts w:ascii="Arial" w:hAnsi="Arial" w:cs="Arial"/>
                <w:b/>
                <w:lang w:val="tr-TR"/>
              </w:rPr>
            </w:pPr>
            <w:r w:rsidRPr="00023CCF">
              <w:rPr>
                <w:rFonts w:ascii="Arial" w:hAnsi="Arial" w:cs="Arial"/>
                <w:b/>
                <w:lang w:val="tr-TR"/>
              </w:rPr>
              <w:t>3.675</w:t>
            </w:r>
          </w:p>
        </w:tc>
        <w:tc>
          <w:tcPr>
            <w:tcW w:w="1842" w:type="dxa"/>
            <w:vAlign w:val="bottom"/>
          </w:tcPr>
          <w:p w:rsidR="003608F2" w:rsidRPr="00B271E5" w:rsidRDefault="00023CCF" w:rsidP="003608F2">
            <w:pPr>
              <w:spacing w:line="230" w:lineRule="auto"/>
              <w:jc w:val="right"/>
              <w:rPr>
                <w:rFonts w:ascii="Arial" w:hAnsi="Arial" w:cs="Arial"/>
                <w:lang w:val="tr-TR"/>
              </w:rPr>
            </w:pPr>
            <w:r w:rsidRPr="00023CCF">
              <w:rPr>
                <w:rFonts w:ascii="Arial" w:hAnsi="Arial" w:cs="Arial"/>
                <w:lang w:val="tr-TR"/>
              </w:rPr>
              <w:t>1.408</w:t>
            </w:r>
          </w:p>
        </w:tc>
      </w:tr>
      <w:tr w:rsidR="003608F2" w:rsidRPr="00B271E5" w:rsidTr="003F2B3E">
        <w:tc>
          <w:tcPr>
            <w:tcW w:w="5387" w:type="dxa"/>
            <w:tcBorders>
              <w:bottom w:val="single" w:sz="8" w:space="0" w:color="auto"/>
            </w:tcBorders>
          </w:tcPr>
          <w:p w:rsidR="003608F2" w:rsidRPr="00B271E5" w:rsidRDefault="003608F2" w:rsidP="00B37F4A">
            <w:pPr>
              <w:autoSpaceDE w:val="0"/>
              <w:autoSpaceDN w:val="0"/>
              <w:adjustRightInd w:val="0"/>
              <w:spacing w:line="230" w:lineRule="auto"/>
              <w:ind w:left="-108"/>
              <w:jc w:val="both"/>
              <w:rPr>
                <w:rFonts w:ascii="Arial" w:hAnsi="Arial" w:cs="Arial"/>
                <w:lang w:val="tr-TR"/>
              </w:rPr>
            </w:pPr>
          </w:p>
        </w:tc>
        <w:tc>
          <w:tcPr>
            <w:tcW w:w="1843" w:type="dxa"/>
            <w:tcBorders>
              <w:bottom w:val="single" w:sz="8" w:space="0" w:color="auto"/>
            </w:tcBorders>
            <w:vAlign w:val="center"/>
          </w:tcPr>
          <w:p w:rsidR="003608F2" w:rsidRPr="00B271E5" w:rsidRDefault="003608F2" w:rsidP="00B37F4A">
            <w:pPr>
              <w:spacing w:line="230" w:lineRule="auto"/>
              <w:jc w:val="right"/>
              <w:rPr>
                <w:rFonts w:ascii="Arial" w:hAnsi="Arial" w:cs="Arial"/>
                <w:b/>
                <w:lang w:val="tr-TR"/>
              </w:rPr>
            </w:pPr>
          </w:p>
        </w:tc>
        <w:tc>
          <w:tcPr>
            <w:tcW w:w="1842" w:type="dxa"/>
            <w:tcBorders>
              <w:bottom w:val="single" w:sz="8" w:space="0" w:color="auto"/>
            </w:tcBorders>
            <w:vAlign w:val="center"/>
          </w:tcPr>
          <w:p w:rsidR="003608F2" w:rsidRPr="00B271E5" w:rsidRDefault="003608F2" w:rsidP="003608F2">
            <w:pPr>
              <w:spacing w:line="230" w:lineRule="auto"/>
              <w:jc w:val="right"/>
              <w:rPr>
                <w:rFonts w:ascii="Arial" w:hAnsi="Arial" w:cs="Arial"/>
                <w:lang w:val="tr-TR"/>
              </w:rPr>
            </w:pPr>
          </w:p>
        </w:tc>
      </w:tr>
      <w:tr w:rsidR="003608F2" w:rsidRPr="00B271E5" w:rsidTr="00AB1D41">
        <w:tc>
          <w:tcPr>
            <w:tcW w:w="5387" w:type="dxa"/>
            <w:tcBorders>
              <w:top w:val="single" w:sz="8" w:space="0" w:color="auto"/>
              <w:bottom w:val="double" w:sz="4" w:space="0" w:color="auto"/>
            </w:tcBorders>
          </w:tcPr>
          <w:p w:rsidR="003608F2" w:rsidRPr="00B271E5" w:rsidRDefault="003608F2" w:rsidP="00B37F4A">
            <w:pPr>
              <w:autoSpaceDE w:val="0"/>
              <w:autoSpaceDN w:val="0"/>
              <w:adjustRightInd w:val="0"/>
              <w:spacing w:line="230" w:lineRule="auto"/>
              <w:jc w:val="both"/>
              <w:rPr>
                <w:rFonts w:ascii="Arial" w:hAnsi="Arial" w:cs="Arial"/>
                <w:lang w:val="tr-TR"/>
              </w:rPr>
            </w:pPr>
          </w:p>
        </w:tc>
        <w:tc>
          <w:tcPr>
            <w:tcW w:w="1843" w:type="dxa"/>
            <w:tcBorders>
              <w:top w:val="single" w:sz="8" w:space="0" w:color="auto"/>
              <w:bottom w:val="double" w:sz="4" w:space="0" w:color="auto"/>
            </w:tcBorders>
            <w:vAlign w:val="center"/>
          </w:tcPr>
          <w:p w:rsidR="003608F2" w:rsidRPr="00B271E5" w:rsidRDefault="00023CCF" w:rsidP="00B37F4A">
            <w:pPr>
              <w:spacing w:line="230" w:lineRule="auto"/>
              <w:jc w:val="right"/>
              <w:rPr>
                <w:rFonts w:ascii="Arial" w:hAnsi="Arial" w:cs="Arial"/>
                <w:b/>
                <w:lang w:val="tr-TR"/>
              </w:rPr>
            </w:pPr>
            <w:r w:rsidRPr="00023CCF">
              <w:rPr>
                <w:rFonts w:ascii="Arial" w:hAnsi="Arial" w:cs="Arial"/>
                <w:b/>
                <w:lang w:val="tr-TR"/>
              </w:rPr>
              <w:t>3.675</w:t>
            </w:r>
          </w:p>
        </w:tc>
        <w:tc>
          <w:tcPr>
            <w:tcW w:w="1842" w:type="dxa"/>
            <w:tcBorders>
              <w:top w:val="single" w:sz="8" w:space="0" w:color="auto"/>
              <w:bottom w:val="double" w:sz="4" w:space="0" w:color="auto"/>
            </w:tcBorders>
            <w:vAlign w:val="center"/>
          </w:tcPr>
          <w:p w:rsidR="003608F2" w:rsidRPr="00B271E5" w:rsidRDefault="00023CCF" w:rsidP="003608F2">
            <w:pPr>
              <w:spacing w:line="230" w:lineRule="auto"/>
              <w:jc w:val="right"/>
              <w:rPr>
                <w:rFonts w:ascii="Arial" w:hAnsi="Arial" w:cs="Arial"/>
                <w:lang w:val="tr-TR"/>
              </w:rPr>
            </w:pPr>
            <w:r w:rsidRPr="00023CCF">
              <w:rPr>
                <w:rFonts w:ascii="Arial" w:hAnsi="Arial" w:cs="Arial"/>
                <w:lang w:val="tr-TR"/>
              </w:rPr>
              <w:t>1.408</w:t>
            </w:r>
          </w:p>
        </w:tc>
      </w:tr>
    </w:tbl>
    <w:p w:rsidR="001A2951" w:rsidRPr="00853B3E" w:rsidRDefault="001A2951" w:rsidP="00B37F4A">
      <w:pPr>
        <w:spacing w:line="230" w:lineRule="auto"/>
        <w:jc w:val="both"/>
        <w:rPr>
          <w:rFonts w:ascii="Arial" w:hAnsi="Arial" w:cs="Arial"/>
          <w:sz w:val="16"/>
          <w:szCs w:val="16"/>
          <w:highlight w:val="yellow"/>
          <w:lang w:val="tr-TR"/>
        </w:rPr>
      </w:pPr>
    </w:p>
    <w:p w:rsidR="007D4DD0" w:rsidRPr="00B271E5" w:rsidRDefault="007D4DD0" w:rsidP="00B37F4A">
      <w:pPr>
        <w:spacing w:line="230" w:lineRule="auto"/>
        <w:jc w:val="both"/>
        <w:rPr>
          <w:rFonts w:ascii="Arial" w:hAnsi="Arial" w:cs="Arial"/>
          <w:sz w:val="16"/>
          <w:szCs w:val="16"/>
          <w:lang w:val="tr-TR"/>
        </w:rPr>
      </w:pPr>
    </w:p>
    <w:p w:rsidR="00D3515B" w:rsidRPr="00B271E5" w:rsidRDefault="00D3515B" w:rsidP="00B37F4A">
      <w:pPr>
        <w:spacing w:line="230" w:lineRule="auto"/>
        <w:jc w:val="both"/>
        <w:rPr>
          <w:rFonts w:ascii="Arial" w:hAnsi="Arial" w:cs="Arial"/>
          <w:lang w:val="tr-TR"/>
        </w:rPr>
      </w:pPr>
      <w:r w:rsidRPr="00B271E5">
        <w:rPr>
          <w:rFonts w:ascii="Arial" w:hAnsi="Arial" w:cs="Arial"/>
          <w:lang w:val="tr-TR"/>
        </w:rPr>
        <w:t xml:space="preserve">Ticari alacaklardaki risklerin niteliği ve düzeyine ilişkin açıklamalar Not </w:t>
      </w:r>
      <w:r w:rsidR="00CB7299">
        <w:rPr>
          <w:rFonts w:ascii="Arial" w:hAnsi="Arial" w:cs="Arial"/>
          <w:lang w:val="tr-TR"/>
        </w:rPr>
        <w:t>24</w:t>
      </w:r>
      <w:r w:rsidRPr="00B271E5">
        <w:rPr>
          <w:rFonts w:ascii="Arial" w:hAnsi="Arial" w:cs="Arial"/>
          <w:lang w:val="tr-TR"/>
        </w:rPr>
        <w:t xml:space="preserve">’de </w:t>
      </w:r>
      <w:r w:rsidR="00A175F5" w:rsidRPr="00B271E5">
        <w:rPr>
          <w:rFonts w:ascii="Arial" w:hAnsi="Arial" w:cs="Arial"/>
          <w:lang w:val="tr-TR"/>
        </w:rPr>
        <w:t>sunulmuştur.</w:t>
      </w:r>
    </w:p>
    <w:p w:rsidR="00F16F43" w:rsidRDefault="00F16F43">
      <w:pPr>
        <w:rPr>
          <w:rFonts w:ascii="Arial" w:hAnsi="Arial" w:cs="Arial"/>
          <w:b/>
          <w:sz w:val="16"/>
          <w:szCs w:val="16"/>
          <w:lang w:val="tr-TR"/>
        </w:rPr>
      </w:pPr>
      <w:r>
        <w:rPr>
          <w:rFonts w:ascii="Arial" w:hAnsi="Arial" w:cs="Arial"/>
          <w:b/>
          <w:sz w:val="16"/>
          <w:szCs w:val="16"/>
          <w:lang w:val="tr-TR"/>
        </w:rPr>
        <w:br w:type="page"/>
      </w:r>
    </w:p>
    <w:p w:rsidR="00F16F43" w:rsidRPr="00B271E5" w:rsidRDefault="00F16F43" w:rsidP="00F16F43">
      <w:pPr>
        <w:pStyle w:val="body0"/>
        <w:spacing w:after="0" w:line="230" w:lineRule="auto"/>
        <w:rPr>
          <w:rFonts w:ascii="Arial" w:hAnsi="Arial" w:cs="Arial"/>
          <w:b/>
          <w:bCs/>
          <w:noProof/>
          <w:sz w:val="20"/>
          <w:szCs w:val="20"/>
          <w:lang w:val="tr-TR"/>
        </w:rPr>
      </w:pPr>
      <w:r w:rsidRPr="00B271E5">
        <w:rPr>
          <w:rFonts w:ascii="Arial" w:hAnsi="Arial" w:cs="Arial"/>
          <w:b/>
          <w:bCs/>
          <w:noProof/>
          <w:sz w:val="20"/>
          <w:szCs w:val="20"/>
          <w:lang w:val="tr-TR"/>
        </w:rPr>
        <w:lastRenderedPageBreak/>
        <w:t>6.</w:t>
      </w:r>
      <w:r w:rsidRPr="00B271E5">
        <w:rPr>
          <w:rFonts w:ascii="Arial" w:hAnsi="Arial" w:cs="Arial"/>
          <w:b/>
          <w:bCs/>
          <w:noProof/>
          <w:sz w:val="20"/>
          <w:szCs w:val="20"/>
          <w:lang w:val="tr-TR"/>
        </w:rPr>
        <w:tab/>
        <w:t>Ticari alacak ve borçlar</w:t>
      </w:r>
      <w:r>
        <w:rPr>
          <w:rFonts w:ascii="Arial" w:hAnsi="Arial" w:cs="Arial"/>
          <w:b/>
          <w:bCs/>
          <w:noProof/>
          <w:sz w:val="20"/>
          <w:szCs w:val="20"/>
          <w:lang w:val="tr-TR"/>
        </w:rPr>
        <w:t xml:space="preserve"> (devamı)</w:t>
      </w:r>
    </w:p>
    <w:p w:rsidR="00B37F4A" w:rsidRPr="00B271E5" w:rsidRDefault="00B37F4A" w:rsidP="00B37F4A">
      <w:pPr>
        <w:spacing w:line="230" w:lineRule="auto"/>
        <w:jc w:val="both"/>
        <w:rPr>
          <w:rFonts w:ascii="Arial" w:hAnsi="Arial" w:cs="Arial"/>
          <w:b/>
          <w:sz w:val="16"/>
          <w:szCs w:val="16"/>
          <w:lang w:val="tr-TR"/>
        </w:rPr>
      </w:pPr>
    </w:p>
    <w:p w:rsidR="0035400E" w:rsidRPr="00B271E5" w:rsidRDefault="00436181" w:rsidP="00B37F4A">
      <w:pPr>
        <w:spacing w:line="230" w:lineRule="auto"/>
        <w:jc w:val="both"/>
        <w:rPr>
          <w:rFonts w:ascii="Arial" w:hAnsi="Arial" w:cs="Arial"/>
          <w:b/>
          <w:lang w:val="tr-TR"/>
        </w:rPr>
      </w:pPr>
      <w:r w:rsidRPr="00B271E5">
        <w:rPr>
          <w:rFonts w:ascii="Arial" w:hAnsi="Arial" w:cs="Arial"/>
          <w:b/>
          <w:lang w:val="tr-TR"/>
        </w:rPr>
        <w:t>Kısa vadeli ticari borçlar</w:t>
      </w:r>
    </w:p>
    <w:p w:rsidR="00436181" w:rsidRPr="00B271E5" w:rsidRDefault="00436181" w:rsidP="00B37F4A">
      <w:pPr>
        <w:spacing w:line="230" w:lineRule="auto"/>
        <w:jc w:val="both"/>
        <w:rPr>
          <w:rFonts w:ascii="Arial" w:hAnsi="Arial" w:cs="Arial"/>
          <w:lang w:val="tr-TR"/>
        </w:rPr>
      </w:pPr>
    </w:p>
    <w:tbl>
      <w:tblPr>
        <w:tblW w:w="9072" w:type="dxa"/>
        <w:tblInd w:w="108" w:type="dxa"/>
        <w:tblLayout w:type="fixed"/>
        <w:tblLook w:val="01E0" w:firstRow="1" w:lastRow="1" w:firstColumn="1" w:lastColumn="1" w:noHBand="0" w:noVBand="0"/>
      </w:tblPr>
      <w:tblGrid>
        <w:gridCol w:w="5387"/>
        <w:gridCol w:w="1843"/>
        <w:gridCol w:w="1842"/>
      </w:tblGrid>
      <w:tr w:rsidR="00DD5697" w:rsidRPr="00B271E5" w:rsidTr="009372F9">
        <w:tc>
          <w:tcPr>
            <w:tcW w:w="5387" w:type="dxa"/>
            <w:tcBorders>
              <w:top w:val="single" w:sz="4" w:space="0" w:color="auto"/>
              <w:bottom w:val="single" w:sz="4" w:space="0" w:color="auto"/>
            </w:tcBorders>
          </w:tcPr>
          <w:p w:rsidR="00DD5697" w:rsidRPr="00B271E5" w:rsidRDefault="00DD5697"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bottom w:val="single" w:sz="4" w:space="0" w:color="auto"/>
            </w:tcBorders>
            <w:vAlign w:val="bottom"/>
          </w:tcPr>
          <w:p w:rsidR="00DD5697" w:rsidRPr="00B271E5" w:rsidRDefault="0078421B" w:rsidP="00B37F4A">
            <w:pPr>
              <w:autoSpaceDE w:val="0"/>
              <w:autoSpaceDN w:val="0"/>
              <w:adjustRightInd w:val="0"/>
              <w:spacing w:line="230" w:lineRule="auto"/>
              <w:jc w:val="right"/>
              <w:rPr>
                <w:rFonts w:ascii="Arial" w:hAnsi="Arial" w:cs="Arial"/>
                <w:b/>
                <w:lang w:val="tr-TR"/>
              </w:rPr>
            </w:pPr>
            <w:r w:rsidRPr="00B271E5">
              <w:rPr>
                <w:rFonts w:ascii="Arial" w:hAnsi="Arial" w:cs="Arial"/>
                <w:b/>
                <w:lang w:val="tr-TR"/>
              </w:rPr>
              <w:t xml:space="preserve">30 Haziran </w:t>
            </w:r>
            <w:r w:rsidR="00462CE3">
              <w:rPr>
                <w:rFonts w:ascii="Arial" w:hAnsi="Arial" w:cs="Arial"/>
                <w:b/>
                <w:lang w:val="tr-TR"/>
              </w:rPr>
              <w:t>2014</w:t>
            </w:r>
          </w:p>
        </w:tc>
        <w:tc>
          <w:tcPr>
            <w:tcW w:w="1842" w:type="dxa"/>
            <w:tcBorders>
              <w:top w:val="single" w:sz="4" w:space="0" w:color="auto"/>
              <w:bottom w:val="single" w:sz="4" w:space="0" w:color="auto"/>
            </w:tcBorders>
            <w:vAlign w:val="bottom"/>
          </w:tcPr>
          <w:p w:rsidR="00DD5697" w:rsidRPr="00B271E5" w:rsidRDefault="00DD5697" w:rsidP="00B37F4A">
            <w:pPr>
              <w:autoSpaceDE w:val="0"/>
              <w:autoSpaceDN w:val="0"/>
              <w:adjustRightInd w:val="0"/>
              <w:spacing w:line="230" w:lineRule="auto"/>
              <w:jc w:val="right"/>
              <w:rPr>
                <w:rFonts w:ascii="Arial" w:hAnsi="Arial" w:cs="Arial"/>
                <w:lang w:val="tr-TR"/>
              </w:rPr>
            </w:pPr>
            <w:r w:rsidRPr="00B271E5">
              <w:rPr>
                <w:rFonts w:ascii="Arial" w:hAnsi="Arial" w:cs="Arial"/>
                <w:lang w:val="tr-TR"/>
              </w:rPr>
              <w:t xml:space="preserve">31 Aralık </w:t>
            </w:r>
            <w:r w:rsidR="00462CE3">
              <w:rPr>
                <w:rFonts w:ascii="Arial" w:hAnsi="Arial" w:cs="Arial"/>
                <w:lang w:val="tr-TR"/>
              </w:rPr>
              <w:t>2013</w:t>
            </w:r>
          </w:p>
        </w:tc>
      </w:tr>
      <w:tr w:rsidR="00AB1D41" w:rsidRPr="00B271E5" w:rsidTr="009372F9">
        <w:tc>
          <w:tcPr>
            <w:tcW w:w="5387" w:type="dxa"/>
            <w:tcBorders>
              <w:top w:val="single" w:sz="4" w:space="0" w:color="auto"/>
            </w:tcBorders>
          </w:tcPr>
          <w:p w:rsidR="00AB1D41" w:rsidRPr="00B271E5" w:rsidRDefault="00AB1D41" w:rsidP="00B37F4A">
            <w:pPr>
              <w:autoSpaceDE w:val="0"/>
              <w:autoSpaceDN w:val="0"/>
              <w:adjustRightInd w:val="0"/>
              <w:spacing w:line="230" w:lineRule="auto"/>
              <w:ind w:left="-108"/>
              <w:jc w:val="both"/>
              <w:rPr>
                <w:rFonts w:ascii="Arial" w:hAnsi="Arial" w:cs="Arial"/>
                <w:lang w:val="tr-TR"/>
              </w:rPr>
            </w:pPr>
          </w:p>
        </w:tc>
        <w:tc>
          <w:tcPr>
            <w:tcW w:w="1843"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b/>
                <w:lang w:val="tr-TR"/>
              </w:rPr>
            </w:pPr>
          </w:p>
        </w:tc>
        <w:tc>
          <w:tcPr>
            <w:tcW w:w="1842" w:type="dxa"/>
            <w:tcBorders>
              <w:top w:val="single" w:sz="4" w:space="0" w:color="auto"/>
            </w:tcBorders>
            <w:vAlign w:val="center"/>
          </w:tcPr>
          <w:p w:rsidR="00AB1D41" w:rsidRPr="00B271E5" w:rsidRDefault="00AB1D41" w:rsidP="00B37F4A">
            <w:pPr>
              <w:autoSpaceDE w:val="0"/>
              <w:autoSpaceDN w:val="0"/>
              <w:adjustRightInd w:val="0"/>
              <w:spacing w:line="230" w:lineRule="auto"/>
              <w:jc w:val="right"/>
              <w:rPr>
                <w:rFonts w:ascii="Arial" w:hAnsi="Arial" w:cs="Arial"/>
                <w:lang w:val="tr-TR"/>
              </w:rPr>
            </w:pPr>
          </w:p>
        </w:tc>
      </w:tr>
      <w:tr w:rsidR="003608F2" w:rsidRPr="00B271E5" w:rsidTr="009372F9">
        <w:tc>
          <w:tcPr>
            <w:tcW w:w="5387" w:type="dxa"/>
          </w:tcPr>
          <w:p w:rsidR="003608F2" w:rsidRPr="00B271E5" w:rsidRDefault="003608F2" w:rsidP="00B37F4A">
            <w:pPr>
              <w:autoSpaceDE w:val="0"/>
              <w:autoSpaceDN w:val="0"/>
              <w:adjustRightInd w:val="0"/>
              <w:spacing w:line="230" w:lineRule="auto"/>
              <w:ind w:left="-108"/>
              <w:jc w:val="both"/>
              <w:rPr>
                <w:rFonts w:ascii="Arial" w:hAnsi="Arial" w:cs="Arial"/>
                <w:lang w:val="tr-TR"/>
              </w:rPr>
            </w:pPr>
            <w:r w:rsidRPr="00B271E5">
              <w:rPr>
                <w:rFonts w:ascii="Arial" w:hAnsi="Arial" w:cs="Arial"/>
                <w:color w:val="000000"/>
              </w:rPr>
              <w:t xml:space="preserve"> - İlişkili taraflara ticari borçlar </w:t>
            </w:r>
            <w:r w:rsidR="00CB7299">
              <w:rPr>
                <w:rFonts w:ascii="Arial" w:hAnsi="Arial" w:cs="Arial"/>
                <w:lang w:val="tr-TR"/>
              </w:rPr>
              <w:t>(Not 23</w:t>
            </w:r>
            <w:r w:rsidRPr="00B271E5">
              <w:rPr>
                <w:rFonts w:ascii="Arial" w:hAnsi="Arial" w:cs="Arial"/>
                <w:lang w:val="tr-TR"/>
              </w:rPr>
              <w:t>)</w:t>
            </w:r>
          </w:p>
        </w:tc>
        <w:tc>
          <w:tcPr>
            <w:tcW w:w="1843" w:type="dxa"/>
            <w:vAlign w:val="bottom"/>
          </w:tcPr>
          <w:p w:rsidR="003608F2" w:rsidRPr="00B271E5" w:rsidRDefault="00023CCF" w:rsidP="00B37F4A">
            <w:pPr>
              <w:spacing w:line="230" w:lineRule="auto"/>
              <w:jc w:val="right"/>
              <w:rPr>
                <w:rFonts w:ascii="Arial" w:hAnsi="Arial" w:cs="Arial"/>
                <w:b/>
                <w:lang w:val="tr-TR"/>
              </w:rPr>
            </w:pPr>
            <w:r w:rsidRPr="00023CCF">
              <w:rPr>
                <w:rFonts w:ascii="Arial" w:hAnsi="Arial" w:cs="Arial"/>
                <w:b/>
                <w:lang w:val="tr-TR"/>
              </w:rPr>
              <w:t>11.083</w:t>
            </w:r>
          </w:p>
        </w:tc>
        <w:tc>
          <w:tcPr>
            <w:tcW w:w="1842" w:type="dxa"/>
            <w:vAlign w:val="bottom"/>
          </w:tcPr>
          <w:p w:rsidR="003608F2" w:rsidRPr="00B271E5" w:rsidRDefault="00023CCF" w:rsidP="003608F2">
            <w:pPr>
              <w:spacing w:line="230" w:lineRule="auto"/>
              <w:jc w:val="right"/>
              <w:rPr>
                <w:rFonts w:ascii="Arial" w:hAnsi="Arial" w:cs="Arial"/>
                <w:lang w:val="tr-TR"/>
              </w:rPr>
            </w:pPr>
            <w:r w:rsidRPr="00023CCF">
              <w:rPr>
                <w:rFonts w:ascii="Arial" w:hAnsi="Arial" w:cs="Arial"/>
                <w:lang w:val="tr-TR"/>
              </w:rPr>
              <w:t>14.707</w:t>
            </w:r>
          </w:p>
        </w:tc>
      </w:tr>
      <w:tr w:rsidR="003608F2" w:rsidRPr="00B271E5" w:rsidTr="009372F9">
        <w:tc>
          <w:tcPr>
            <w:tcW w:w="5387" w:type="dxa"/>
          </w:tcPr>
          <w:p w:rsidR="003608F2" w:rsidRPr="00B271E5" w:rsidRDefault="003608F2" w:rsidP="00406F32">
            <w:pPr>
              <w:autoSpaceDE w:val="0"/>
              <w:autoSpaceDN w:val="0"/>
              <w:adjustRightInd w:val="0"/>
              <w:spacing w:line="230" w:lineRule="auto"/>
              <w:ind w:left="-108"/>
              <w:jc w:val="both"/>
              <w:rPr>
                <w:rFonts w:ascii="Arial" w:hAnsi="Arial" w:cs="Arial"/>
                <w:lang w:val="tr-TR"/>
              </w:rPr>
            </w:pPr>
            <w:r w:rsidRPr="00B271E5">
              <w:rPr>
                <w:rFonts w:ascii="Arial" w:hAnsi="Arial" w:cs="Arial"/>
                <w:color w:val="000000"/>
              </w:rPr>
              <w:t xml:space="preserve"> - </w:t>
            </w:r>
            <w:r w:rsidR="00406F32">
              <w:rPr>
                <w:rFonts w:ascii="Arial" w:hAnsi="Arial" w:cs="Arial"/>
                <w:lang w:val="tr-TR"/>
              </w:rPr>
              <w:t xml:space="preserve">İlişkili olmayan </w:t>
            </w:r>
            <w:r w:rsidRPr="00B271E5">
              <w:rPr>
                <w:rFonts w:ascii="Arial" w:hAnsi="Arial" w:cs="Arial"/>
                <w:color w:val="000000"/>
              </w:rPr>
              <w:t>taraflara ticari borçlar</w:t>
            </w:r>
          </w:p>
        </w:tc>
        <w:tc>
          <w:tcPr>
            <w:tcW w:w="1843" w:type="dxa"/>
            <w:vAlign w:val="bottom"/>
          </w:tcPr>
          <w:p w:rsidR="003608F2" w:rsidRPr="00B271E5" w:rsidRDefault="00023CCF" w:rsidP="00DF579A">
            <w:pPr>
              <w:spacing w:line="230" w:lineRule="auto"/>
              <w:jc w:val="right"/>
              <w:rPr>
                <w:rFonts w:ascii="Arial" w:hAnsi="Arial" w:cs="Arial"/>
                <w:b/>
                <w:lang w:val="tr-TR"/>
              </w:rPr>
            </w:pPr>
            <w:r w:rsidRPr="00023CCF">
              <w:rPr>
                <w:rFonts w:ascii="Arial" w:hAnsi="Arial" w:cs="Arial"/>
                <w:b/>
                <w:lang w:val="tr-TR"/>
              </w:rPr>
              <w:t>32.930</w:t>
            </w:r>
          </w:p>
        </w:tc>
        <w:tc>
          <w:tcPr>
            <w:tcW w:w="1842" w:type="dxa"/>
            <w:vAlign w:val="bottom"/>
          </w:tcPr>
          <w:p w:rsidR="003608F2" w:rsidRPr="00B271E5" w:rsidRDefault="00023CCF" w:rsidP="003608F2">
            <w:pPr>
              <w:spacing w:line="230" w:lineRule="auto"/>
              <w:jc w:val="right"/>
              <w:rPr>
                <w:rFonts w:ascii="Arial" w:hAnsi="Arial" w:cs="Arial"/>
                <w:lang w:val="tr-TR"/>
              </w:rPr>
            </w:pPr>
            <w:r w:rsidRPr="00023CCF">
              <w:rPr>
                <w:rFonts w:ascii="Arial" w:hAnsi="Arial" w:cs="Arial"/>
                <w:lang w:val="tr-TR"/>
              </w:rPr>
              <w:t>35.666</w:t>
            </w:r>
          </w:p>
        </w:tc>
      </w:tr>
      <w:tr w:rsidR="003608F2" w:rsidRPr="00B271E5" w:rsidTr="009372F9">
        <w:trPr>
          <w:trHeight w:val="211"/>
        </w:trPr>
        <w:tc>
          <w:tcPr>
            <w:tcW w:w="5387" w:type="dxa"/>
            <w:tcBorders>
              <w:bottom w:val="single" w:sz="8" w:space="0" w:color="auto"/>
            </w:tcBorders>
          </w:tcPr>
          <w:p w:rsidR="003608F2" w:rsidRPr="00B271E5" w:rsidRDefault="003608F2" w:rsidP="00B37F4A">
            <w:pPr>
              <w:autoSpaceDE w:val="0"/>
              <w:autoSpaceDN w:val="0"/>
              <w:adjustRightInd w:val="0"/>
              <w:spacing w:line="230" w:lineRule="auto"/>
              <w:ind w:left="-108"/>
              <w:jc w:val="both"/>
              <w:rPr>
                <w:rFonts w:ascii="Arial" w:hAnsi="Arial" w:cs="Arial"/>
                <w:lang w:val="tr-TR"/>
              </w:rPr>
            </w:pPr>
          </w:p>
        </w:tc>
        <w:tc>
          <w:tcPr>
            <w:tcW w:w="1843" w:type="dxa"/>
            <w:tcBorders>
              <w:bottom w:val="single" w:sz="8" w:space="0" w:color="auto"/>
            </w:tcBorders>
            <w:vAlign w:val="center"/>
          </w:tcPr>
          <w:p w:rsidR="003608F2" w:rsidRPr="00B271E5" w:rsidRDefault="003608F2" w:rsidP="00B37F4A">
            <w:pPr>
              <w:autoSpaceDE w:val="0"/>
              <w:autoSpaceDN w:val="0"/>
              <w:adjustRightInd w:val="0"/>
              <w:spacing w:line="230" w:lineRule="auto"/>
              <w:jc w:val="right"/>
              <w:rPr>
                <w:rFonts w:ascii="Arial" w:hAnsi="Arial" w:cs="Arial"/>
                <w:b/>
                <w:lang w:val="tr-TR"/>
              </w:rPr>
            </w:pPr>
          </w:p>
        </w:tc>
        <w:tc>
          <w:tcPr>
            <w:tcW w:w="1842" w:type="dxa"/>
            <w:tcBorders>
              <w:bottom w:val="single" w:sz="8" w:space="0" w:color="auto"/>
            </w:tcBorders>
            <w:vAlign w:val="center"/>
          </w:tcPr>
          <w:p w:rsidR="003608F2" w:rsidRPr="00B271E5" w:rsidRDefault="003608F2" w:rsidP="003608F2">
            <w:pPr>
              <w:autoSpaceDE w:val="0"/>
              <w:autoSpaceDN w:val="0"/>
              <w:adjustRightInd w:val="0"/>
              <w:spacing w:line="230" w:lineRule="auto"/>
              <w:jc w:val="right"/>
              <w:rPr>
                <w:rFonts w:ascii="Arial" w:hAnsi="Arial" w:cs="Arial"/>
                <w:lang w:val="tr-TR"/>
              </w:rPr>
            </w:pPr>
          </w:p>
        </w:tc>
      </w:tr>
      <w:tr w:rsidR="003608F2" w:rsidRPr="00B271E5" w:rsidTr="009372F9">
        <w:tc>
          <w:tcPr>
            <w:tcW w:w="5387" w:type="dxa"/>
            <w:tcBorders>
              <w:top w:val="single" w:sz="8" w:space="0" w:color="auto"/>
              <w:bottom w:val="double" w:sz="4" w:space="0" w:color="auto"/>
            </w:tcBorders>
          </w:tcPr>
          <w:p w:rsidR="003608F2" w:rsidRPr="00B271E5" w:rsidRDefault="003608F2" w:rsidP="00B37F4A">
            <w:pPr>
              <w:autoSpaceDE w:val="0"/>
              <w:autoSpaceDN w:val="0"/>
              <w:adjustRightInd w:val="0"/>
              <w:spacing w:line="230" w:lineRule="auto"/>
              <w:jc w:val="both"/>
              <w:rPr>
                <w:rFonts w:ascii="Arial" w:hAnsi="Arial" w:cs="Arial"/>
                <w:lang w:val="tr-TR"/>
              </w:rPr>
            </w:pPr>
            <w:r w:rsidRPr="00B271E5">
              <w:rPr>
                <w:rFonts w:ascii="Arial" w:hAnsi="Arial" w:cs="Arial"/>
              </w:rPr>
              <w:br w:type="page"/>
            </w:r>
          </w:p>
        </w:tc>
        <w:tc>
          <w:tcPr>
            <w:tcW w:w="1843" w:type="dxa"/>
            <w:tcBorders>
              <w:top w:val="single" w:sz="8" w:space="0" w:color="auto"/>
              <w:bottom w:val="double" w:sz="4" w:space="0" w:color="auto"/>
            </w:tcBorders>
            <w:vAlign w:val="bottom"/>
          </w:tcPr>
          <w:p w:rsidR="003608F2" w:rsidRPr="00B271E5" w:rsidRDefault="00023CCF" w:rsidP="00F93E70">
            <w:pPr>
              <w:spacing w:line="230" w:lineRule="auto"/>
              <w:jc w:val="right"/>
              <w:rPr>
                <w:rFonts w:ascii="Arial" w:hAnsi="Arial" w:cs="Arial"/>
                <w:b/>
                <w:lang w:val="tr-TR"/>
              </w:rPr>
            </w:pPr>
            <w:r w:rsidRPr="00023CCF">
              <w:rPr>
                <w:rFonts w:ascii="Arial" w:hAnsi="Arial" w:cs="Arial"/>
                <w:b/>
                <w:lang w:val="tr-TR"/>
              </w:rPr>
              <w:t>44.013</w:t>
            </w:r>
          </w:p>
        </w:tc>
        <w:tc>
          <w:tcPr>
            <w:tcW w:w="1842" w:type="dxa"/>
            <w:tcBorders>
              <w:top w:val="single" w:sz="8" w:space="0" w:color="auto"/>
              <w:bottom w:val="double" w:sz="4" w:space="0" w:color="auto"/>
            </w:tcBorders>
            <w:vAlign w:val="bottom"/>
          </w:tcPr>
          <w:p w:rsidR="003608F2" w:rsidRPr="00B271E5" w:rsidRDefault="00023CCF" w:rsidP="003608F2">
            <w:pPr>
              <w:spacing w:line="230" w:lineRule="auto"/>
              <w:jc w:val="right"/>
              <w:rPr>
                <w:rFonts w:ascii="Arial" w:hAnsi="Arial" w:cs="Arial"/>
                <w:lang w:val="tr-TR"/>
              </w:rPr>
            </w:pPr>
            <w:r w:rsidRPr="00023CCF">
              <w:rPr>
                <w:rFonts w:ascii="Arial" w:hAnsi="Arial" w:cs="Arial"/>
                <w:lang w:val="tr-TR"/>
              </w:rPr>
              <w:t>50.373</w:t>
            </w:r>
          </w:p>
        </w:tc>
      </w:tr>
    </w:tbl>
    <w:p w:rsidR="00B37F4A" w:rsidRDefault="00B37F4A">
      <w:pPr>
        <w:rPr>
          <w:rFonts w:ascii="Arial" w:hAnsi="Arial" w:cs="Arial"/>
          <w:b/>
          <w:bCs/>
          <w:noProof/>
          <w:highlight w:val="yellow"/>
          <w:lang w:val="tr-TR"/>
        </w:rPr>
      </w:pPr>
    </w:p>
    <w:p w:rsidR="00FE3192" w:rsidRPr="00853B3E" w:rsidRDefault="00FE3192">
      <w:pPr>
        <w:rPr>
          <w:rFonts w:ascii="Arial" w:hAnsi="Arial" w:cs="Arial"/>
          <w:b/>
          <w:bCs/>
          <w:noProof/>
          <w:highlight w:val="yellow"/>
          <w:lang w:val="tr-TR"/>
        </w:rPr>
      </w:pPr>
    </w:p>
    <w:p w:rsidR="00681EF0" w:rsidRDefault="00461705" w:rsidP="00B37F4A">
      <w:pPr>
        <w:pStyle w:val="body0"/>
        <w:tabs>
          <w:tab w:val="left" w:pos="567"/>
        </w:tabs>
        <w:spacing w:after="0" w:line="240" w:lineRule="auto"/>
        <w:rPr>
          <w:rFonts w:ascii="Arial" w:hAnsi="Arial" w:cs="Arial"/>
          <w:b/>
          <w:bCs/>
          <w:noProof/>
          <w:sz w:val="20"/>
          <w:szCs w:val="20"/>
          <w:lang w:val="tr-TR"/>
        </w:rPr>
      </w:pPr>
      <w:r w:rsidRPr="00B271E5">
        <w:rPr>
          <w:rFonts w:ascii="Arial" w:hAnsi="Arial" w:cs="Arial"/>
          <w:b/>
          <w:bCs/>
          <w:noProof/>
          <w:sz w:val="20"/>
          <w:szCs w:val="20"/>
          <w:lang w:val="tr-TR"/>
        </w:rPr>
        <w:t>7</w:t>
      </w:r>
      <w:r w:rsidR="00CF3B37" w:rsidRPr="00B271E5">
        <w:rPr>
          <w:rFonts w:ascii="Arial" w:hAnsi="Arial" w:cs="Arial"/>
          <w:b/>
          <w:bCs/>
          <w:noProof/>
          <w:sz w:val="20"/>
          <w:szCs w:val="20"/>
          <w:lang w:val="tr-TR"/>
        </w:rPr>
        <w:t>.</w:t>
      </w:r>
      <w:r w:rsidR="00CF3B37" w:rsidRPr="00B271E5">
        <w:rPr>
          <w:rFonts w:ascii="Arial" w:hAnsi="Arial" w:cs="Arial"/>
          <w:b/>
          <w:bCs/>
          <w:noProof/>
          <w:sz w:val="20"/>
          <w:szCs w:val="20"/>
          <w:lang w:val="tr-TR"/>
        </w:rPr>
        <w:tab/>
      </w:r>
      <w:r w:rsidR="00CD02AE">
        <w:rPr>
          <w:rFonts w:ascii="Arial" w:hAnsi="Arial" w:cs="Arial"/>
          <w:b/>
          <w:bCs/>
          <w:noProof/>
          <w:sz w:val="20"/>
          <w:szCs w:val="20"/>
          <w:lang w:val="tr-TR"/>
        </w:rPr>
        <w:t>Peşin ödenmiş giderler</w:t>
      </w:r>
    </w:p>
    <w:p w:rsidR="00CD02AE" w:rsidRDefault="00CD02AE" w:rsidP="00B37F4A">
      <w:pPr>
        <w:pStyle w:val="body0"/>
        <w:tabs>
          <w:tab w:val="left" w:pos="567"/>
        </w:tabs>
        <w:spacing w:after="0" w:line="240" w:lineRule="auto"/>
        <w:rPr>
          <w:rFonts w:ascii="Arial" w:hAnsi="Arial" w:cs="Arial"/>
          <w:b/>
          <w:bCs/>
          <w:noProof/>
          <w:sz w:val="20"/>
          <w:szCs w:val="20"/>
          <w:lang w:val="tr-TR"/>
        </w:rPr>
      </w:pPr>
    </w:p>
    <w:tbl>
      <w:tblPr>
        <w:tblW w:w="9072" w:type="dxa"/>
        <w:tblInd w:w="108" w:type="dxa"/>
        <w:tblLayout w:type="fixed"/>
        <w:tblLook w:val="01E0" w:firstRow="1" w:lastRow="1" w:firstColumn="1" w:lastColumn="1" w:noHBand="0" w:noVBand="0"/>
      </w:tblPr>
      <w:tblGrid>
        <w:gridCol w:w="5387"/>
        <w:gridCol w:w="1843"/>
        <w:gridCol w:w="1842"/>
      </w:tblGrid>
      <w:tr w:rsidR="00CD02AE" w:rsidRPr="00B271E5" w:rsidTr="009372F9">
        <w:tc>
          <w:tcPr>
            <w:tcW w:w="5387" w:type="dxa"/>
            <w:tcBorders>
              <w:top w:val="single" w:sz="4" w:space="0" w:color="auto"/>
              <w:bottom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843"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b/>
                <w:lang w:val="tr-TR"/>
              </w:rPr>
            </w:pPr>
            <w:r w:rsidRPr="00B271E5">
              <w:rPr>
                <w:rFonts w:ascii="Arial" w:hAnsi="Arial" w:cs="Arial"/>
                <w:b/>
                <w:lang w:val="tr-TR"/>
              </w:rPr>
              <w:t xml:space="preserve">30 Haziran </w:t>
            </w:r>
            <w:r w:rsidR="00462CE3">
              <w:rPr>
                <w:rFonts w:ascii="Arial" w:hAnsi="Arial" w:cs="Arial"/>
                <w:b/>
                <w:lang w:val="tr-TR"/>
              </w:rPr>
              <w:t>2014</w:t>
            </w:r>
          </w:p>
        </w:tc>
        <w:tc>
          <w:tcPr>
            <w:tcW w:w="1842"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lang w:val="tr-TR"/>
              </w:rPr>
            </w:pPr>
            <w:r w:rsidRPr="00B271E5">
              <w:rPr>
                <w:rFonts w:ascii="Arial" w:hAnsi="Arial" w:cs="Arial"/>
                <w:lang w:val="tr-TR"/>
              </w:rPr>
              <w:t xml:space="preserve">31 Aralık </w:t>
            </w:r>
            <w:r w:rsidR="00462CE3">
              <w:rPr>
                <w:rFonts w:ascii="Arial" w:hAnsi="Arial" w:cs="Arial"/>
                <w:lang w:val="tr-TR"/>
              </w:rPr>
              <w:t>2013</w:t>
            </w:r>
          </w:p>
        </w:tc>
      </w:tr>
      <w:tr w:rsidR="00CD02AE" w:rsidRPr="00B271E5" w:rsidTr="009372F9">
        <w:tc>
          <w:tcPr>
            <w:tcW w:w="5387" w:type="dxa"/>
            <w:tcBorders>
              <w:top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843"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b/>
                <w:lang w:val="tr-TR"/>
              </w:rPr>
            </w:pPr>
          </w:p>
        </w:tc>
        <w:tc>
          <w:tcPr>
            <w:tcW w:w="1842"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lang w:val="tr-TR"/>
              </w:rPr>
            </w:pPr>
          </w:p>
        </w:tc>
      </w:tr>
      <w:tr w:rsidR="00CD02AE" w:rsidRPr="00B271E5" w:rsidTr="009372F9">
        <w:tc>
          <w:tcPr>
            <w:tcW w:w="5387" w:type="dxa"/>
          </w:tcPr>
          <w:p w:rsidR="00CD02AE" w:rsidRPr="00B271E5" w:rsidRDefault="00CD02AE" w:rsidP="0068418A">
            <w:pPr>
              <w:autoSpaceDE w:val="0"/>
              <w:autoSpaceDN w:val="0"/>
              <w:adjustRightInd w:val="0"/>
              <w:ind w:left="-108"/>
              <w:jc w:val="both"/>
              <w:rPr>
                <w:rFonts w:ascii="Arial" w:hAnsi="Arial" w:cs="Arial"/>
                <w:lang w:val="tr-TR"/>
              </w:rPr>
            </w:pPr>
            <w:r>
              <w:rPr>
                <w:rFonts w:ascii="Arial" w:hAnsi="Arial" w:cs="Arial"/>
                <w:lang w:val="tr-TR"/>
              </w:rPr>
              <w:t>Gelecek aylara ait giderler</w:t>
            </w:r>
            <w:r w:rsidR="00EC36F3">
              <w:rPr>
                <w:rFonts w:ascii="Arial" w:hAnsi="Arial" w:cs="Arial"/>
                <w:lang w:val="tr-TR"/>
              </w:rPr>
              <w:t xml:space="preserve"> (*)</w:t>
            </w:r>
          </w:p>
        </w:tc>
        <w:tc>
          <w:tcPr>
            <w:tcW w:w="1843" w:type="dxa"/>
            <w:vAlign w:val="bottom"/>
          </w:tcPr>
          <w:p w:rsidR="00CD02AE" w:rsidRPr="00CD02AE" w:rsidRDefault="00023CCF" w:rsidP="0068418A">
            <w:pPr>
              <w:jc w:val="right"/>
              <w:rPr>
                <w:rFonts w:ascii="Arial" w:hAnsi="Arial" w:cs="Arial"/>
                <w:b/>
                <w:bCs/>
                <w:color w:val="000000"/>
              </w:rPr>
            </w:pPr>
            <w:r w:rsidRPr="00023CCF">
              <w:rPr>
                <w:rFonts w:ascii="Arial" w:hAnsi="Arial" w:cs="Arial"/>
                <w:b/>
                <w:bCs/>
                <w:color w:val="000000"/>
              </w:rPr>
              <w:t>25.961</w:t>
            </w:r>
          </w:p>
        </w:tc>
        <w:tc>
          <w:tcPr>
            <w:tcW w:w="1842" w:type="dxa"/>
            <w:vAlign w:val="bottom"/>
          </w:tcPr>
          <w:p w:rsidR="00CD02AE" w:rsidRPr="00CD02AE" w:rsidRDefault="00023CCF" w:rsidP="0068418A">
            <w:pPr>
              <w:jc w:val="right"/>
              <w:rPr>
                <w:rFonts w:ascii="Arial" w:hAnsi="Arial" w:cs="Arial"/>
                <w:bCs/>
                <w:color w:val="000000"/>
              </w:rPr>
            </w:pPr>
            <w:r w:rsidRPr="00023CCF">
              <w:rPr>
                <w:rFonts w:ascii="Arial" w:hAnsi="Arial" w:cs="Arial"/>
                <w:bCs/>
                <w:color w:val="000000"/>
              </w:rPr>
              <w:t>14.146</w:t>
            </w:r>
          </w:p>
        </w:tc>
      </w:tr>
      <w:tr w:rsidR="00CD02AE" w:rsidRPr="00B271E5" w:rsidTr="009372F9">
        <w:tc>
          <w:tcPr>
            <w:tcW w:w="5387" w:type="dxa"/>
            <w:tcBorders>
              <w:bottom w:val="single" w:sz="8"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843" w:type="dxa"/>
            <w:tcBorders>
              <w:bottom w:val="single" w:sz="8" w:space="0" w:color="auto"/>
            </w:tcBorders>
            <w:vAlign w:val="bottom"/>
          </w:tcPr>
          <w:p w:rsidR="00CD02AE" w:rsidRPr="00B271E5" w:rsidRDefault="00CD02AE" w:rsidP="0068418A">
            <w:pPr>
              <w:jc w:val="right"/>
              <w:rPr>
                <w:rFonts w:ascii="Arial" w:hAnsi="Arial" w:cs="Arial"/>
                <w:b/>
              </w:rPr>
            </w:pPr>
          </w:p>
        </w:tc>
        <w:tc>
          <w:tcPr>
            <w:tcW w:w="1842" w:type="dxa"/>
            <w:tcBorders>
              <w:bottom w:val="single" w:sz="8" w:space="0" w:color="auto"/>
            </w:tcBorders>
            <w:vAlign w:val="bottom"/>
          </w:tcPr>
          <w:p w:rsidR="00CD02AE" w:rsidRPr="00B271E5" w:rsidRDefault="00CD02AE" w:rsidP="0068418A">
            <w:pPr>
              <w:jc w:val="right"/>
              <w:rPr>
                <w:rFonts w:ascii="Arial" w:hAnsi="Arial" w:cs="Arial"/>
              </w:rPr>
            </w:pPr>
          </w:p>
        </w:tc>
      </w:tr>
      <w:tr w:rsidR="00CD02AE" w:rsidRPr="00B271E5" w:rsidTr="009372F9">
        <w:tc>
          <w:tcPr>
            <w:tcW w:w="5387" w:type="dxa"/>
            <w:tcBorders>
              <w:top w:val="single" w:sz="8" w:space="0" w:color="auto"/>
              <w:bottom w:val="double" w:sz="4" w:space="0" w:color="auto"/>
            </w:tcBorders>
          </w:tcPr>
          <w:p w:rsidR="00CD02AE" w:rsidRPr="00B271E5" w:rsidRDefault="00CD02AE" w:rsidP="0068418A">
            <w:pPr>
              <w:autoSpaceDE w:val="0"/>
              <w:autoSpaceDN w:val="0"/>
              <w:adjustRightInd w:val="0"/>
              <w:jc w:val="both"/>
              <w:rPr>
                <w:rFonts w:ascii="Arial" w:hAnsi="Arial" w:cs="Arial"/>
                <w:lang w:val="tr-TR"/>
              </w:rPr>
            </w:pPr>
          </w:p>
        </w:tc>
        <w:tc>
          <w:tcPr>
            <w:tcW w:w="1843" w:type="dxa"/>
            <w:tcBorders>
              <w:top w:val="single" w:sz="8" w:space="0" w:color="auto"/>
              <w:bottom w:val="double" w:sz="4" w:space="0" w:color="auto"/>
            </w:tcBorders>
            <w:vAlign w:val="bottom"/>
          </w:tcPr>
          <w:p w:rsidR="00CD02AE" w:rsidRPr="00CD02AE" w:rsidRDefault="00023CCF" w:rsidP="0068418A">
            <w:pPr>
              <w:jc w:val="right"/>
              <w:rPr>
                <w:rFonts w:ascii="Arial" w:hAnsi="Arial" w:cs="Arial"/>
                <w:b/>
                <w:bCs/>
                <w:color w:val="000000"/>
              </w:rPr>
            </w:pPr>
            <w:r w:rsidRPr="00023CCF">
              <w:rPr>
                <w:rFonts w:ascii="Arial" w:hAnsi="Arial" w:cs="Arial"/>
                <w:b/>
                <w:bCs/>
                <w:color w:val="000000"/>
              </w:rPr>
              <w:t>25.961</w:t>
            </w:r>
          </w:p>
        </w:tc>
        <w:tc>
          <w:tcPr>
            <w:tcW w:w="1842" w:type="dxa"/>
            <w:tcBorders>
              <w:top w:val="single" w:sz="8" w:space="0" w:color="auto"/>
              <w:bottom w:val="double" w:sz="4" w:space="0" w:color="auto"/>
            </w:tcBorders>
            <w:vAlign w:val="bottom"/>
          </w:tcPr>
          <w:p w:rsidR="00CD02AE" w:rsidRPr="00CD02AE" w:rsidRDefault="00023CCF" w:rsidP="0068418A">
            <w:pPr>
              <w:jc w:val="right"/>
              <w:rPr>
                <w:rFonts w:ascii="Arial" w:hAnsi="Arial" w:cs="Arial"/>
                <w:bCs/>
                <w:color w:val="000000"/>
              </w:rPr>
            </w:pPr>
            <w:r w:rsidRPr="00023CCF">
              <w:rPr>
                <w:rFonts w:ascii="Arial" w:hAnsi="Arial" w:cs="Arial"/>
                <w:bCs/>
                <w:color w:val="000000"/>
              </w:rPr>
              <w:t>14.146</w:t>
            </w:r>
          </w:p>
        </w:tc>
      </w:tr>
    </w:tbl>
    <w:p w:rsidR="00EC36F3" w:rsidRDefault="00EC36F3" w:rsidP="00EC36F3">
      <w:pPr>
        <w:pStyle w:val="body0"/>
        <w:tabs>
          <w:tab w:val="left" w:pos="567"/>
        </w:tabs>
        <w:spacing w:after="0" w:line="240" w:lineRule="auto"/>
        <w:ind w:left="567" w:hanging="567"/>
        <w:jc w:val="left"/>
        <w:rPr>
          <w:rFonts w:ascii="Arial" w:hAnsi="Arial" w:cs="Arial"/>
          <w:bCs/>
          <w:noProof/>
          <w:sz w:val="20"/>
          <w:szCs w:val="20"/>
          <w:lang w:val="tr-TR"/>
        </w:rPr>
      </w:pPr>
    </w:p>
    <w:p w:rsidR="00EC36F3" w:rsidRPr="002A2682" w:rsidRDefault="00EC36F3" w:rsidP="00EC36F3">
      <w:pPr>
        <w:pStyle w:val="body0"/>
        <w:tabs>
          <w:tab w:val="left" w:pos="567"/>
        </w:tabs>
        <w:spacing w:after="0" w:line="240" w:lineRule="auto"/>
        <w:ind w:left="567" w:hanging="567"/>
        <w:jc w:val="left"/>
        <w:rPr>
          <w:rFonts w:ascii="Arial" w:hAnsi="Arial" w:cs="Arial"/>
          <w:bCs/>
          <w:noProof/>
          <w:sz w:val="20"/>
          <w:szCs w:val="20"/>
          <w:lang w:val="tr-TR"/>
        </w:rPr>
      </w:pPr>
      <w:r w:rsidRPr="002A2682">
        <w:rPr>
          <w:rFonts w:ascii="Arial" w:hAnsi="Arial" w:cs="Arial"/>
          <w:bCs/>
          <w:noProof/>
          <w:sz w:val="20"/>
          <w:szCs w:val="20"/>
          <w:lang w:val="tr-TR"/>
        </w:rPr>
        <w:t>(*)</w:t>
      </w:r>
      <w:r>
        <w:rPr>
          <w:rFonts w:ascii="Arial" w:hAnsi="Arial" w:cs="Arial"/>
          <w:bCs/>
          <w:noProof/>
          <w:sz w:val="20"/>
          <w:szCs w:val="20"/>
          <w:lang w:val="tr-TR"/>
        </w:rPr>
        <w:t xml:space="preserve"> </w:t>
      </w:r>
      <w:r>
        <w:rPr>
          <w:rFonts w:ascii="Arial" w:hAnsi="Arial" w:cs="Arial"/>
          <w:bCs/>
          <w:noProof/>
          <w:sz w:val="20"/>
          <w:szCs w:val="20"/>
          <w:lang w:val="tr-TR"/>
        </w:rPr>
        <w:tab/>
      </w:r>
      <w:r w:rsidR="00A55EBC">
        <w:rPr>
          <w:rFonts w:ascii="Arial" w:hAnsi="Arial" w:cs="Arial"/>
          <w:bCs/>
          <w:noProof/>
          <w:sz w:val="20"/>
          <w:szCs w:val="20"/>
          <w:lang w:val="tr-TR"/>
        </w:rPr>
        <w:t>30 Haziran 201</w:t>
      </w:r>
      <w:r w:rsidR="00773561">
        <w:rPr>
          <w:rFonts w:ascii="Arial" w:hAnsi="Arial" w:cs="Arial"/>
          <w:bCs/>
          <w:noProof/>
          <w:sz w:val="20"/>
          <w:szCs w:val="20"/>
          <w:lang w:val="tr-TR"/>
        </w:rPr>
        <w:t>4</w:t>
      </w:r>
      <w:r w:rsidR="0056009D">
        <w:rPr>
          <w:rFonts w:ascii="Arial" w:hAnsi="Arial" w:cs="Arial"/>
          <w:bCs/>
          <w:noProof/>
          <w:sz w:val="20"/>
          <w:szCs w:val="20"/>
          <w:lang w:val="tr-TR"/>
        </w:rPr>
        <w:t xml:space="preserve"> ve 31 Aralık 2013 tarihleri</w:t>
      </w:r>
      <w:r w:rsidR="00773561">
        <w:rPr>
          <w:rFonts w:ascii="Arial" w:hAnsi="Arial" w:cs="Arial"/>
          <w:bCs/>
          <w:noProof/>
          <w:sz w:val="20"/>
          <w:szCs w:val="20"/>
          <w:lang w:val="tr-TR"/>
        </w:rPr>
        <w:t xml:space="preserve"> itibariyle g</w:t>
      </w:r>
      <w:r>
        <w:rPr>
          <w:rFonts w:ascii="Arial" w:hAnsi="Arial" w:cs="Arial"/>
          <w:bCs/>
          <w:noProof/>
          <w:sz w:val="20"/>
          <w:szCs w:val="20"/>
          <w:lang w:val="tr-TR"/>
        </w:rPr>
        <w:t>elecek aylara ait giderle</w:t>
      </w:r>
      <w:r w:rsidR="0056009D">
        <w:rPr>
          <w:rFonts w:ascii="Arial" w:hAnsi="Arial" w:cs="Arial"/>
          <w:bCs/>
          <w:noProof/>
          <w:sz w:val="20"/>
          <w:szCs w:val="20"/>
          <w:lang w:val="tr-TR"/>
        </w:rPr>
        <w:t xml:space="preserve">r hesabının bakiyesini sağlık sigortası, emniyeti suistimal sigortası ve SPK </w:t>
      </w:r>
      <w:r w:rsidR="00307126">
        <w:rPr>
          <w:rFonts w:ascii="Arial" w:hAnsi="Arial" w:cs="Arial"/>
          <w:bCs/>
          <w:noProof/>
          <w:sz w:val="20"/>
          <w:szCs w:val="20"/>
          <w:lang w:val="tr-TR"/>
        </w:rPr>
        <w:t>Yetki Belgesi harç giderleri</w:t>
      </w:r>
      <w:r w:rsidR="0056009D">
        <w:rPr>
          <w:rFonts w:ascii="Arial" w:hAnsi="Arial" w:cs="Arial"/>
          <w:bCs/>
          <w:noProof/>
          <w:sz w:val="20"/>
          <w:szCs w:val="20"/>
          <w:lang w:val="tr-TR"/>
        </w:rPr>
        <w:t xml:space="preserve"> oluş</w:t>
      </w:r>
      <w:r w:rsidR="00307126">
        <w:rPr>
          <w:rFonts w:ascii="Arial" w:hAnsi="Arial" w:cs="Arial"/>
          <w:bCs/>
          <w:noProof/>
          <w:sz w:val="20"/>
          <w:szCs w:val="20"/>
          <w:lang w:val="tr-TR"/>
        </w:rPr>
        <w:t>tur</w:t>
      </w:r>
      <w:r w:rsidR="0056009D">
        <w:rPr>
          <w:rFonts w:ascii="Arial" w:hAnsi="Arial" w:cs="Arial"/>
          <w:bCs/>
          <w:noProof/>
          <w:sz w:val="20"/>
          <w:szCs w:val="20"/>
          <w:lang w:val="tr-TR"/>
        </w:rPr>
        <w:t>maktadır.</w:t>
      </w:r>
    </w:p>
    <w:p w:rsidR="00CD02AE" w:rsidRDefault="00CD02AE" w:rsidP="00B37F4A">
      <w:pPr>
        <w:pStyle w:val="body0"/>
        <w:tabs>
          <w:tab w:val="left" w:pos="567"/>
        </w:tabs>
        <w:spacing w:after="0" w:line="240" w:lineRule="auto"/>
        <w:rPr>
          <w:rFonts w:ascii="Arial" w:hAnsi="Arial" w:cs="Arial"/>
          <w:b/>
          <w:bCs/>
          <w:noProof/>
          <w:sz w:val="20"/>
          <w:szCs w:val="20"/>
          <w:lang w:val="tr-TR"/>
        </w:rPr>
      </w:pPr>
    </w:p>
    <w:p w:rsidR="00FE3192" w:rsidRDefault="00FE3192" w:rsidP="00B37F4A">
      <w:pPr>
        <w:pStyle w:val="body0"/>
        <w:tabs>
          <w:tab w:val="left" w:pos="567"/>
        </w:tabs>
        <w:spacing w:after="0" w:line="240" w:lineRule="auto"/>
        <w:rPr>
          <w:rFonts w:ascii="Arial" w:hAnsi="Arial" w:cs="Arial"/>
          <w:b/>
          <w:bCs/>
          <w:noProof/>
          <w:sz w:val="20"/>
          <w:szCs w:val="20"/>
          <w:lang w:val="tr-TR"/>
        </w:rPr>
      </w:pPr>
    </w:p>
    <w:p w:rsidR="00CD02AE" w:rsidRDefault="00CD02AE" w:rsidP="00B37F4A">
      <w:pPr>
        <w:pStyle w:val="body0"/>
        <w:tabs>
          <w:tab w:val="left" w:pos="567"/>
        </w:tabs>
        <w:spacing w:after="0" w:line="240" w:lineRule="auto"/>
        <w:rPr>
          <w:rFonts w:ascii="Arial" w:hAnsi="Arial" w:cs="Arial"/>
          <w:b/>
          <w:bCs/>
          <w:noProof/>
          <w:sz w:val="20"/>
          <w:szCs w:val="20"/>
          <w:lang w:val="tr-TR"/>
        </w:rPr>
      </w:pPr>
      <w:r>
        <w:rPr>
          <w:rFonts w:ascii="Arial" w:hAnsi="Arial" w:cs="Arial"/>
          <w:b/>
          <w:bCs/>
          <w:noProof/>
          <w:sz w:val="20"/>
          <w:szCs w:val="20"/>
          <w:lang w:val="tr-TR"/>
        </w:rPr>
        <w:t>8.</w:t>
      </w:r>
      <w:r>
        <w:rPr>
          <w:rFonts w:ascii="Arial" w:hAnsi="Arial" w:cs="Arial"/>
          <w:b/>
          <w:bCs/>
          <w:noProof/>
          <w:sz w:val="20"/>
          <w:szCs w:val="20"/>
          <w:lang w:val="tr-TR"/>
        </w:rPr>
        <w:tab/>
        <w:t>Cari d</w:t>
      </w:r>
      <w:r w:rsidR="00BE2552">
        <w:rPr>
          <w:rFonts w:ascii="Arial" w:hAnsi="Arial" w:cs="Arial"/>
          <w:b/>
          <w:bCs/>
          <w:noProof/>
          <w:sz w:val="20"/>
          <w:szCs w:val="20"/>
          <w:lang w:val="tr-TR"/>
        </w:rPr>
        <w:t>önem vergisiyle ilgili varlıklar</w:t>
      </w:r>
    </w:p>
    <w:p w:rsidR="00CD02AE" w:rsidRDefault="00CD02AE" w:rsidP="00B37F4A">
      <w:pPr>
        <w:pStyle w:val="body0"/>
        <w:tabs>
          <w:tab w:val="left" w:pos="567"/>
        </w:tabs>
        <w:spacing w:after="0" w:line="240" w:lineRule="auto"/>
        <w:rPr>
          <w:rFonts w:ascii="Arial" w:hAnsi="Arial" w:cs="Arial"/>
          <w:b/>
          <w:bCs/>
          <w:noProof/>
          <w:sz w:val="20"/>
          <w:szCs w:val="20"/>
          <w:lang w:val="tr-TR"/>
        </w:rPr>
      </w:pPr>
    </w:p>
    <w:tbl>
      <w:tblPr>
        <w:tblW w:w="9072" w:type="dxa"/>
        <w:tblInd w:w="108" w:type="dxa"/>
        <w:tblLayout w:type="fixed"/>
        <w:tblLook w:val="01E0" w:firstRow="1" w:lastRow="1" w:firstColumn="1" w:lastColumn="1" w:noHBand="0" w:noVBand="0"/>
      </w:tblPr>
      <w:tblGrid>
        <w:gridCol w:w="5387"/>
        <w:gridCol w:w="1843"/>
        <w:gridCol w:w="1842"/>
      </w:tblGrid>
      <w:tr w:rsidR="00CD02AE" w:rsidRPr="00B271E5" w:rsidTr="009372F9">
        <w:tc>
          <w:tcPr>
            <w:tcW w:w="5387" w:type="dxa"/>
            <w:tcBorders>
              <w:top w:val="single" w:sz="4" w:space="0" w:color="auto"/>
              <w:bottom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843"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b/>
                <w:lang w:val="tr-TR"/>
              </w:rPr>
            </w:pPr>
            <w:r w:rsidRPr="00B271E5">
              <w:rPr>
                <w:rFonts w:ascii="Arial" w:hAnsi="Arial" w:cs="Arial"/>
                <w:b/>
                <w:lang w:val="tr-TR"/>
              </w:rPr>
              <w:t xml:space="preserve">30 Haziran </w:t>
            </w:r>
            <w:r w:rsidR="00462CE3">
              <w:rPr>
                <w:rFonts w:ascii="Arial" w:hAnsi="Arial" w:cs="Arial"/>
                <w:b/>
                <w:lang w:val="tr-TR"/>
              </w:rPr>
              <w:t>2014</w:t>
            </w:r>
          </w:p>
        </w:tc>
        <w:tc>
          <w:tcPr>
            <w:tcW w:w="1842" w:type="dxa"/>
            <w:tcBorders>
              <w:top w:val="single" w:sz="4" w:space="0" w:color="auto"/>
              <w:bottom w:val="single" w:sz="4" w:space="0" w:color="auto"/>
            </w:tcBorders>
            <w:vAlign w:val="bottom"/>
          </w:tcPr>
          <w:p w:rsidR="00CD02AE" w:rsidRPr="00B271E5" w:rsidRDefault="00CD02AE" w:rsidP="0068418A">
            <w:pPr>
              <w:autoSpaceDE w:val="0"/>
              <w:autoSpaceDN w:val="0"/>
              <w:adjustRightInd w:val="0"/>
              <w:jc w:val="right"/>
              <w:rPr>
                <w:rFonts w:ascii="Arial" w:hAnsi="Arial" w:cs="Arial"/>
                <w:lang w:val="tr-TR"/>
              </w:rPr>
            </w:pPr>
            <w:r w:rsidRPr="00B271E5">
              <w:rPr>
                <w:rFonts w:ascii="Arial" w:hAnsi="Arial" w:cs="Arial"/>
                <w:lang w:val="tr-TR"/>
              </w:rPr>
              <w:t xml:space="preserve">31 Aralık </w:t>
            </w:r>
            <w:r w:rsidR="00462CE3">
              <w:rPr>
                <w:rFonts w:ascii="Arial" w:hAnsi="Arial" w:cs="Arial"/>
                <w:lang w:val="tr-TR"/>
              </w:rPr>
              <w:t>2013</w:t>
            </w:r>
          </w:p>
        </w:tc>
      </w:tr>
      <w:tr w:rsidR="00CD02AE" w:rsidRPr="00B271E5" w:rsidTr="009372F9">
        <w:tc>
          <w:tcPr>
            <w:tcW w:w="5387" w:type="dxa"/>
            <w:tcBorders>
              <w:top w:val="single" w:sz="4"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843"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b/>
                <w:lang w:val="tr-TR"/>
              </w:rPr>
            </w:pPr>
          </w:p>
        </w:tc>
        <w:tc>
          <w:tcPr>
            <w:tcW w:w="1842" w:type="dxa"/>
            <w:tcBorders>
              <w:top w:val="single" w:sz="4" w:space="0" w:color="auto"/>
            </w:tcBorders>
            <w:vAlign w:val="center"/>
          </w:tcPr>
          <w:p w:rsidR="00CD02AE" w:rsidRPr="00B271E5" w:rsidRDefault="00CD02AE" w:rsidP="0068418A">
            <w:pPr>
              <w:autoSpaceDE w:val="0"/>
              <w:autoSpaceDN w:val="0"/>
              <w:adjustRightInd w:val="0"/>
              <w:jc w:val="right"/>
              <w:rPr>
                <w:rFonts w:ascii="Arial" w:hAnsi="Arial" w:cs="Arial"/>
                <w:lang w:val="tr-TR"/>
              </w:rPr>
            </w:pPr>
          </w:p>
        </w:tc>
      </w:tr>
      <w:tr w:rsidR="00CD02AE" w:rsidRPr="00B271E5" w:rsidTr="009372F9">
        <w:tc>
          <w:tcPr>
            <w:tcW w:w="5387" w:type="dxa"/>
          </w:tcPr>
          <w:p w:rsidR="00CD02AE" w:rsidRPr="00B271E5" w:rsidRDefault="00CD02AE" w:rsidP="0068418A">
            <w:pPr>
              <w:autoSpaceDE w:val="0"/>
              <w:autoSpaceDN w:val="0"/>
              <w:adjustRightInd w:val="0"/>
              <w:ind w:left="-108"/>
              <w:jc w:val="both"/>
              <w:rPr>
                <w:rFonts w:ascii="Arial" w:hAnsi="Arial" w:cs="Arial"/>
                <w:lang w:val="tr-TR"/>
              </w:rPr>
            </w:pPr>
            <w:bookmarkStart w:id="5" w:name="OLE_LINK10"/>
            <w:r>
              <w:rPr>
                <w:rFonts w:ascii="Arial" w:hAnsi="Arial" w:cs="Arial"/>
                <w:lang w:val="tr-TR"/>
              </w:rPr>
              <w:t>Peşin ödenen vergi ve fonlar</w:t>
            </w:r>
            <w:bookmarkEnd w:id="5"/>
          </w:p>
        </w:tc>
        <w:tc>
          <w:tcPr>
            <w:tcW w:w="1843" w:type="dxa"/>
            <w:vAlign w:val="bottom"/>
          </w:tcPr>
          <w:p w:rsidR="00CD02AE" w:rsidRPr="00CD02AE" w:rsidRDefault="00023CCF" w:rsidP="0068418A">
            <w:pPr>
              <w:jc w:val="right"/>
              <w:rPr>
                <w:rFonts w:ascii="Arial" w:hAnsi="Arial" w:cs="Arial"/>
                <w:b/>
                <w:bCs/>
                <w:color w:val="000000"/>
              </w:rPr>
            </w:pPr>
            <w:r w:rsidRPr="00023CCF">
              <w:rPr>
                <w:rFonts w:ascii="Arial" w:hAnsi="Arial" w:cs="Arial"/>
                <w:b/>
                <w:bCs/>
                <w:color w:val="000000"/>
              </w:rPr>
              <w:t>6.347</w:t>
            </w:r>
          </w:p>
        </w:tc>
        <w:tc>
          <w:tcPr>
            <w:tcW w:w="1842" w:type="dxa"/>
            <w:vAlign w:val="bottom"/>
          </w:tcPr>
          <w:p w:rsidR="00CD02AE" w:rsidRPr="00CD02AE" w:rsidRDefault="00023CCF" w:rsidP="0068418A">
            <w:pPr>
              <w:jc w:val="right"/>
              <w:rPr>
                <w:rFonts w:ascii="Arial" w:hAnsi="Arial" w:cs="Arial"/>
                <w:bCs/>
                <w:color w:val="000000"/>
              </w:rPr>
            </w:pPr>
            <w:r w:rsidRPr="00023CCF">
              <w:rPr>
                <w:rFonts w:ascii="Arial" w:hAnsi="Arial" w:cs="Arial"/>
                <w:bCs/>
                <w:color w:val="000000"/>
              </w:rPr>
              <w:t>9.848</w:t>
            </w:r>
          </w:p>
        </w:tc>
      </w:tr>
      <w:tr w:rsidR="00CD02AE" w:rsidRPr="00B271E5" w:rsidTr="009372F9">
        <w:tc>
          <w:tcPr>
            <w:tcW w:w="5387" w:type="dxa"/>
            <w:tcBorders>
              <w:bottom w:val="single" w:sz="8" w:space="0" w:color="auto"/>
            </w:tcBorders>
          </w:tcPr>
          <w:p w:rsidR="00CD02AE" w:rsidRPr="00B271E5" w:rsidRDefault="00CD02AE" w:rsidP="0068418A">
            <w:pPr>
              <w:autoSpaceDE w:val="0"/>
              <w:autoSpaceDN w:val="0"/>
              <w:adjustRightInd w:val="0"/>
              <w:ind w:left="-108"/>
              <w:jc w:val="both"/>
              <w:rPr>
                <w:rFonts w:ascii="Arial" w:hAnsi="Arial" w:cs="Arial"/>
                <w:lang w:val="tr-TR"/>
              </w:rPr>
            </w:pPr>
          </w:p>
        </w:tc>
        <w:tc>
          <w:tcPr>
            <w:tcW w:w="1843" w:type="dxa"/>
            <w:tcBorders>
              <w:bottom w:val="single" w:sz="8" w:space="0" w:color="auto"/>
            </w:tcBorders>
            <w:vAlign w:val="bottom"/>
          </w:tcPr>
          <w:p w:rsidR="00CD02AE" w:rsidRPr="00B271E5" w:rsidRDefault="00CD02AE" w:rsidP="0068418A">
            <w:pPr>
              <w:jc w:val="right"/>
              <w:rPr>
                <w:rFonts w:ascii="Arial" w:hAnsi="Arial" w:cs="Arial"/>
                <w:b/>
              </w:rPr>
            </w:pPr>
          </w:p>
        </w:tc>
        <w:tc>
          <w:tcPr>
            <w:tcW w:w="1842" w:type="dxa"/>
            <w:tcBorders>
              <w:bottom w:val="single" w:sz="8" w:space="0" w:color="auto"/>
            </w:tcBorders>
            <w:vAlign w:val="bottom"/>
          </w:tcPr>
          <w:p w:rsidR="00CD02AE" w:rsidRPr="00B271E5" w:rsidRDefault="00CD02AE" w:rsidP="0068418A">
            <w:pPr>
              <w:jc w:val="right"/>
              <w:rPr>
                <w:rFonts w:ascii="Arial" w:hAnsi="Arial" w:cs="Arial"/>
              </w:rPr>
            </w:pPr>
          </w:p>
        </w:tc>
      </w:tr>
      <w:tr w:rsidR="00CD02AE" w:rsidRPr="00B271E5" w:rsidTr="009372F9">
        <w:tc>
          <w:tcPr>
            <w:tcW w:w="5387" w:type="dxa"/>
            <w:tcBorders>
              <w:top w:val="single" w:sz="8" w:space="0" w:color="auto"/>
              <w:bottom w:val="double" w:sz="4" w:space="0" w:color="auto"/>
            </w:tcBorders>
          </w:tcPr>
          <w:p w:rsidR="00CD02AE" w:rsidRPr="00B271E5" w:rsidRDefault="00CD02AE" w:rsidP="0068418A">
            <w:pPr>
              <w:autoSpaceDE w:val="0"/>
              <w:autoSpaceDN w:val="0"/>
              <w:adjustRightInd w:val="0"/>
              <w:jc w:val="both"/>
              <w:rPr>
                <w:rFonts w:ascii="Arial" w:hAnsi="Arial" w:cs="Arial"/>
                <w:lang w:val="tr-TR"/>
              </w:rPr>
            </w:pPr>
          </w:p>
        </w:tc>
        <w:tc>
          <w:tcPr>
            <w:tcW w:w="1843" w:type="dxa"/>
            <w:tcBorders>
              <w:top w:val="single" w:sz="8" w:space="0" w:color="auto"/>
              <w:bottom w:val="double" w:sz="4" w:space="0" w:color="auto"/>
            </w:tcBorders>
            <w:vAlign w:val="bottom"/>
          </w:tcPr>
          <w:p w:rsidR="00CD02AE" w:rsidRPr="00CD02AE" w:rsidRDefault="00023CCF" w:rsidP="0068418A">
            <w:pPr>
              <w:jc w:val="right"/>
              <w:rPr>
                <w:rFonts w:ascii="Arial" w:hAnsi="Arial" w:cs="Arial"/>
                <w:b/>
                <w:bCs/>
                <w:color w:val="000000"/>
              </w:rPr>
            </w:pPr>
            <w:r w:rsidRPr="00023CCF">
              <w:rPr>
                <w:rFonts w:ascii="Arial" w:hAnsi="Arial" w:cs="Arial"/>
                <w:b/>
                <w:bCs/>
                <w:color w:val="000000"/>
              </w:rPr>
              <w:t>6.347</w:t>
            </w:r>
          </w:p>
        </w:tc>
        <w:tc>
          <w:tcPr>
            <w:tcW w:w="1842" w:type="dxa"/>
            <w:tcBorders>
              <w:top w:val="single" w:sz="8" w:space="0" w:color="auto"/>
              <w:bottom w:val="double" w:sz="4" w:space="0" w:color="auto"/>
            </w:tcBorders>
            <w:vAlign w:val="bottom"/>
          </w:tcPr>
          <w:p w:rsidR="00CD02AE" w:rsidRPr="00CD02AE" w:rsidRDefault="00023CCF" w:rsidP="0068418A">
            <w:pPr>
              <w:jc w:val="right"/>
              <w:rPr>
                <w:rFonts w:ascii="Arial" w:hAnsi="Arial" w:cs="Arial"/>
                <w:bCs/>
                <w:color w:val="000000"/>
              </w:rPr>
            </w:pPr>
            <w:r w:rsidRPr="00023CCF">
              <w:rPr>
                <w:rFonts w:ascii="Arial" w:hAnsi="Arial" w:cs="Arial"/>
                <w:bCs/>
                <w:color w:val="000000"/>
              </w:rPr>
              <w:t>9.848</w:t>
            </w:r>
          </w:p>
        </w:tc>
      </w:tr>
    </w:tbl>
    <w:p w:rsidR="00CD02AE" w:rsidRDefault="00CD02AE" w:rsidP="00B37F4A">
      <w:pPr>
        <w:pStyle w:val="body0"/>
        <w:tabs>
          <w:tab w:val="left" w:pos="567"/>
        </w:tabs>
        <w:spacing w:after="0" w:line="240" w:lineRule="auto"/>
        <w:rPr>
          <w:rFonts w:ascii="Arial" w:hAnsi="Arial" w:cs="Arial"/>
          <w:b/>
          <w:bCs/>
          <w:noProof/>
          <w:sz w:val="20"/>
          <w:szCs w:val="20"/>
          <w:lang w:val="tr-TR"/>
        </w:rPr>
      </w:pPr>
    </w:p>
    <w:p w:rsidR="00FE3192" w:rsidRDefault="00FE3192" w:rsidP="00B37F4A">
      <w:pPr>
        <w:pStyle w:val="body0"/>
        <w:tabs>
          <w:tab w:val="left" w:pos="567"/>
        </w:tabs>
        <w:spacing w:after="0" w:line="240" w:lineRule="auto"/>
        <w:rPr>
          <w:rFonts w:ascii="Arial" w:hAnsi="Arial" w:cs="Arial"/>
          <w:b/>
          <w:bCs/>
          <w:noProof/>
          <w:sz w:val="20"/>
          <w:szCs w:val="20"/>
          <w:lang w:val="tr-TR"/>
        </w:rPr>
      </w:pPr>
    </w:p>
    <w:p w:rsidR="0006200E" w:rsidRDefault="0006200E" w:rsidP="0006200E">
      <w:pPr>
        <w:pStyle w:val="body0"/>
        <w:spacing w:after="0" w:line="240" w:lineRule="auto"/>
        <w:rPr>
          <w:rFonts w:ascii="Arial" w:hAnsi="Arial" w:cs="Arial"/>
          <w:b/>
          <w:sz w:val="20"/>
          <w:szCs w:val="20"/>
          <w:lang w:val="tr-TR"/>
        </w:rPr>
      </w:pPr>
      <w:r>
        <w:rPr>
          <w:rFonts w:ascii="Arial" w:hAnsi="Arial" w:cs="Arial"/>
          <w:b/>
          <w:sz w:val="20"/>
          <w:szCs w:val="20"/>
          <w:lang w:val="tr-TR"/>
        </w:rPr>
        <w:t>9.</w:t>
      </w:r>
      <w:r>
        <w:rPr>
          <w:rFonts w:ascii="Arial" w:hAnsi="Arial" w:cs="Arial"/>
          <w:b/>
          <w:sz w:val="20"/>
          <w:szCs w:val="20"/>
          <w:lang w:val="tr-TR"/>
        </w:rPr>
        <w:tab/>
      </w:r>
      <w:r w:rsidRPr="00B271E5">
        <w:rPr>
          <w:rFonts w:ascii="Arial" w:hAnsi="Arial" w:cs="Arial"/>
          <w:b/>
          <w:sz w:val="20"/>
          <w:szCs w:val="20"/>
          <w:lang w:val="tr-TR"/>
        </w:rPr>
        <w:t xml:space="preserve">Diğer </w:t>
      </w:r>
      <w:r>
        <w:rPr>
          <w:rFonts w:ascii="Arial" w:hAnsi="Arial" w:cs="Arial"/>
          <w:b/>
          <w:sz w:val="20"/>
          <w:szCs w:val="20"/>
          <w:lang w:val="tr-TR"/>
        </w:rPr>
        <w:t>alacaklar ve diğer borçlar</w:t>
      </w:r>
    </w:p>
    <w:p w:rsidR="0006200E" w:rsidRDefault="0006200E" w:rsidP="0006200E">
      <w:pPr>
        <w:pStyle w:val="body0"/>
        <w:spacing w:after="0" w:line="240" w:lineRule="auto"/>
        <w:rPr>
          <w:rFonts w:ascii="Arial" w:hAnsi="Arial" w:cs="Arial"/>
          <w:b/>
          <w:sz w:val="20"/>
          <w:szCs w:val="20"/>
          <w:lang w:val="tr-TR"/>
        </w:rPr>
      </w:pPr>
    </w:p>
    <w:p w:rsidR="0006200E" w:rsidRPr="00B10B76" w:rsidRDefault="0006200E" w:rsidP="0006200E">
      <w:pPr>
        <w:autoSpaceDE w:val="0"/>
        <w:autoSpaceDN w:val="0"/>
        <w:adjustRightInd w:val="0"/>
        <w:jc w:val="both"/>
        <w:rPr>
          <w:rFonts w:ascii="Arial" w:hAnsi="Arial" w:cs="Arial"/>
          <w:b/>
          <w:lang w:val="tr-TR"/>
        </w:rPr>
      </w:pPr>
      <w:r>
        <w:rPr>
          <w:rFonts w:ascii="Arial" w:hAnsi="Arial" w:cs="Arial"/>
          <w:b/>
          <w:lang w:val="tr-TR"/>
        </w:rPr>
        <w:t>Diğer uzun vadeli alacaklar</w:t>
      </w:r>
    </w:p>
    <w:p w:rsidR="0006200E" w:rsidRPr="00B10B76" w:rsidRDefault="0006200E" w:rsidP="0006200E">
      <w:pPr>
        <w:rPr>
          <w:rFonts w:ascii="Arial" w:hAnsi="Arial" w:cs="Arial"/>
          <w:b/>
          <w:lang w:val="tr-TR"/>
        </w:rPr>
      </w:pPr>
    </w:p>
    <w:tbl>
      <w:tblPr>
        <w:tblW w:w="9072" w:type="dxa"/>
        <w:tblInd w:w="108" w:type="dxa"/>
        <w:tblLayout w:type="fixed"/>
        <w:tblLook w:val="01E0" w:firstRow="1" w:lastRow="1" w:firstColumn="1" w:lastColumn="1" w:noHBand="0" w:noVBand="0"/>
      </w:tblPr>
      <w:tblGrid>
        <w:gridCol w:w="5245"/>
        <w:gridCol w:w="1985"/>
        <w:gridCol w:w="1842"/>
      </w:tblGrid>
      <w:tr w:rsidR="0006200E" w:rsidRPr="00B10B76" w:rsidTr="0068418A">
        <w:tc>
          <w:tcPr>
            <w:tcW w:w="5245" w:type="dxa"/>
            <w:tcBorders>
              <w:top w:val="single" w:sz="4" w:space="0" w:color="auto"/>
              <w:bottom w:val="single" w:sz="4" w:space="0" w:color="auto"/>
            </w:tcBorders>
          </w:tcPr>
          <w:p w:rsidR="0006200E" w:rsidRPr="00B10B76" w:rsidRDefault="0006200E" w:rsidP="0068418A">
            <w:pPr>
              <w:autoSpaceDE w:val="0"/>
              <w:autoSpaceDN w:val="0"/>
              <w:adjustRightInd w:val="0"/>
              <w:ind w:left="33"/>
              <w:jc w:val="both"/>
              <w:rPr>
                <w:rFonts w:ascii="Arial" w:hAnsi="Arial" w:cs="Arial"/>
                <w:b/>
                <w:lang w:val="tr-TR"/>
              </w:rPr>
            </w:pPr>
          </w:p>
        </w:tc>
        <w:tc>
          <w:tcPr>
            <w:tcW w:w="1985" w:type="dxa"/>
            <w:tcBorders>
              <w:top w:val="single" w:sz="4" w:space="0" w:color="auto"/>
              <w:bottom w:val="single" w:sz="4" w:space="0" w:color="auto"/>
            </w:tcBorders>
            <w:vAlign w:val="bottom"/>
          </w:tcPr>
          <w:p w:rsidR="0006200E" w:rsidRPr="00B10B76" w:rsidRDefault="0006200E" w:rsidP="0068418A">
            <w:pPr>
              <w:autoSpaceDE w:val="0"/>
              <w:autoSpaceDN w:val="0"/>
              <w:adjustRightInd w:val="0"/>
              <w:jc w:val="right"/>
              <w:rPr>
                <w:rFonts w:ascii="Arial" w:hAnsi="Arial" w:cs="Arial"/>
                <w:b/>
                <w:lang w:val="tr-TR"/>
              </w:rPr>
            </w:pPr>
            <w:r w:rsidRPr="00B10B76">
              <w:rPr>
                <w:rFonts w:ascii="Arial" w:hAnsi="Arial" w:cs="Arial"/>
                <w:b/>
                <w:lang w:val="tr-TR"/>
              </w:rPr>
              <w:t xml:space="preserve">30 Haziran </w:t>
            </w:r>
            <w:r w:rsidR="00462CE3">
              <w:rPr>
                <w:rFonts w:ascii="Arial" w:hAnsi="Arial" w:cs="Arial"/>
                <w:b/>
                <w:lang w:val="tr-TR"/>
              </w:rPr>
              <w:t>2014</w:t>
            </w:r>
          </w:p>
        </w:tc>
        <w:tc>
          <w:tcPr>
            <w:tcW w:w="1842" w:type="dxa"/>
            <w:tcBorders>
              <w:top w:val="single" w:sz="4" w:space="0" w:color="auto"/>
              <w:bottom w:val="single" w:sz="4" w:space="0" w:color="auto"/>
            </w:tcBorders>
            <w:vAlign w:val="bottom"/>
          </w:tcPr>
          <w:p w:rsidR="0006200E" w:rsidRPr="00B10B76" w:rsidRDefault="0006200E" w:rsidP="0068418A">
            <w:pPr>
              <w:autoSpaceDE w:val="0"/>
              <w:autoSpaceDN w:val="0"/>
              <w:adjustRightInd w:val="0"/>
              <w:jc w:val="right"/>
              <w:rPr>
                <w:rFonts w:ascii="Arial" w:hAnsi="Arial" w:cs="Arial"/>
                <w:lang w:val="tr-TR"/>
              </w:rPr>
            </w:pPr>
            <w:r w:rsidRPr="00B10B76">
              <w:rPr>
                <w:rFonts w:ascii="Arial" w:hAnsi="Arial" w:cs="Arial"/>
                <w:lang w:val="tr-TR"/>
              </w:rPr>
              <w:t xml:space="preserve">31 Aralık </w:t>
            </w:r>
            <w:r w:rsidR="00462CE3">
              <w:rPr>
                <w:rFonts w:ascii="Arial" w:hAnsi="Arial" w:cs="Arial"/>
                <w:lang w:val="tr-TR"/>
              </w:rPr>
              <w:t>2013</w:t>
            </w:r>
          </w:p>
        </w:tc>
      </w:tr>
      <w:tr w:rsidR="0006200E" w:rsidRPr="00B10B76" w:rsidTr="0068418A">
        <w:tc>
          <w:tcPr>
            <w:tcW w:w="5245" w:type="dxa"/>
            <w:tcBorders>
              <w:top w:val="single" w:sz="4" w:space="0" w:color="auto"/>
            </w:tcBorders>
          </w:tcPr>
          <w:p w:rsidR="0006200E" w:rsidRPr="00B10B76" w:rsidRDefault="0006200E" w:rsidP="0068418A">
            <w:pPr>
              <w:autoSpaceDE w:val="0"/>
              <w:autoSpaceDN w:val="0"/>
              <w:adjustRightInd w:val="0"/>
              <w:ind w:left="33"/>
              <w:jc w:val="both"/>
              <w:rPr>
                <w:rFonts w:ascii="Arial" w:hAnsi="Arial" w:cs="Arial"/>
                <w:lang w:val="tr-TR"/>
              </w:rPr>
            </w:pPr>
          </w:p>
        </w:tc>
        <w:tc>
          <w:tcPr>
            <w:tcW w:w="1985" w:type="dxa"/>
            <w:tcBorders>
              <w:top w:val="single" w:sz="4" w:space="0" w:color="auto"/>
            </w:tcBorders>
            <w:vAlign w:val="center"/>
          </w:tcPr>
          <w:p w:rsidR="0006200E" w:rsidRPr="00B10B76" w:rsidRDefault="0006200E" w:rsidP="0068418A">
            <w:pPr>
              <w:autoSpaceDE w:val="0"/>
              <w:autoSpaceDN w:val="0"/>
              <w:adjustRightInd w:val="0"/>
              <w:jc w:val="right"/>
              <w:rPr>
                <w:rFonts w:ascii="Arial" w:hAnsi="Arial" w:cs="Arial"/>
                <w:b/>
                <w:lang w:val="tr-TR"/>
              </w:rPr>
            </w:pPr>
          </w:p>
        </w:tc>
        <w:tc>
          <w:tcPr>
            <w:tcW w:w="1842" w:type="dxa"/>
            <w:tcBorders>
              <w:top w:val="single" w:sz="4" w:space="0" w:color="auto"/>
            </w:tcBorders>
            <w:vAlign w:val="center"/>
          </w:tcPr>
          <w:p w:rsidR="0006200E" w:rsidRPr="00B10B76" w:rsidRDefault="0006200E" w:rsidP="0068418A">
            <w:pPr>
              <w:autoSpaceDE w:val="0"/>
              <w:autoSpaceDN w:val="0"/>
              <w:adjustRightInd w:val="0"/>
              <w:jc w:val="right"/>
              <w:rPr>
                <w:rFonts w:ascii="Arial" w:hAnsi="Arial" w:cs="Arial"/>
                <w:lang w:val="tr-TR"/>
              </w:rPr>
            </w:pPr>
          </w:p>
        </w:tc>
      </w:tr>
      <w:tr w:rsidR="0006200E" w:rsidRPr="00B10B76" w:rsidTr="0068418A">
        <w:tc>
          <w:tcPr>
            <w:tcW w:w="5245" w:type="dxa"/>
          </w:tcPr>
          <w:p w:rsidR="0006200E" w:rsidRPr="00B10B76" w:rsidRDefault="0006200E" w:rsidP="0068418A">
            <w:pPr>
              <w:autoSpaceDE w:val="0"/>
              <w:autoSpaceDN w:val="0"/>
              <w:adjustRightInd w:val="0"/>
              <w:ind w:left="33"/>
              <w:jc w:val="both"/>
              <w:rPr>
                <w:rFonts w:ascii="Arial" w:hAnsi="Arial" w:cs="Arial"/>
                <w:lang w:val="tr-TR"/>
              </w:rPr>
            </w:pPr>
            <w:r w:rsidRPr="00B10B76">
              <w:rPr>
                <w:rFonts w:ascii="Arial" w:hAnsi="Arial" w:cs="Arial"/>
                <w:lang w:val="tr-TR"/>
              </w:rPr>
              <w:t>Verilen depozito ve teminatlar</w:t>
            </w:r>
          </w:p>
        </w:tc>
        <w:tc>
          <w:tcPr>
            <w:tcW w:w="1985" w:type="dxa"/>
            <w:vAlign w:val="bottom"/>
          </w:tcPr>
          <w:p w:rsidR="0006200E" w:rsidRPr="00B10B76" w:rsidRDefault="00023CCF" w:rsidP="0068418A">
            <w:pPr>
              <w:autoSpaceDE w:val="0"/>
              <w:autoSpaceDN w:val="0"/>
              <w:adjustRightInd w:val="0"/>
              <w:jc w:val="right"/>
              <w:rPr>
                <w:rFonts w:ascii="Arial" w:hAnsi="Arial" w:cs="Arial"/>
                <w:b/>
                <w:lang w:val="tr-TR"/>
              </w:rPr>
            </w:pPr>
            <w:r w:rsidRPr="00023CCF">
              <w:rPr>
                <w:rFonts w:ascii="Arial" w:hAnsi="Arial" w:cs="Arial"/>
                <w:b/>
                <w:lang w:val="tr-TR"/>
              </w:rPr>
              <w:t>1.000</w:t>
            </w:r>
          </w:p>
        </w:tc>
        <w:tc>
          <w:tcPr>
            <w:tcW w:w="1842" w:type="dxa"/>
            <w:vAlign w:val="bottom"/>
          </w:tcPr>
          <w:p w:rsidR="0006200E" w:rsidRPr="00B10B76" w:rsidRDefault="0006200E" w:rsidP="0068418A">
            <w:pPr>
              <w:autoSpaceDE w:val="0"/>
              <w:autoSpaceDN w:val="0"/>
              <w:adjustRightInd w:val="0"/>
              <w:jc w:val="right"/>
              <w:rPr>
                <w:rFonts w:ascii="Arial" w:hAnsi="Arial" w:cs="Arial"/>
                <w:lang w:val="tr-TR"/>
              </w:rPr>
            </w:pPr>
            <w:r w:rsidRPr="00B10B76">
              <w:rPr>
                <w:rFonts w:ascii="Arial" w:hAnsi="Arial" w:cs="Arial"/>
                <w:bCs/>
                <w:color w:val="000000"/>
              </w:rPr>
              <w:t>1.000</w:t>
            </w:r>
          </w:p>
        </w:tc>
      </w:tr>
      <w:tr w:rsidR="0006200E" w:rsidRPr="00B10B76" w:rsidTr="0068418A">
        <w:tc>
          <w:tcPr>
            <w:tcW w:w="5245" w:type="dxa"/>
            <w:tcBorders>
              <w:bottom w:val="single" w:sz="4" w:space="0" w:color="auto"/>
            </w:tcBorders>
          </w:tcPr>
          <w:p w:rsidR="0006200E" w:rsidRPr="00B10B76" w:rsidRDefault="0006200E" w:rsidP="0068418A">
            <w:pPr>
              <w:autoSpaceDE w:val="0"/>
              <w:autoSpaceDN w:val="0"/>
              <w:adjustRightInd w:val="0"/>
              <w:ind w:left="33"/>
              <w:jc w:val="both"/>
              <w:rPr>
                <w:rFonts w:ascii="Arial" w:hAnsi="Arial" w:cs="Arial"/>
                <w:lang w:val="tr-TR"/>
              </w:rPr>
            </w:pPr>
          </w:p>
        </w:tc>
        <w:tc>
          <w:tcPr>
            <w:tcW w:w="1985" w:type="dxa"/>
            <w:tcBorders>
              <w:bottom w:val="single" w:sz="4" w:space="0" w:color="auto"/>
            </w:tcBorders>
            <w:vAlign w:val="center"/>
          </w:tcPr>
          <w:p w:rsidR="0006200E" w:rsidRPr="00B10B76" w:rsidRDefault="0006200E" w:rsidP="0068418A">
            <w:pPr>
              <w:autoSpaceDE w:val="0"/>
              <w:autoSpaceDN w:val="0"/>
              <w:adjustRightInd w:val="0"/>
              <w:jc w:val="right"/>
              <w:rPr>
                <w:rFonts w:ascii="Arial" w:hAnsi="Arial" w:cs="Arial"/>
                <w:b/>
                <w:lang w:val="tr-TR"/>
              </w:rPr>
            </w:pPr>
          </w:p>
        </w:tc>
        <w:tc>
          <w:tcPr>
            <w:tcW w:w="1842" w:type="dxa"/>
            <w:tcBorders>
              <w:bottom w:val="single" w:sz="4" w:space="0" w:color="auto"/>
            </w:tcBorders>
            <w:vAlign w:val="center"/>
          </w:tcPr>
          <w:p w:rsidR="0006200E" w:rsidRPr="00B10B76" w:rsidRDefault="0006200E" w:rsidP="0068418A">
            <w:pPr>
              <w:autoSpaceDE w:val="0"/>
              <w:autoSpaceDN w:val="0"/>
              <w:adjustRightInd w:val="0"/>
              <w:jc w:val="right"/>
              <w:rPr>
                <w:rFonts w:ascii="Arial" w:hAnsi="Arial" w:cs="Arial"/>
                <w:lang w:val="tr-TR"/>
              </w:rPr>
            </w:pPr>
          </w:p>
        </w:tc>
      </w:tr>
      <w:tr w:rsidR="0006200E" w:rsidRPr="00B10B76" w:rsidTr="0068418A">
        <w:tc>
          <w:tcPr>
            <w:tcW w:w="5245" w:type="dxa"/>
            <w:tcBorders>
              <w:top w:val="single" w:sz="4" w:space="0" w:color="auto"/>
              <w:bottom w:val="double" w:sz="4" w:space="0" w:color="auto"/>
            </w:tcBorders>
          </w:tcPr>
          <w:p w:rsidR="0006200E" w:rsidRPr="00B10B76" w:rsidRDefault="0006200E" w:rsidP="0068418A">
            <w:pPr>
              <w:autoSpaceDE w:val="0"/>
              <w:autoSpaceDN w:val="0"/>
              <w:adjustRightInd w:val="0"/>
              <w:jc w:val="both"/>
              <w:rPr>
                <w:rFonts w:ascii="Arial" w:hAnsi="Arial" w:cs="Arial"/>
                <w:lang w:val="tr-TR"/>
              </w:rPr>
            </w:pPr>
          </w:p>
        </w:tc>
        <w:tc>
          <w:tcPr>
            <w:tcW w:w="1985" w:type="dxa"/>
            <w:tcBorders>
              <w:top w:val="single" w:sz="4" w:space="0" w:color="auto"/>
              <w:bottom w:val="double" w:sz="4" w:space="0" w:color="auto"/>
            </w:tcBorders>
            <w:vAlign w:val="bottom"/>
          </w:tcPr>
          <w:p w:rsidR="0006200E" w:rsidRPr="00B10B76" w:rsidRDefault="00023CCF" w:rsidP="0068418A">
            <w:pPr>
              <w:autoSpaceDE w:val="0"/>
              <w:autoSpaceDN w:val="0"/>
              <w:adjustRightInd w:val="0"/>
              <w:jc w:val="right"/>
              <w:rPr>
                <w:rFonts w:ascii="Arial" w:hAnsi="Arial" w:cs="Arial"/>
                <w:b/>
                <w:lang w:val="tr-TR"/>
              </w:rPr>
            </w:pPr>
            <w:r w:rsidRPr="00023CCF">
              <w:rPr>
                <w:rFonts w:ascii="Arial" w:hAnsi="Arial" w:cs="Arial"/>
                <w:b/>
                <w:lang w:val="tr-TR"/>
              </w:rPr>
              <w:t>1.000</w:t>
            </w:r>
          </w:p>
        </w:tc>
        <w:tc>
          <w:tcPr>
            <w:tcW w:w="1842" w:type="dxa"/>
            <w:tcBorders>
              <w:top w:val="single" w:sz="4" w:space="0" w:color="auto"/>
              <w:bottom w:val="double" w:sz="4" w:space="0" w:color="auto"/>
            </w:tcBorders>
            <w:vAlign w:val="bottom"/>
          </w:tcPr>
          <w:p w:rsidR="0006200E" w:rsidRPr="00B10B76" w:rsidRDefault="0006200E" w:rsidP="0068418A">
            <w:pPr>
              <w:autoSpaceDE w:val="0"/>
              <w:autoSpaceDN w:val="0"/>
              <w:adjustRightInd w:val="0"/>
              <w:jc w:val="right"/>
              <w:rPr>
                <w:rFonts w:ascii="Arial" w:hAnsi="Arial" w:cs="Arial"/>
                <w:lang w:val="tr-TR"/>
              </w:rPr>
            </w:pPr>
            <w:r w:rsidRPr="00B10B76">
              <w:rPr>
                <w:rFonts w:ascii="Arial" w:hAnsi="Arial" w:cs="Arial"/>
                <w:bCs/>
                <w:color w:val="000000"/>
              </w:rPr>
              <w:t>1.000</w:t>
            </w:r>
          </w:p>
        </w:tc>
      </w:tr>
    </w:tbl>
    <w:p w:rsidR="00164351" w:rsidRDefault="00164351" w:rsidP="0006200E">
      <w:pPr>
        <w:ind w:left="567" w:hanging="567"/>
        <w:rPr>
          <w:rFonts w:ascii="Arial" w:hAnsi="Arial" w:cs="Arial"/>
          <w:b/>
          <w:lang w:val="tr-TR"/>
        </w:rPr>
      </w:pPr>
    </w:p>
    <w:p w:rsidR="004432BD" w:rsidRPr="004432BD" w:rsidRDefault="004432BD" w:rsidP="0006200E">
      <w:pPr>
        <w:ind w:left="567" w:hanging="567"/>
        <w:rPr>
          <w:rFonts w:ascii="Arial" w:hAnsi="Arial" w:cs="Arial"/>
          <w:b/>
          <w:lang w:val="tr-TR"/>
        </w:rPr>
      </w:pPr>
      <w:r w:rsidRPr="004432BD">
        <w:rPr>
          <w:rFonts w:ascii="Arial" w:hAnsi="Arial" w:cs="Arial"/>
          <w:b/>
          <w:lang w:val="tr-TR"/>
        </w:rPr>
        <w:t>Diğer borçlar</w:t>
      </w:r>
    </w:p>
    <w:p w:rsidR="004432BD" w:rsidRPr="00B10B76" w:rsidRDefault="004432BD" w:rsidP="0006200E">
      <w:pPr>
        <w:ind w:left="567" w:hanging="567"/>
        <w:rPr>
          <w:rFonts w:ascii="Arial" w:hAnsi="Arial" w:cs="Arial"/>
          <w:lang w:val="tr-TR"/>
        </w:rPr>
      </w:pPr>
    </w:p>
    <w:tbl>
      <w:tblPr>
        <w:tblW w:w="9072" w:type="dxa"/>
        <w:tblInd w:w="108" w:type="dxa"/>
        <w:tblLayout w:type="fixed"/>
        <w:tblLook w:val="01E0" w:firstRow="1" w:lastRow="1" w:firstColumn="1" w:lastColumn="1" w:noHBand="0" w:noVBand="0"/>
      </w:tblPr>
      <w:tblGrid>
        <w:gridCol w:w="5387"/>
        <w:gridCol w:w="1984"/>
        <w:gridCol w:w="1701"/>
      </w:tblGrid>
      <w:tr w:rsidR="0006200E" w:rsidRPr="00B271E5" w:rsidTr="0068418A">
        <w:tc>
          <w:tcPr>
            <w:tcW w:w="5387" w:type="dxa"/>
            <w:tcBorders>
              <w:top w:val="single" w:sz="4" w:space="0" w:color="auto"/>
              <w:bottom w:val="single" w:sz="4" w:space="0" w:color="auto"/>
            </w:tcBorders>
          </w:tcPr>
          <w:p w:rsidR="0006200E" w:rsidRPr="00B271E5" w:rsidRDefault="0006200E" w:rsidP="0068418A">
            <w:pPr>
              <w:autoSpaceDE w:val="0"/>
              <w:autoSpaceDN w:val="0"/>
              <w:adjustRightInd w:val="0"/>
              <w:ind w:left="-108"/>
              <w:jc w:val="both"/>
              <w:rPr>
                <w:rFonts w:ascii="Arial" w:hAnsi="Arial" w:cs="Arial"/>
                <w:lang w:val="tr-TR"/>
              </w:rPr>
            </w:pPr>
          </w:p>
        </w:tc>
        <w:tc>
          <w:tcPr>
            <w:tcW w:w="1984" w:type="dxa"/>
            <w:tcBorders>
              <w:top w:val="single" w:sz="4" w:space="0" w:color="auto"/>
              <w:bottom w:val="single" w:sz="4" w:space="0" w:color="auto"/>
            </w:tcBorders>
            <w:vAlign w:val="bottom"/>
          </w:tcPr>
          <w:p w:rsidR="0006200E" w:rsidRPr="00B271E5" w:rsidRDefault="0006200E" w:rsidP="0068418A">
            <w:pPr>
              <w:autoSpaceDE w:val="0"/>
              <w:autoSpaceDN w:val="0"/>
              <w:adjustRightInd w:val="0"/>
              <w:jc w:val="right"/>
              <w:rPr>
                <w:rFonts w:ascii="Arial" w:hAnsi="Arial" w:cs="Arial"/>
                <w:b/>
                <w:lang w:val="tr-TR"/>
              </w:rPr>
            </w:pPr>
            <w:r w:rsidRPr="00B271E5">
              <w:rPr>
                <w:rFonts w:ascii="Arial" w:hAnsi="Arial" w:cs="Arial"/>
                <w:b/>
                <w:lang w:val="tr-TR"/>
              </w:rPr>
              <w:t xml:space="preserve">30 Haziran </w:t>
            </w:r>
            <w:r w:rsidR="00462CE3">
              <w:rPr>
                <w:rFonts w:ascii="Arial" w:hAnsi="Arial" w:cs="Arial"/>
                <w:b/>
                <w:lang w:val="tr-TR"/>
              </w:rPr>
              <w:t>2014</w:t>
            </w:r>
          </w:p>
        </w:tc>
        <w:tc>
          <w:tcPr>
            <w:tcW w:w="1701" w:type="dxa"/>
            <w:tcBorders>
              <w:top w:val="single" w:sz="4" w:space="0" w:color="auto"/>
              <w:bottom w:val="single" w:sz="4" w:space="0" w:color="auto"/>
            </w:tcBorders>
            <w:vAlign w:val="bottom"/>
          </w:tcPr>
          <w:p w:rsidR="0006200E" w:rsidRPr="00B271E5" w:rsidRDefault="0006200E" w:rsidP="0068418A">
            <w:pPr>
              <w:autoSpaceDE w:val="0"/>
              <w:autoSpaceDN w:val="0"/>
              <w:adjustRightInd w:val="0"/>
              <w:jc w:val="right"/>
              <w:rPr>
                <w:rFonts w:ascii="Arial" w:hAnsi="Arial" w:cs="Arial"/>
                <w:lang w:val="tr-TR"/>
              </w:rPr>
            </w:pPr>
            <w:r w:rsidRPr="00B271E5">
              <w:rPr>
                <w:rFonts w:ascii="Arial" w:hAnsi="Arial" w:cs="Arial"/>
                <w:lang w:val="tr-TR"/>
              </w:rPr>
              <w:t xml:space="preserve">31 Aralık </w:t>
            </w:r>
            <w:r w:rsidR="00462CE3">
              <w:rPr>
                <w:rFonts w:ascii="Arial" w:hAnsi="Arial" w:cs="Arial"/>
                <w:lang w:val="tr-TR"/>
              </w:rPr>
              <w:t>2013</w:t>
            </w:r>
          </w:p>
        </w:tc>
      </w:tr>
      <w:tr w:rsidR="0006200E" w:rsidRPr="00B271E5" w:rsidTr="0068418A">
        <w:tc>
          <w:tcPr>
            <w:tcW w:w="5387" w:type="dxa"/>
            <w:tcBorders>
              <w:top w:val="single" w:sz="4" w:space="0" w:color="auto"/>
            </w:tcBorders>
          </w:tcPr>
          <w:p w:rsidR="0006200E" w:rsidRPr="00B271E5" w:rsidRDefault="0006200E" w:rsidP="0068418A">
            <w:pPr>
              <w:autoSpaceDE w:val="0"/>
              <w:autoSpaceDN w:val="0"/>
              <w:adjustRightInd w:val="0"/>
              <w:ind w:left="-108"/>
              <w:jc w:val="both"/>
              <w:rPr>
                <w:rFonts w:ascii="Arial" w:hAnsi="Arial" w:cs="Arial"/>
                <w:lang w:val="tr-TR"/>
              </w:rPr>
            </w:pPr>
          </w:p>
        </w:tc>
        <w:tc>
          <w:tcPr>
            <w:tcW w:w="1984" w:type="dxa"/>
            <w:tcBorders>
              <w:top w:val="single" w:sz="4" w:space="0" w:color="auto"/>
            </w:tcBorders>
            <w:vAlign w:val="center"/>
          </w:tcPr>
          <w:p w:rsidR="0006200E" w:rsidRPr="00B271E5" w:rsidRDefault="0006200E" w:rsidP="0068418A">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06200E" w:rsidRPr="00B271E5" w:rsidRDefault="0006200E" w:rsidP="0068418A">
            <w:pPr>
              <w:autoSpaceDE w:val="0"/>
              <w:autoSpaceDN w:val="0"/>
              <w:adjustRightInd w:val="0"/>
              <w:jc w:val="right"/>
              <w:rPr>
                <w:rFonts w:ascii="Arial" w:hAnsi="Arial" w:cs="Arial"/>
                <w:lang w:val="tr-TR"/>
              </w:rPr>
            </w:pPr>
          </w:p>
        </w:tc>
      </w:tr>
      <w:tr w:rsidR="0006200E" w:rsidRPr="0006200E" w:rsidTr="0068418A">
        <w:tc>
          <w:tcPr>
            <w:tcW w:w="5387" w:type="dxa"/>
          </w:tcPr>
          <w:p w:rsidR="0006200E" w:rsidRPr="00B271E5" w:rsidRDefault="0006200E" w:rsidP="0006200E">
            <w:pPr>
              <w:autoSpaceDE w:val="0"/>
              <w:autoSpaceDN w:val="0"/>
              <w:adjustRightInd w:val="0"/>
              <w:ind w:left="-108"/>
              <w:jc w:val="both"/>
              <w:rPr>
                <w:rFonts w:ascii="Arial" w:hAnsi="Arial" w:cs="Arial"/>
                <w:lang w:val="tr-TR"/>
              </w:rPr>
            </w:pPr>
            <w:r w:rsidRPr="00B271E5">
              <w:rPr>
                <w:rFonts w:ascii="Arial" w:hAnsi="Arial" w:cs="Arial"/>
                <w:lang w:val="tr-TR"/>
              </w:rPr>
              <w:t>Ödenecek vergi ve fonlar</w:t>
            </w:r>
          </w:p>
        </w:tc>
        <w:tc>
          <w:tcPr>
            <w:tcW w:w="1984" w:type="dxa"/>
            <w:vAlign w:val="bottom"/>
          </w:tcPr>
          <w:p w:rsidR="0006200E" w:rsidRPr="0006200E" w:rsidRDefault="00023CCF" w:rsidP="0006200E">
            <w:pPr>
              <w:jc w:val="right"/>
              <w:rPr>
                <w:rFonts w:ascii="Arial" w:hAnsi="Arial" w:cs="Arial"/>
                <w:b/>
                <w:bCs/>
                <w:color w:val="000000"/>
                <w:highlight w:val="yellow"/>
              </w:rPr>
            </w:pPr>
            <w:r w:rsidRPr="00023CCF">
              <w:rPr>
                <w:rFonts w:ascii="Arial" w:hAnsi="Arial" w:cs="Arial"/>
                <w:b/>
                <w:bCs/>
                <w:color w:val="000000"/>
              </w:rPr>
              <w:t>7.216</w:t>
            </w:r>
          </w:p>
        </w:tc>
        <w:tc>
          <w:tcPr>
            <w:tcW w:w="1701" w:type="dxa"/>
            <w:vAlign w:val="bottom"/>
          </w:tcPr>
          <w:p w:rsidR="0006200E" w:rsidRPr="0006200E" w:rsidRDefault="00023CCF" w:rsidP="0006200E">
            <w:pPr>
              <w:jc w:val="right"/>
              <w:rPr>
                <w:rFonts w:ascii="Arial" w:hAnsi="Arial" w:cs="Arial"/>
                <w:bCs/>
                <w:color w:val="000000"/>
              </w:rPr>
            </w:pPr>
            <w:r w:rsidRPr="00023CCF">
              <w:rPr>
                <w:rFonts w:ascii="Arial" w:hAnsi="Arial" w:cs="Arial"/>
                <w:bCs/>
                <w:color w:val="000000"/>
              </w:rPr>
              <w:t xml:space="preserve">9.343 </w:t>
            </w:r>
            <w:r w:rsidR="0006200E" w:rsidRPr="0006200E">
              <w:rPr>
                <w:rFonts w:ascii="Arial" w:hAnsi="Arial" w:cs="Arial"/>
                <w:bCs/>
                <w:color w:val="000000"/>
              </w:rPr>
              <w:t xml:space="preserve">    </w:t>
            </w:r>
          </w:p>
        </w:tc>
      </w:tr>
      <w:tr w:rsidR="0006200E" w:rsidRPr="00B271E5" w:rsidTr="0068418A">
        <w:tc>
          <w:tcPr>
            <w:tcW w:w="5387" w:type="dxa"/>
            <w:tcBorders>
              <w:bottom w:val="single" w:sz="8" w:space="0" w:color="auto"/>
            </w:tcBorders>
          </w:tcPr>
          <w:p w:rsidR="0006200E" w:rsidRPr="00B271E5" w:rsidRDefault="0006200E" w:rsidP="0068418A">
            <w:pPr>
              <w:autoSpaceDE w:val="0"/>
              <w:autoSpaceDN w:val="0"/>
              <w:adjustRightInd w:val="0"/>
              <w:ind w:left="-108"/>
              <w:jc w:val="both"/>
              <w:rPr>
                <w:rFonts w:ascii="Arial" w:hAnsi="Arial" w:cs="Arial"/>
                <w:lang w:val="tr-TR"/>
              </w:rPr>
            </w:pPr>
          </w:p>
        </w:tc>
        <w:tc>
          <w:tcPr>
            <w:tcW w:w="1984" w:type="dxa"/>
            <w:tcBorders>
              <w:bottom w:val="single" w:sz="8" w:space="0" w:color="auto"/>
            </w:tcBorders>
            <w:vAlign w:val="bottom"/>
          </w:tcPr>
          <w:p w:rsidR="0006200E" w:rsidRPr="00B271E5" w:rsidRDefault="0006200E" w:rsidP="0068418A">
            <w:pPr>
              <w:jc w:val="right"/>
              <w:rPr>
                <w:rFonts w:ascii="Arial" w:hAnsi="Arial" w:cs="Arial"/>
                <w:b/>
              </w:rPr>
            </w:pPr>
          </w:p>
        </w:tc>
        <w:tc>
          <w:tcPr>
            <w:tcW w:w="1701" w:type="dxa"/>
            <w:tcBorders>
              <w:bottom w:val="single" w:sz="8" w:space="0" w:color="auto"/>
            </w:tcBorders>
            <w:vAlign w:val="bottom"/>
          </w:tcPr>
          <w:p w:rsidR="0006200E" w:rsidRPr="00B271E5" w:rsidRDefault="0006200E" w:rsidP="0068418A">
            <w:pPr>
              <w:jc w:val="right"/>
              <w:rPr>
                <w:rFonts w:ascii="Arial" w:hAnsi="Arial" w:cs="Arial"/>
              </w:rPr>
            </w:pPr>
          </w:p>
        </w:tc>
      </w:tr>
      <w:tr w:rsidR="0006200E" w:rsidRPr="00B271E5" w:rsidTr="0068418A">
        <w:tc>
          <w:tcPr>
            <w:tcW w:w="5387" w:type="dxa"/>
            <w:tcBorders>
              <w:top w:val="single" w:sz="8" w:space="0" w:color="auto"/>
              <w:bottom w:val="double" w:sz="4" w:space="0" w:color="auto"/>
            </w:tcBorders>
          </w:tcPr>
          <w:p w:rsidR="0006200E" w:rsidRPr="00B271E5" w:rsidRDefault="0006200E" w:rsidP="0068418A">
            <w:pPr>
              <w:autoSpaceDE w:val="0"/>
              <w:autoSpaceDN w:val="0"/>
              <w:adjustRightInd w:val="0"/>
              <w:jc w:val="both"/>
              <w:rPr>
                <w:rFonts w:ascii="Arial" w:hAnsi="Arial" w:cs="Arial"/>
                <w:lang w:val="tr-TR"/>
              </w:rPr>
            </w:pPr>
          </w:p>
        </w:tc>
        <w:tc>
          <w:tcPr>
            <w:tcW w:w="1984" w:type="dxa"/>
            <w:tcBorders>
              <w:top w:val="single" w:sz="8" w:space="0" w:color="auto"/>
              <w:bottom w:val="double" w:sz="4" w:space="0" w:color="auto"/>
            </w:tcBorders>
            <w:vAlign w:val="bottom"/>
          </w:tcPr>
          <w:p w:rsidR="0006200E" w:rsidRPr="0006200E" w:rsidRDefault="00023CCF" w:rsidP="0068418A">
            <w:pPr>
              <w:jc w:val="right"/>
              <w:rPr>
                <w:rFonts w:ascii="Arial" w:hAnsi="Arial" w:cs="Arial"/>
                <w:b/>
                <w:bCs/>
                <w:color w:val="000000"/>
                <w:highlight w:val="yellow"/>
              </w:rPr>
            </w:pPr>
            <w:r w:rsidRPr="00023CCF">
              <w:rPr>
                <w:rFonts w:ascii="Arial" w:hAnsi="Arial" w:cs="Arial"/>
                <w:b/>
                <w:bCs/>
                <w:color w:val="000000"/>
              </w:rPr>
              <w:t>7.216</w:t>
            </w:r>
          </w:p>
        </w:tc>
        <w:tc>
          <w:tcPr>
            <w:tcW w:w="1701" w:type="dxa"/>
            <w:tcBorders>
              <w:top w:val="single" w:sz="8" w:space="0" w:color="auto"/>
              <w:bottom w:val="double" w:sz="4" w:space="0" w:color="auto"/>
            </w:tcBorders>
            <w:vAlign w:val="bottom"/>
          </w:tcPr>
          <w:p w:rsidR="0006200E" w:rsidRPr="0006200E" w:rsidRDefault="00023CCF" w:rsidP="0068418A">
            <w:pPr>
              <w:jc w:val="right"/>
              <w:rPr>
                <w:rFonts w:ascii="Arial" w:hAnsi="Arial" w:cs="Arial"/>
                <w:bCs/>
                <w:color w:val="000000"/>
              </w:rPr>
            </w:pPr>
            <w:r w:rsidRPr="00023CCF">
              <w:rPr>
                <w:rFonts w:ascii="Arial" w:hAnsi="Arial" w:cs="Arial"/>
                <w:bCs/>
                <w:color w:val="000000"/>
              </w:rPr>
              <w:t>9.343</w:t>
            </w:r>
          </w:p>
        </w:tc>
      </w:tr>
    </w:tbl>
    <w:p w:rsidR="0006200E" w:rsidRPr="00B271E5" w:rsidRDefault="0006200E" w:rsidP="0006200E">
      <w:pPr>
        <w:pStyle w:val="body0"/>
        <w:spacing w:after="0" w:line="240" w:lineRule="auto"/>
        <w:rPr>
          <w:rFonts w:ascii="Arial" w:hAnsi="Arial" w:cs="Arial"/>
          <w:b/>
          <w:bCs/>
          <w:noProof/>
          <w:sz w:val="20"/>
          <w:szCs w:val="20"/>
          <w:lang w:val="tr-TR"/>
        </w:rPr>
      </w:pPr>
    </w:p>
    <w:p w:rsidR="00CD02AE" w:rsidRDefault="00CD02AE" w:rsidP="00B37F4A">
      <w:pPr>
        <w:pStyle w:val="body0"/>
        <w:tabs>
          <w:tab w:val="left" w:pos="567"/>
        </w:tabs>
        <w:spacing w:after="0" w:line="240" w:lineRule="auto"/>
        <w:rPr>
          <w:rFonts w:ascii="Arial" w:hAnsi="Arial" w:cs="Arial"/>
          <w:b/>
          <w:bCs/>
          <w:noProof/>
          <w:sz w:val="20"/>
          <w:szCs w:val="20"/>
          <w:lang w:val="tr-TR"/>
        </w:rPr>
      </w:pPr>
    </w:p>
    <w:p w:rsidR="00F16F43" w:rsidRDefault="00F16F43">
      <w:pPr>
        <w:rPr>
          <w:rFonts w:ascii="Arial" w:hAnsi="Arial" w:cs="Arial"/>
          <w:b/>
          <w:lang w:val="tr-TR"/>
        </w:rPr>
      </w:pPr>
      <w:r>
        <w:rPr>
          <w:rFonts w:ascii="Arial" w:hAnsi="Arial" w:cs="Arial"/>
          <w:b/>
        </w:rPr>
        <w:br w:type="page"/>
      </w:r>
    </w:p>
    <w:p w:rsidR="006A08DC" w:rsidRPr="00C56409" w:rsidRDefault="0006200E" w:rsidP="006A08DC">
      <w:pPr>
        <w:pStyle w:val="BodyText"/>
        <w:rPr>
          <w:rFonts w:ascii="Arial" w:hAnsi="Arial" w:cs="Arial"/>
          <w:b/>
          <w:sz w:val="20"/>
        </w:rPr>
      </w:pPr>
      <w:r>
        <w:rPr>
          <w:rFonts w:ascii="Arial" w:hAnsi="Arial" w:cs="Arial"/>
          <w:b/>
          <w:sz w:val="20"/>
        </w:rPr>
        <w:lastRenderedPageBreak/>
        <w:t>10</w:t>
      </w:r>
      <w:r w:rsidR="00AB4D5E" w:rsidRPr="00AB4D5E">
        <w:rPr>
          <w:rFonts w:ascii="Arial" w:hAnsi="Arial" w:cs="Arial"/>
          <w:sz w:val="20"/>
        </w:rPr>
        <w:t>.</w:t>
      </w:r>
      <w:r w:rsidR="00AB4D5E" w:rsidRPr="00AB4D5E">
        <w:rPr>
          <w:rFonts w:ascii="Arial" w:hAnsi="Arial" w:cs="Arial"/>
          <w:sz w:val="20"/>
        </w:rPr>
        <w:tab/>
      </w:r>
      <w:r w:rsidR="00AB4D5E" w:rsidRPr="00AB4D5E">
        <w:rPr>
          <w:rFonts w:ascii="Arial" w:hAnsi="Arial" w:cs="Arial"/>
          <w:b/>
          <w:sz w:val="20"/>
        </w:rPr>
        <w:t xml:space="preserve">Maddi duran varlıklar </w:t>
      </w:r>
    </w:p>
    <w:p w:rsidR="00FA13EE" w:rsidRPr="00C56409" w:rsidRDefault="00FA13EE" w:rsidP="00D9040F">
      <w:pPr>
        <w:pStyle w:val="000normal"/>
        <w:autoSpaceDE w:val="0"/>
        <w:autoSpaceDN w:val="0"/>
        <w:adjustRightInd w:val="0"/>
        <w:spacing w:before="0" w:after="0" w:afterAutospacing="0"/>
        <w:ind w:right="-327"/>
        <w:rPr>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4253"/>
        <w:gridCol w:w="1276"/>
        <w:gridCol w:w="1417"/>
        <w:gridCol w:w="1134"/>
        <w:gridCol w:w="992"/>
      </w:tblGrid>
      <w:tr w:rsidR="00E05F82" w:rsidRPr="00F16F43" w:rsidTr="003F2B3E">
        <w:trPr>
          <w:trHeight w:val="113"/>
        </w:trPr>
        <w:tc>
          <w:tcPr>
            <w:tcW w:w="4253" w:type="dxa"/>
            <w:tcBorders>
              <w:top w:val="single" w:sz="4" w:space="0" w:color="auto"/>
              <w:bottom w:val="single" w:sz="4" w:space="0" w:color="auto"/>
            </w:tcBorders>
            <w:vAlign w:val="bottom"/>
          </w:tcPr>
          <w:p w:rsidR="00E05F82" w:rsidRPr="00F16F43" w:rsidRDefault="00E05F82" w:rsidP="000A06CC">
            <w:pPr>
              <w:rPr>
                <w:rFonts w:ascii="Arial" w:hAnsi="Arial" w:cs="Arial"/>
                <w:szCs w:val="18"/>
                <w:lang w:val="tr-TR"/>
              </w:rPr>
            </w:pPr>
          </w:p>
          <w:p w:rsidR="00E05F82" w:rsidRPr="00F16F43" w:rsidRDefault="00E05F82" w:rsidP="000A06CC">
            <w:pPr>
              <w:rPr>
                <w:rFonts w:ascii="Arial" w:hAnsi="Arial" w:cs="Arial"/>
                <w:szCs w:val="18"/>
                <w:lang w:val="tr-TR"/>
              </w:rPr>
            </w:pPr>
          </w:p>
        </w:tc>
        <w:tc>
          <w:tcPr>
            <w:tcW w:w="1276" w:type="dxa"/>
            <w:tcBorders>
              <w:top w:val="single" w:sz="4" w:space="0" w:color="auto"/>
              <w:bottom w:val="single" w:sz="4" w:space="0" w:color="auto"/>
            </w:tcBorders>
            <w:vAlign w:val="bottom"/>
          </w:tcPr>
          <w:p w:rsidR="00E05F82" w:rsidRPr="00F16F43" w:rsidRDefault="00AB4D5E" w:rsidP="003F2B3E">
            <w:pPr>
              <w:ind w:right="47"/>
              <w:jc w:val="right"/>
              <w:rPr>
                <w:rFonts w:ascii="Arial" w:hAnsi="Arial" w:cs="Arial"/>
                <w:b/>
                <w:szCs w:val="18"/>
                <w:lang w:val="tr-TR"/>
              </w:rPr>
            </w:pPr>
            <w:r w:rsidRPr="00F16F43">
              <w:rPr>
                <w:rFonts w:ascii="Arial" w:hAnsi="Arial" w:cs="Arial"/>
                <w:b/>
                <w:szCs w:val="18"/>
                <w:lang w:val="tr-TR"/>
              </w:rPr>
              <w:t>Makine ve cihazlar</w:t>
            </w:r>
          </w:p>
        </w:tc>
        <w:tc>
          <w:tcPr>
            <w:tcW w:w="1417" w:type="dxa"/>
            <w:tcBorders>
              <w:top w:val="single" w:sz="4" w:space="0" w:color="auto"/>
              <w:bottom w:val="single" w:sz="4" w:space="0" w:color="auto"/>
            </w:tcBorders>
            <w:vAlign w:val="bottom"/>
          </w:tcPr>
          <w:p w:rsidR="00E05F82" w:rsidRPr="00F16F43" w:rsidRDefault="00AB4D5E" w:rsidP="003F2B3E">
            <w:pPr>
              <w:jc w:val="right"/>
              <w:rPr>
                <w:rFonts w:ascii="Arial" w:hAnsi="Arial" w:cs="Arial"/>
                <w:b/>
                <w:szCs w:val="18"/>
                <w:lang w:val="tr-TR"/>
              </w:rPr>
            </w:pPr>
            <w:r w:rsidRPr="00F16F43">
              <w:rPr>
                <w:rFonts w:ascii="Arial" w:hAnsi="Arial" w:cs="Arial"/>
                <w:b/>
                <w:szCs w:val="18"/>
                <w:lang w:val="tr-TR"/>
              </w:rPr>
              <w:t>Döşeme ve demirbaşlar</w:t>
            </w:r>
          </w:p>
        </w:tc>
        <w:tc>
          <w:tcPr>
            <w:tcW w:w="1134" w:type="dxa"/>
            <w:tcBorders>
              <w:top w:val="single" w:sz="4" w:space="0" w:color="auto"/>
              <w:bottom w:val="single" w:sz="4" w:space="0" w:color="auto"/>
            </w:tcBorders>
            <w:vAlign w:val="bottom"/>
          </w:tcPr>
          <w:p w:rsidR="00E05F82" w:rsidRPr="00F16F43" w:rsidRDefault="00AB4D5E" w:rsidP="003F2B3E">
            <w:pPr>
              <w:jc w:val="right"/>
              <w:rPr>
                <w:rFonts w:ascii="Arial" w:hAnsi="Arial" w:cs="Arial"/>
                <w:b/>
                <w:szCs w:val="18"/>
                <w:lang w:val="tr-TR"/>
              </w:rPr>
            </w:pPr>
            <w:r w:rsidRPr="00F16F43">
              <w:rPr>
                <w:rFonts w:ascii="Arial" w:hAnsi="Arial" w:cs="Arial"/>
                <w:b/>
                <w:szCs w:val="18"/>
                <w:lang w:val="tr-TR"/>
              </w:rPr>
              <w:t>Özel maliyetler</w:t>
            </w:r>
          </w:p>
        </w:tc>
        <w:tc>
          <w:tcPr>
            <w:tcW w:w="992" w:type="dxa"/>
            <w:tcBorders>
              <w:top w:val="single" w:sz="4" w:space="0" w:color="auto"/>
              <w:bottom w:val="single" w:sz="4" w:space="0" w:color="auto"/>
            </w:tcBorders>
            <w:vAlign w:val="bottom"/>
          </w:tcPr>
          <w:p w:rsidR="00E05F82" w:rsidRPr="00F16F43" w:rsidRDefault="00E05F82" w:rsidP="003F2B3E">
            <w:pPr>
              <w:jc w:val="right"/>
              <w:rPr>
                <w:rFonts w:ascii="Arial" w:hAnsi="Arial" w:cs="Arial"/>
                <w:b/>
                <w:szCs w:val="18"/>
                <w:lang w:val="tr-TR"/>
              </w:rPr>
            </w:pPr>
          </w:p>
          <w:p w:rsidR="00E05F82" w:rsidRPr="00F16F43" w:rsidRDefault="00AB4D5E" w:rsidP="003F2B3E">
            <w:pPr>
              <w:jc w:val="right"/>
              <w:rPr>
                <w:rFonts w:ascii="Arial" w:hAnsi="Arial" w:cs="Arial"/>
                <w:b/>
                <w:szCs w:val="18"/>
                <w:lang w:val="tr-TR"/>
              </w:rPr>
            </w:pPr>
            <w:r w:rsidRPr="00F16F43">
              <w:rPr>
                <w:rFonts w:ascii="Arial" w:hAnsi="Arial" w:cs="Arial"/>
                <w:b/>
                <w:szCs w:val="18"/>
                <w:lang w:val="tr-TR"/>
              </w:rPr>
              <w:t>Toplam</w:t>
            </w:r>
          </w:p>
        </w:tc>
      </w:tr>
      <w:tr w:rsidR="00E05F82" w:rsidRPr="00F16F43" w:rsidTr="003F2B3E">
        <w:trPr>
          <w:trHeight w:val="113"/>
        </w:trPr>
        <w:tc>
          <w:tcPr>
            <w:tcW w:w="4253" w:type="dxa"/>
            <w:tcBorders>
              <w:top w:val="single" w:sz="4" w:space="0" w:color="auto"/>
            </w:tcBorders>
            <w:vAlign w:val="bottom"/>
          </w:tcPr>
          <w:p w:rsidR="00E05F82" w:rsidRPr="00F16F43" w:rsidRDefault="00E05F82" w:rsidP="000A06CC">
            <w:pPr>
              <w:rPr>
                <w:rFonts w:ascii="Arial" w:hAnsi="Arial" w:cs="Arial"/>
                <w:szCs w:val="18"/>
                <w:lang w:val="tr-TR"/>
              </w:rPr>
            </w:pPr>
          </w:p>
        </w:tc>
        <w:tc>
          <w:tcPr>
            <w:tcW w:w="1276" w:type="dxa"/>
            <w:tcBorders>
              <w:top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1417" w:type="dxa"/>
            <w:tcBorders>
              <w:top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1134" w:type="dxa"/>
            <w:tcBorders>
              <w:top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992" w:type="dxa"/>
            <w:tcBorders>
              <w:top w:val="single" w:sz="4" w:space="0" w:color="auto"/>
            </w:tcBorders>
            <w:vAlign w:val="bottom"/>
          </w:tcPr>
          <w:p w:rsidR="00E05F82" w:rsidRPr="00F16F43" w:rsidRDefault="00E05F82" w:rsidP="003F2B3E">
            <w:pPr>
              <w:ind w:right="47"/>
              <w:jc w:val="right"/>
              <w:rPr>
                <w:rFonts w:ascii="Arial" w:hAnsi="Arial" w:cs="Arial"/>
                <w:b/>
                <w:szCs w:val="18"/>
                <w:lang w:val="tr-TR"/>
              </w:rPr>
            </w:pPr>
          </w:p>
        </w:tc>
      </w:tr>
      <w:tr w:rsidR="00F219A9" w:rsidRPr="00F16F43" w:rsidTr="003F2B3E">
        <w:trPr>
          <w:trHeight w:val="113"/>
        </w:trPr>
        <w:tc>
          <w:tcPr>
            <w:tcW w:w="4253" w:type="dxa"/>
            <w:vAlign w:val="bottom"/>
          </w:tcPr>
          <w:p w:rsidR="00F219A9" w:rsidRPr="00F16F43" w:rsidRDefault="00AB4D5E" w:rsidP="000A06CC">
            <w:pPr>
              <w:rPr>
                <w:rFonts w:ascii="Arial" w:hAnsi="Arial" w:cs="Arial"/>
                <w:szCs w:val="18"/>
                <w:lang w:val="tr-TR"/>
              </w:rPr>
            </w:pPr>
            <w:r w:rsidRPr="00F16F43">
              <w:rPr>
                <w:rFonts w:ascii="Arial" w:hAnsi="Arial" w:cs="Arial"/>
                <w:szCs w:val="18"/>
                <w:lang w:val="tr-TR"/>
              </w:rPr>
              <w:t>Maliyet değeri</w:t>
            </w:r>
          </w:p>
        </w:tc>
        <w:tc>
          <w:tcPr>
            <w:tcW w:w="1276" w:type="dxa"/>
            <w:vAlign w:val="bottom"/>
          </w:tcPr>
          <w:p w:rsidR="00F219A9" w:rsidRPr="00F16F43" w:rsidRDefault="00F219A9" w:rsidP="003F2B3E">
            <w:pPr>
              <w:ind w:right="47"/>
              <w:jc w:val="right"/>
              <w:rPr>
                <w:rFonts w:ascii="Arial" w:hAnsi="Arial" w:cs="Arial"/>
                <w:b/>
                <w:szCs w:val="18"/>
                <w:lang w:val="tr-TR"/>
              </w:rPr>
            </w:pPr>
          </w:p>
        </w:tc>
        <w:tc>
          <w:tcPr>
            <w:tcW w:w="1417" w:type="dxa"/>
            <w:vAlign w:val="bottom"/>
          </w:tcPr>
          <w:p w:rsidR="00F219A9" w:rsidRPr="00F16F43" w:rsidRDefault="00F219A9" w:rsidP="003F2B3E">
            <w:pPr>
              <w:ind w:right="47"/>
              <w:jc w:val="right"/>
              <w:rPr>
                <w:rFonts w:ascii="Arial" w:hAnsi="Arial" w:cs="Arial"/>
                <w:b/>
                <w:szCs w:val="18"/>
                <w:lang w:val="tr-TR"/>
              </w:rPr>
            </w:pPr>
          </w:p>
        </w:tc>
        <w:tc>
          <w:tcPr>
            <w:tcW w:w="1134" w:type="dxa"/>
            <w:vAlign w:val="bottom"/>
          </w:tcPr>
          <w:p w:rsidR="00F219A9" w:rsidRPr="00F16F43" w:rsidRDefault="00F219A9" w:rsidP="003F2B3E">
            <w:pPr>
              <w:ind w:right="47"/>
              <w:jc w:val="right"/>
              <w:rPr>
                <w:rFonts w:ascii="Arial" w:hAnsi="Arial" w:cs="Arial"/>
                <w:b/>
                <w:szCs w:val="18"/>
                <w:lang w:val="tr-TR"/>
              </w:rPr>
            </w:pPr>
          </w:p>
        </w:tc>
        <w:tc>
          <w:tcPr>
            <w:tcW w:w="992" w:type="dxa"/>
            <w:vAlign w:val="bottom"/>
          </w:tcPr>
          <w:p w:rsidR="00F219A9" w:rsidRPr="00F16F43" w:rsidRDefault="00F219A9" w:rsidP="003F2B3E">
            <w:pPr>
              <w:ind w:right="47"/>
              <w:jc w:val="right"/>
              <w:rPr>
                <w:rFonts w:ascii="Arial" w:hAnsi="Arial" w:cs="Arial"/>
                <w:b/>
                <w:szCs w:val="18"/>
                <w:lang w:val="tr-TR"/>
              </w:rPr>
            </w:pPr>
          </w:p>
        </w:tc>
      </w:tr>
      <w:tr w:rsidR="00B271E5" w:rsidRPr="00F16F43" w:rsidTr="00406F32">
        <w:trPr>
          <w:trHeight w:val="113"/>
        </w:trPr>
        <w:tc>
          <w:tcPr>
            <w:tcW w:w="4253" w:type="dxa"/>
            <w:vAlign w:val="bottom"/>
          </w:tcPr>
          <w:p w:rsidR="00B271E5" w:rsidRPr="00F16F43" w:rsidRDefault="00AB4D5E" w:rsidP="000A06CC">
            <w:pPr>
              <w:rPr>
                <w:rFonts w:ascii="Arial" w:hAnsi="Arial" w:cs="Arial"/>
                <w:szCs w:val="18"/>
                <w:lang w:val="tr-TR"/>
              </w:rPr>
            </w:pPr>
            <w:r w:rsidRPr="00F16F43">
              <w:rPr>
                <w:rFonts w:ascii="Arial" w:hAnsi="Arial" w:cs="Arial"/>
                <w:szCs w:val="18"/>
                <w:lang w:val="tr-TR"/>
              </w:rPr>
              <w:t xml:space="preserve">1 Ocak </w:t>
            </w:r>
            <w:r w:rsidR="00462CE3" w:rsidRPr="00F16F43">
              <w:rPr>
                <w:rFonts w:ascii="Arial" w:hAnsi="Arial" w:cs="Arial"/>
                <w:szCs w:val="18"/>
                <w:lang w:val="tr-TR"/>
              </w:rPr>
              <w:t>2014</w:t>
            </w:r>
            <w:r w:rsidRPr="00F16F43">
              <w:rPr>
                <w:rFonts w:ascii="Arial" w:hAnsi="Arial" w:cs="Arial"/>
                <w:szCs w:val="18"/>
                <w:lang w:val="tr-TR"/>
              </w:rPr>
              <w:t xml:space="preserve"> açılış bakiyesi</w:t>
            </w:r>
          </w:p>
        </w:tc>
        <w:tc>
          <w:tcPr>
            <w:tcW w:w="1276" w:type="dxa"/>
          </w:tcPr>
          <w:p w:rsidR="00B271E5" w:rsidRPr="00F16F43" w:rsidRDefault="00023CCF" w:rsidP="00B271E5">
            <w:pPr>
              <w:jc w:val="right"/>
              <w:rPr>
                <w:rFonts w:ascii="Arial" w:hAnsi="Arial" w:cs="Arial"/>
                <w:b/>
                <w:szCs w:val="18"/>
                <w:lang w:val="tr-TR"/>
              </w:rPr>
            </w:pPr>
            <w:r w:rsidRPr="00F16F43">
              <w:rPr>
                <w:rFonts w:ascii="Arial" w:hAnsi="Arial" w:cs="Arial"/>
                <w:b/>
                <w:szCs w:val="18"/>
                <w:lang w:val="tr-TR"/>
              </w:rPr>
              <w:t>11.635</w:t>
            </w:r>
          </w:p>
        </w:tc>
        <w:tc>
          <w:tcPr>
            <w:tcW w:w="1417" w:type="dxa"/>
          </w:tcPr>
          <w:p w:rsidR="00B271E5" w:rsidRPr="00F16F43" w:rsidRDefault="00023CCF" w:rsidP="00B271E5">
            <w:pPr>
              <w:jc w:val="right"/>
              <w:rPr>
                <w:rFonts w:ascii="Arial" w:hAnsi="Arial" w:cs="Arial"/>
                <w:b/>
                <w:szCs w:val="18"/>
                <w:lang w:val="tr-TR"/>
              </w:rPr>
            </w:pPr>
            <w:r w:rsidRPr="00F16F43">
              <w:rPr>
                <w:rFonts w:ascii="Arial" w:hAnsi="Arial" w:cs="Arial"/>
                <w:b/>
                <w:szCs w:val="18"/>
                <w:lang w:val="tr-TR"/>
              </w:rPr>
              <w:t>18.672</w:t>
            </w:r>
          </w:p>
        </w:tc>
        <w:tc>
          <w:tcPr>
            <w:tcW w:w="1134" w:type="dxa"/>
            <w:vAlign w:val="bottom"/>
          </w:tcPr>
          <w:p w:rsidR="00B271E5" w:rsidRPr="00F16F43" w:rsidRDefault="00023CCF" w:rsidP="00515AAF">
            <w:pPr>
              <w:ind w:right="47"/>
              <w:jc w:val="right"/>
              <w:rPr>
                <w:rFonts w:ascii="Arial" w:hAnsi="Arial" w:cs="Arial"/>
                <w:b/>
                <w:szCs w:val="18"/>
                <w:lang w:val="tr-TR"/>
              </w:rPr>
            </w:pPr>
            <w:r w:rsidRPr="00F16F43">
              <w:rPr>
                <w:rFonts w:ascii="Arial" w:hAnsi="Arial" w:cs="Arial"/>
                <w:b/>
                <w:szCs w:val="18"/>
                <w:lang w:val="tr-TR"/>
              </w:rPr>
              <w:t>52.909</w:t>
            </w:r>
          </w:p>
        </w:tc>
        <w:tc>
          <w:tcPr>
            <w:tcW w:w="992" w:type="dxa"/>
            <w:vAlign w:val="bottom"/>
          </w:tcPr>
          <w:p w:rsidR="00B271E5" w:rsidRPr="00F16F43" w:rsidRDefault="00023CCF" w:rsidP="00515AAF">
            <w:pPr>
              <w:ind w:right="47"/>
              <w:jc w:val="right"/>
              <w:rPr>
                <w:rFonts w:ascii="Arial" w:hAnsi="Arial" w:cs="Arial"/>
                <w:b/>
                <w:szCs w:val="18"/>
                <w:lang w:val="tr-TR"/>
              </w:rPr>
            </w:pPr>
            <w:r w:rsidRPr="00F16F43">
              <w:rPr>
                <w:rFonts w:ascii="Arial" w:hAnsi="Arial" w:cs="Arial"/>
                <w:b/>
                <w:szCs w:val="18"/>
                <w:lang w:val="tr-TR"/>
              </w:rPr>
              <w:t>83.216</w:t>
            </w:r>
          </w:p>
        </w:tc>
      </w:tr>
      <w:tr w:rsidR="00B271E5" w:rsidRPr="00F16F43" w:rsidTr="00406F32">
        <w:trPr>
          <w:trHeight w:val="113"/>
        </w:trPr>
        <w:tc>
          <w:tcPr>
            <w:tcW w:w="4253" w:type="dxa"/>
            <w:vAlign w:val="bottom"/>
          </w:tcPr>
          <w:p w:rsidR="00B271E5" w:rsidRPr="00F16F43" w:rsidRDefault="00AB4D5E" w:rsidP="000A06CC">
            <w:pPr>
              <w:rPr>
                <w:rFonts w:ascii="Arial" w:hAnsi="Arial" w:cs="Arial"/>
                <w:szCs w:val="18"/>
                <w:lang w:val="tr-TR"/>
              </w:rPr>
            </w:pPr>
            <w:r w:rsidRPr="00F16F43">
              <w:rPr>
                <w:rFonts w:ascii="Arial" w:hAnsi="Arial" w:cs="Arial"/>
                <w:szCs w:val="18"/>
                <w:lang w:val="tr-TR"/>
              </w:rPr>
              <w:t>Alımlar</w:t>
            </w:r>
          </w:p>
        </w:tc>
        <w:tc>
          <w:tcPr>
            <w:tcW w:w="1276" w:type="dxa"/>
          </w:tcPr>
          <w:p w:rsidR="00B271E5" w:rsidRPr="00F16F43" w:rsidRDefault="00023CCF" w:rsidP="00B271E5">
            <w:pPr>
              <w:jc w:val="right"/>
              <w:rPr>
                <w:rFonts w:ascii="Arial" w:hAnsi="Arial" w:cs="Arial"/>
                <w:b/>
                <w:szCs w:val="18"/>
                <w:lang w:val="tr-TR"/>
              </w:rPr>
            </w:pPr>
            <w:r w:rsidRPr="00F16F43">
              <w:rPr>
                <w:rFonts w:ascii="Arial" w:hAnsi="Arial" w:cs="Arial"/>
                <w:b/>
                <w:szCs w:val="18"/>
                <w:lang w:val="tr-TR"/>
              </w:rPr>
              <w:t>951</w:t>
            </w:r>
          </w:p>
        </w:tc>
        <w:tc>
          <w:tcPr>
            <w:tcW w:w="1417" w:type="dxa"/>
          </w:tcPr>
          <w:p w:rsidR="00B271E5" w:rsidRPr="00F16F43" w:rsidRDefault="00023CCF" w:rsidP="00B271E5">
            <w:pPr>
              <w:jc w:val="right"/>
              <w:rPr>
                <w:rFonts w:ascii="Arial" w:hAnsi="Arial" w:cs="Arial"/>
                <w:b/>
                <w:szCs w:val="18"/>
                <w:lang w:val="tr-TR"/>
              </w:rPr>
            </w:pPr>
            <w:r w:rsidRPr="00F16F43">
              <w:rPr>
                <w:rFonts w:ascii="Arial" w:hAnsi="Arial" w:cs="Arial"/>
                <w:b/>
                <w:szCs w:val="18"/>
                <w:lang w:val="tr-TR"/>
              </w:rPr>
              <w:t>-</w:t>
            </w:r>
          </w:p>
        </w:tc>
        <w:tc>
          <w:tcPr>
            <w:tcW w:w="1134" w:type="dxa"/>
            <w:vAlign w:val="bottom"/>
          </w:tcPr>
          <w:p w:rsidR="00B271E5" w:rsidRPr="00F16F43" w:rsidRDefault="00023CCF" w:rsidP="003F2B3E">
            <w:pPr>
              <w:pStyle w:val="Header"/>
              <w:tabs>
                <w:tab w:val="clear" w:pos="4320"/>
                <w:tab w:val="clear" w:pos="8640"/>
              </w:tabs>
              <w:ind w:right="47"/>
              <w:jc w:val="right"/>
              <w:rPr>
                <w:rFonts w:ascii="Arial" w:hAnsi="Arial" w:cs="Arial"/>
                <w:b/>
                <w:szCs w:val="18"/>
                <w:lang w:val="tr-TR"/>
              </w:rPr>
            </w:pPr>
            <w:r w:rsidRPr="00F16F43">
              <w:rPr>
                <w:rFonts w:ascii="Arial" w:hAnsi="Arial" w:cs="Arial"/>
                <w:b/>
                <w:szCs w:val="18"/>
                <w:lang w:val="tr-TR"/>
              </w:rPr>
              <w:t>-</w:t>
            </w:r>
          </w:p>
        </w:tc>
        <w:tc>
          <w:tcPr>
            <w:tcW w:w="992" w:type="dxa"/>
            <w:vAlign w:val="bottom"/>
          </w:tcPr>
          <w:p w:rsidR="00B271E5" w:rsidRPr="00F16F43" w:rsidRDefault="00023CCF" w:rsidP="003F2B3E">
            <w:pPr>
              <w:pStyle w:val="Header"/>
              <w:tabs>
                <w:tab w:val="clear" w:pos="4320"/>
                <w:tab w:val="clear" w:pos="8640"/>
              </w:tabs>
              <w:ind w:right="47"/>
              <w:jc w:val="right"/>
              <w:rPr>
                <w:rFonts w:ascii="Arial" w:hAnsi="Arial" w:cs="Arial"/>
                <w:b/>
                <w:szCs w:val="18"/>
                <w:lang w:val="tr-TR"/>
              </w:rPr>
            </w:pPr>
            <w:r w:rsidRPr="00F16F43">
              <w:rPr>
                <w:rFonts w:ascii="Arial" w:hAnsi="Arial" w:cs="Arial"/>
                <w:b/>
                <w:szCs w:val="18"/>
                <w:lang w:val="tr-TR"/>
              </w:rPr>
              <w:t>951</w:t>
            </w:r>
          </w:p>
        </w:tc>
      </w:tr>
      <w:tr w:rsidR="00E205DA" w:rsidRPr="00F16F43" w:rsidTr="003F2B3E">
        <w:trPr>
          <w:trHeight w:val="113"/>
        </w:trPr>
        <w:tc>
          <w:tcPr>
            <w:tcW w:w="4253" w:type="dxa"/>
            <w:tcBorders>
              <w:bottom w:val="single" w:sz="4" w:space="0" w:color="auto"/>
            </w:tcBorders>
            <w:vAlign w:val="bottom"/>
          </w:tcPr>
          <w:p w:rsidR="00E205DA" w:rsidRPr="00F16F43" w:rsidRDefault="00E205DA" w:rsidP="000A06CC">
            <w:pPr>
              <w:rPr>
                <w:rFonts w:ascii="Arial" w:hAnsi="Arial" w:cs="Arial"/>
                <w:szCs w:val="18"/>
                <w:lang w:val="tr-TR"/>
              </w:rPr>
            </w:pPr>
          </w:p>
        </w:tc>
        <w:tc>
          <w:tcPr>
            <w:tcW w:w="1276" w:type="dxa"/>
            <w:tcBorders>
              <w:bottom w:val="single" w:sz="4" w:space="0" w:color="auto"/>
            </w:tcBorders>
            <w:vAlign w:val="bottom"/>
          </w:tcPr>
          <w:p w:rsidR="00E205DA" w:rsidRPr="00F16F43" w:rsidRDefault="00E205DA" w:rsidP="003F2B3E">
            <w:pPr>
              <w:ind w:right="47"/>
              <w:jc w:val="right"/>
              <w:rPr>
                <w:rFonts w:ascii="Arial" w:hAnsi="Arial" w:cs="Arial"/>
                <w:b/>
                <w:szCs w:val="18"/>
                <w:lang w:val="tr-TR"/>
              </w:rPr>
            </w:pPr>
          </w:p>
        </w:tc>
        <w:tc>
          <w:tcPr>
            <w:tcW w:w="1417" w:type="dxa"/>
            <w:tcBorders>
              <w:bottom w:val="single" w:sz="4" w:space="0" w:color="auto"/>
            </w:tcBorders>
            <w:vAlign w:val="bottom"/>
          </w:tcPr>
          <w:p w:rsidR="00E205DA" w:rsidRPr="00F16F43" w:rsidRDefault="00E205DA" w:rsidP="003F2B3E">
            <w:pPr>
              <w:pStyle w:val="Header"/>
              <w:tabs>
                <w:tab w:val="clear" w:pos="4320"/>
                <w:tab w:val="clear" w:pos="8640"/>
              </w:tabs>
              <w:ind w:right="47"/>
              <w:jc w:val="right"/>
              <w:rPr>
                <w:rFonts w:ascii="Arial" w:hAnsi="Arial" w:cs="Arial"/>
                <w:b/>
                <w:szCs w:val="18"/>
                <w:lang w:val="tr-TR"/>
              </w:rPr>
            </w:pPr>
          </w:p>
        </w:tc>
        <w:tc>
          <w:tcPr>
            <w:tcW w:w="1134" w:type="dxa"/>
            <w:tcBorders>
              <w:bottom w:val="single" w:sz="4" w:space="0" w:color="auto"/>
            </w:tcBorders>
            <w:vAlign w:val="bottom"/>
          </w:tcPr>
          <w:p w:rsidR="00E205DA" w:rsidRPr="00F16F43" w:rsidRDefault="00E205DA" w:rsidP="003F2B3E">
            <w:pPr>
              <w:pStyle w:val="Header"/>
              <w:tabs>
                <w:tab w:val="clear" w:pos="4320"/>
                <w:tab w:val="clear" w:pos="8640"/>
              </w:tabs>
              <w:ind w:right="47"/>
              <w:jc w:val="right"/>
              <w:rPr>
                <w:rFonts w:ascii="Arial" w:hAnsi="Arial" w:cs="Arial"/>
                <w:b/>
                <w:szCs w:val="18"/>
                <w:lang w:val="tr-TR"/>
              </w:rPr>
            </w:pPr>
          </w:p>
        </w:tc>
        <w:tc>
          <w:tcPr>
            <w:tcW w:w="992" w:type="dxa"/>
            <w:tcBorders>
              <w:bottom w:val="single" w:sz="4" w:space="0" w:color="auto"/>
            </w:tcBorders>
            <w:vAlign w:val="bottom"/>
          </w:tcPr>
          <w:p w:rsidR="00E205DA" w:rsidRPr="00F16F43" w:rsidRDefault="00E205DA" w:rsidP="003F2B3E">
            <w:pPr>
              <w:pStyle w:val="Header"/>
              <w:tabs>
                <w:tab w:val="clear" w:pos="4320"/>
                <w:tab w:val="clear" w:pos="8640"/>
              </w:tabs>
              <w:ind w:right="47"/>
              <w:jc w:val="right"/>
              <w:rPr>
                <w:rFonts w:ascii="Arial" w:hAnsi="Arial" w:cs="Arial"/>
                <w:b/>
                <w:szCs w:val="18"/>
                <w:lang w:val="tr-TR"/>
              </w:rPr>
            </w:pPr>
          </w:p>
        </w:tc>
      </w:tr>
      <w:tr w:rsidR="001430A7" w:rsidRPr="00F16F43" w:rsidTr="003F2B3E">
        <w:trPr>
          <w:trHeight w:val="113"/>
        </w:trPr>
        <w:tc>
          <w:tcPr>
            <w:tcW w:w="4253" w:type="dxa"/>
            <w:tcBorders>
              <w:top w:val="single" w:sz="4" w:space="0" w:color="auto"/>
              <w:bottom w:val="single" w:sz="4" w:space="0" w:color="auto"/>
            </w:tcBorders>
            <w:vAlign w:val="bottom"/>
          </w:tcPr>
          <w:p w:rsidR="001430A7" w:rsidRPr="00F16F43" w:rsidRDefault="00AB4D5E" w:rsidP="000A06CC">
            <w:pPr>
              <w:rPr>
                <w:rFonts w:ascii="Arial" w:hAnsi="Arial" w:cs="Arial"/>
                <w:szCs w:val="18"/>
                <w:lang w:val="tr-TR"/>
              </w:rPr>
            </w:pPr>
            <w:r w:rsidRPr="00F16F43">
              <w:rPr>
                <w:rFonts w:ascii="Arial" w:hAnsi="Arial" w:cs="Arial"/>
                <w:szCs w:val="18"/>
                <w:lang w:val="tr-TR"/>
              </w:rPr>
              <w:t xml:space="preserve">30 Haziran </w:t>
            </w:r>
            <w:r w:rsidR="00462CE3" w:rsidRPr="00F16F43">
              <w:rPr>
                <w:rFonts w:ascii="Arial" w:hAnsi="Arial" w:cs="Arial"/>
                <w:szCs w:val="18"/>
                <w:lang w:val="tr-TR"/>
              </w:rPr>
              <w:t>2014</w:t>
            </w:r>
            <w:r w:rsidRPr="00F16F43">
              <w:rPr>
                <w:rFonts w:ascii="Arial" w:hAnsi="Arial" w:cs="Arial"/>
                <w:szCs w:val="18"/>
                <w:lang w:val="tr-TR"/>
              </w:rPr>
              <w:t xml:space="preserve"> kapanış bakiyesi</w:t>
            </w:r>
          </w:p>
        </w:tc>
        <w:tc>
          <w:tcPr>
            <w:tcW w:w="1276" w:type="dxa"/>
            <w:tcBorders>
              <w:top w:val="single" w:sz="4" w:space="0" w:color="auto"/>
              <w:bottom w:val="single" w:sz="4" w:space="0" w:color="auto"/>
            </w:tcBorders>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12.586</w:t>
            </w:r>
          </w:p>
        </w:tc>
        <w:tc>
          <w:tcPr>
            <w:tcW w:w="1417" w:type="dxa"/>
            <w:tcBorders>
              <w:top w:val="single" w:sz="4" w:space="0" w:color="auto"/>
              <w:bottom w:val="single" w:sz="4" w:space="0" w:color="auto"/>
            </w:tcBorders>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18.672</w:t>
            </w:r>
          </w:p>
        </w:tc>
        <w:tc>
          <w:tcPr>
            <w:tcW w:w="1134" w:type="dxa"/>
            <w:tcBorders>
              <w:top w:val="single" w:sz="4" w:space="0" w:color="auto"/>
              <w:bottom w:val="single" w:sz="4" w:space="0" w:color="auto"/>
            </w:tcBorders>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52.909</w:t>
            </w:r>
          </w:p>
        </w:tc>
        <w:tc>
          <w:tcPr>
            <w:tcW w:w="992" w:type="dxa"/>
            <w:tcBorders>
              <w:top w:val="single" w:sz="4" w:space="0" w:color="auto"/>
              <w:bottom w:val="single" w:sz="4" w:space="0" w:color="auto"/>
            </w:tcBorders>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84.167</w:t>
            </w:r>
          </w:p>
        </w:tc>
      </w:tr>
      <w:tr w:rsidR="00E05F82" w:rsidRPr="00F16F43" w:rsidTr="003F2B3E">
        <w:trPr>
          <w:trHeight w:val="113"/>
        </w:trPr>
        <w:tc>
          <w:tcPr>
            <w:tcW w:w="4253" w:type="dxa"/>
            <w:tcBorders>
              <w:top w:val="single" w:sz="4" w:space="0" w:color="auto"/>
            </w:tcBorders>
            <w:vAlign w:val="bottom"/>
          </w:tcPr>
          <w:p w:rsidR="00E05F82" w:rsidRPr="00F16F43" w:rsidRDefault="00E05F82" w:rsidP="000A06CC">
            <w:pPr>
              <w:rPr>
                <w:rFonts w:ascii="Arial" w:hAnsi="Arial" w:cs="Arial"/>
                <w:szCs w:val="18"/>
                <w:lang w:val="tr-TR"/>
              </w:rPr>
            </w:pPr>
          </w:p>
        </w:tc>
        <w:tc>
          <w:tcPr>
            <w:tcW w:w="1276" w:type="dxa"/>
            <w:tcBorders>
              <w:top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1417" w:type="dxa"/>
            <w:tcBorders>
              <w:top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1134" w:type="dxa"/>
            <w:tcBorders>
              <w:top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992" w:type="dxa"/>
            <w:tcBorders>
              <w:top w:val="single" w:sz="4" w:space="0" w:color="auto"/>
            </w:tcBorders>
            <w:vAlign w:val="bottom"/>
          </w:tcPr>
          <w:p w:rsidR="00E05F82" w:rsidRPr="00F16F43" w:rsidRDefault="00E05F82" w:rsidP="003F2B3E">
            <w:pPr>
              <w:ind w:right="47"/>
              <w:jc w:val="right"/>
              <w:rPr>
                <w:rFonts w:ascii="Arial" w:hAnsi="Arial" w:cs="Arial"/>
                <w:b/>
                <w:szCs w:val="18"/>
                <w:lang w:val="tr-TR"/>
              </w:rPr>
            </w:pPr>
          </w:p>
        </w:tc>
      </w:tr>
      <w:tr w:rsidR="00E05F82" w:rsidRPr="00F16F43" w:rsidTr="003F2B3E">
        <w:trPr>
          <w:trHeight w:val="113"/>
        </w:trPr>
        <w:tc>
          <w:tcPr>
            <w:tcW w:w="4253" w:type="dxa"/>
            <w:vAlign w:val="bottom"/>
          </w:tcPr>
          <w:p w:rsidR="00E05F82" w:rsidRPr="00F16F43" w:rsidRDefault="00AB4D5E" w:rsidP="000A06CC">
            <w:pPr>
              <w:rPr>
                <w:rFonts w:ascii="Arial" w:hAnsi="Arial" w:cs="Arial"/>
                <w:szCs w:val="18"/>
                <w:lang w:val="tr-TR"/>
              </w:rPr>
            </w:pPr>
            <w:r w:rsidRPr="00F16F43">
              <w:rPr>
                <w:rFonts w:ascii="Arial" w:hAnsi="Arial" w:cs="Arial"/>
                <w:szCs w:val="18"/>
                <w:lang w:val="tr-TR"/>
              </w:rPr>
              <w:t>Birikmiş amortismanlar</w:t>
            </w:r>
          </w:p>
        </w:tc>
        <w:tc>
          <w:tcPr>
            <w:tcW w:w="1276" w:type="dxa"/>
            <w:vAlign w:val="bottom"/>
          </w:tcPr>
          <w:p w:rsidR="00E05F82" w:rsidRPr="00F16F43" w:rsidRDefault="00E05F82" w:rsidP="003F2B3E">
            <w:pPr>
              <w:ind w:right="47"/>
              <w:jc w:val="right"/>
              <w:rPr>
                <w:rFonts w:ascii="Arial" w:hAnsi="Arial" w:cs="Arial"/>
                <w:b/>
                <w:szCs w:val="18"/>
                <w:lang w:val="tr-TR"/>
              </w:rPr>
            </w:pPr>
          </w:p>
        </w:tc>
        <w:tc>
          <w:tcPr>
            <w:tcW w:w="1417" w:type="dxa"/>
            <w:vAlign w:val="bottom"/>
          </w:tcPr>
          <w:p w:rsidR="00E05F82" w:rsidRPr="00F16F43" w:rsidRDefault="00E05F82" w:rsidP="003F2B3E">
            <w:pPr>
              <w:ind w:right="47"/>
              <w:jc w:val="right"/>
              <w:rPr>
                <w:rFonts w:ascii="Arial" w:hAnsi="Arial" w:cs="Arial"/>
                <w:b/>
                <w:szCs w:val="18"/>
                <w:lang w:val="tr-TR"/>
              </w:rPr>
            </w:pPr>
          </w:p>
        </w:tc>
        <w:tc>
          <w:tcPr>
            <w:tcW w:w="1134" w:type="dxa"/>
            <w:vAlign w:val="bottom"/>
          </w:tcPr>
          <w:p w:rsidR="00E05F82" w:rsidRPr="00F16F43" w:rsidRDefault="00E05F82" w:rsidP="003F2B3E">
            <w:pPr>
              <w:ind w:right="47"/>
              <w:jc w:val="right"/>
              <w:rPr>
                <w:rFonts w:ascii="Arial" w:hAnsi="Arial" w:cs="Arial"/>
                <w:b/>
                <w:szCs w:val="18"/>
                <w:lang w:val="tr-TR"/>
              </w:rPr>
            </w:pPr>
          </w:p>
        </w:tc>
        <w:tc>
          <w:tcPr>
            <w:tcW w:w="992" w:type="dxa"/>
            <w:vAlign w:val="bottom"/>
          </w:tcPr>
          <w:p w:rsidR="00E05F82" w:rsidRPr="00F16F43" w:rsidRDefault="00E05F82" w:rsidP="003F2B3E">
            <w:pPr>
              <w:ind w:right="47"/>
              <w:jc w:val="right"/>
              <w:rPr>
                <w:rFonts w:ascii="Arial" w:hAnsi="Arial" w:cs="Arial"/>
                <w:b/>
                <w:szCs w:val="18"/>
                <w:lang w:val="tr-TR"/>
              </w:rPr>
            </w:pPr>
          </w:p>
        </w:tc>
      </w:tr>
      <w:tr w:rsidR="001430A7" w:rsidRPr="00F16F43" w:rsidTr="003F2B3E">
        <w:trPr>
          <w:trHeight w:val="113"/>
        </w:trPr>
        <w:tc>
          <w:tcPr>
            <w:tcW w:w="4253" w:type="dxa"/>
            <w:vAlign w:val="bottom"/>
          </w:tcPr>
          <w:p w:rsidR="001430A7" w:rsidRPr="00F16F43" w:rsidRDefault="00AB4D5E" w:rsidP="003C5211">
            <w:pPr>
              <w:rPr>
                <w:rFonts w:ascii="Arial" w:hAnsi="Arial" w:cs="Arial"/>
                <w:szCs w:val="18"/>
                <w:lang w:val="tr-TR"/>
              </w:rPr>
            </w:pPr>
            <w:r w:rsidRPr="00F16F43">
              <w:rPr>
                <w:rFonts w:ascii="Arial" w:hAnsi="Arial" w:cs="Arial"/>
                <w:szCs w:val="18"/>
                <w:lang w:val="tr-TR"/>
              </w:rPr>
              <w:t xml:space="preserve">1 Ocak </w:t>
            </w:r>
            <w:r w:rsidR="00462CE3" w:rsidRPr="00F16F43">
              <w:rPr>
                <w:rFonts w:ascii="Arial" w:hAnsi="Arial" w:cs="Arial"/>
                <w:szCs w:val="18"/>
                <w:lang w:val="tr-TR"/>
              </w:rPr>
              <w:t>2014</w:t>
            </w:r>
            <w:r w:rsidRPr="00F16F43">
              <w:rPr>
                <w:rFonts w:ascii="Arial" w:hAnsi="Arial" w:cs="Arial"/>
                <w:szCs w:val="18"/>
                <w:lang w:val="tr-TR"/>
              </w:rPr>
              <w:t xml:space="preserve"> açılış bakiyesi</w:t>
            </w:r>
          </w:p>
        </w:tc>
        <w:tc>
          <w:tcPr>
            <w:tcW w:w="1276" w:type="dxa"/>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(7.477)</w:t>
            </w:r>
          </w:p>
        </w:tc>
        <w:tc>
          <w:tcPr>
            <w:tcW w:w="1417" w:type="dxa"/>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(12.818)</w:t>
            </w:r>
          </w:p>
        </w:tc>
        <w:tc>
          <w:tcPr>
            <w:tcW w:w="1134" w:type="dxa"/>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(29.753)</w:t>
            </w:r>
          </w:p>
        </w:tc>
        <w:tc>
          <w:tcPr>
            <w:tcW w:w="992" w:type="dxa"/>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(50.048)</w:t>
            </w:r>
          </w:p>
        </w:tc>
      </w:tr>
      <w:tr w:rsidR="001430A7" w:rsidRPr="00F16F43" w:rsidTr="003F2B3E">
        <w:trPr>
          <w:trHeight w:val="113"/>
        </w:trPr>
        <w:tc>
          <w:tcPr>
            <w:tcW w:w="4253" w:type="dxa"/>
            <w:vAlign w:val="bottom"/>
          </w:tcPr>
          <w:p w:rsidR="001430A7" w:rsidRPr="00F16F43" w:rsidRDefault="00AB4D5E" w:rsidP="000A06CC">
            <w:pPr>
              <w:rPr>
                <w:rFonts w:ascii="Arial" w:hAnsi="Arial" w:cs="Arial"/>
                <w:szCs w:val="18"/>
                <w:lang w:val="tr-TR"/>
              </w:rPr>
            </w:pPr>
            <w:r w:rsidRPr="00F16F43">
              <w:rPr>
                <w:rFonts w:ascii="Arial" w:hAnsi="Arial" w:cs="Arial"/>
                <w:szCs w:val="18"/>
                <w:lang w:val="tr-TR"/>
              </w:rPr>
              <w:t>Dönem gideri</w:t>
            </w:r>
          </w:p>
        </w:tc>
        <w:tc>
          <w:tcPr>
            <w:tcW w:w="1276" w:type="dxa"/>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(1.467)</w:t>
            </w:r>
          </w:p>
        </w:tc>
        <w:tc>
          <w:tcPr>
            <w:tcW w:w="1417" w:type="dxa"/>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(2.164)</w:t>
            </w:r>
          </w:p>
        </w:tc>
        <w:tc>
          <w:tcPr>
            <w:tcW w:w="1134" w:type="dxa"/>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(5.291)</w:t>
            </w:r>
          </w:p>
        </w:tc>
        <w:tc>
          <w:tcPr>
            <w:tcW w:w="992" w:type="dxa"/>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(8.922)</w:t>
            </w:r>
          </w:p>
        </w:tc>
      </w:tr>
      <w:tr w:rsidR="00C621FD" w:rsidRPr="00F16F43" w:rsidTr="003F2B3E">
        <w:trPr>
          <w:trHeight w:val="113"/>
        </w:trPr>
        <w:tc>
          <w:tcPr>
            <w:tcW w:w="4253" w:type="dxa"/>
            <w:tcBorders>
              <w:bottom w:val="single" w:sz="4" w:space="0" w:color="auto"/>
            </w:tcBorders>
            <w:vAlign w:val="bottom"/>
          </w:tcPr>
          <w:p w:rsidR="00C621FD" w:rsidRPr="00F16F43" w:rsidRDefault="00C621FD" w:rsidP="000A06CC">
            <w:pPr>
              <w:rPr>
                <w:rFonts w:ascii="Arial" w:hAnsi="Arial" w:cs="Arial"/>
                <w:szCs w:val="18"/>
                <w:lang w:val="tr-TR"/>
              </w:rPr>
            </w:pPr>
          </w:p>
        </w:tc>
        <w:tc>
          <w:tcPr>
            <w:tcW w:w="1276" w:type="dxa"/>
            <w:tcBorders>
              <w:bottom w:val="single" w:sz="4" w:space="0" w:color="auto"/>
            </w:tcBorders>
            <w:vAlign w:val="bottom"/>
          </w:tcPr>
          <w:p w:rsidR="00C621FD" w:rsidRPr="00F16F43" w:rsidRDefault="00C621FD" w:rsidP="003F2B3E">
            <w:pPr>
              <w:ind w:right="47"/>
              <w:jc w:val="right"/>
              <w:rPr>
                <w:rFonts w:ascii="Arial" w:hAnsi="Arial" w:cs="Arial"/>
                <w:b/>
                <w:szCs w:val="18"/>
                <w:lang w:val="tr-TR"/>
              </w:rPr>
            </w:pPr>
          </w:p>
        </w:tc>
        <w:tc>
          <w:tcPr>
            <w:tcW w:w="1417" w:type="dxa"/>
            <w:tcBorders>
              <w:bottom w:val="single" w:sz="4" w:space="0" w:color="auto"/>
            </w:tcBorders>
            <w:vAlign w:val="bottom"/>
          </w:tcPr>
          <w:p w:rsidR="00C621FD" w:rsidRPr="00F16F43" w:rsidRDefault="00C621FD" w:rsidP="003F2B3E">
            <w:pPr>
              <w:ind w:right="47"/>
              <w:jc w:val="right"/>
              <w:rPr>
                <w:rFonts w:ascii="Arial" w:hAnsi="Arial" w:cs="Arial"/>
                <w:b/>
                <w:szCs w:val="18"/>
                <w:lang w:val="tr-TR"/>
              </w:rPr>
            </w:pPr>
          </w:p>
        </w:tc>
        <w:tc>
          <w:tcPr>
            <w:tcW w:w="1134" w:type="dxa"/>
            <w:tcBorders>
              <w:bottom w:val="single" w:sz="4" w:space="0" w:color="auto"/>
            </w:tcBorders>
            <w:vAlign w:val="bottom"/>
          </w:tcPr>
          <w:p w:rsidR="00C621FD" w:rsidRPr="00F16F43" w:rsidRDefault="00C621FD" w:rsidP="003F2B3E">
            <w:pPr>
              <w:ind w:right="47"/>
              <w:jc w:val="right"/>
              <w:rPr>
                <w:rFonts w:ascii="Arial" w:hAnsi="Arial" w:cs="Arial"/>
                <w:b/>
                <w:szCs w:val="18"/>
                <w:lang w:val="tr-TR"/>
              </w:rPr>
            </w:pPr>
          </w:p>
        </w:tc>
        <w:tc>
          <w:tcPr>
            <w:tcW w:w="992" w:type="dxa"/>
            <w:tcBorders>
              <w:bottom w:val="single" w:sz="4" w:space="0" w:color="auto"/>
            </w:tcBorders>
            <w:vAlign w:val="bottom"/>
          </w:tcPr>
          <w:p w:rsidR="00C621FD" w:rsidRPr="00F16F43" w:rsidRDefault="00C621FD" w:rsidP="003F2B3E">
            <w:pPr>
              <w:ind w:right="47"/>
              <w:jc w:val="right"/>
              <w:rPr>
                <w:rFonts w:ascii="Arial" w:hAnsi="Arial" w:cs="Arial"/>
                <w:b/>
                <w:szCs w:val="18"/>
                <w:lang w:val="tr-TR"/>
              </w:rPr>
            </w:pPr>
          </w:p>
        </w:tc>
      </w:tr>
      <w:tr w:rsidR="001430A7" w:rsidRPr="00F16F43" w:rsidTr="003F2B3E">
        <w:trPr>
          <w:trHeight w:val="113"/>
        </w:trPr>
        <w:tc>
          <w:tcPr>
            <w:tcW w:w="4253" w:type="dxa"/>
            <w:tcBorders>
              <w:top w:val="single" w:sz="4" w:space="0" w:color="auto"/>
              <w:bottom w:val="single" w:sz="4" w:space="0" w:color="auto"/>
            </w:tcBorders>
            <w:vAlign w:val="bottom"/>
          </w:tcPr>
          <w:p w:rsidR="001430A7" w:rsidRPr="00F16F43" w:rsidRDefault="00AB4D5E" w:rsidP="00F543F1">
            <w:pPr>
              <w:rPr>
                <w:rFonts w:ascii="Arial" w:hAnsi="Arial" w:cs="Arial"/>
                <w:szCs w:val="18"/>
                <w:lang w:val="tr-TR"/>
              </w:rPr>
            </w:pPr>
            <w:r w:rsidRPr="00F16F43">
              <w:rPr>
                <w:rFonts w:ascii="Arial" w:hAnsi="Arial" w:cs="Arial"/>
                <w:szCs w:val="18"/>
                <w:lang w:val="tr-TR"/>
              </w:rPr>
              <w:t xml:space="preserve">30 Haziran </w:t>
            </w:r>
            <w:r w:rsidR="00462CE3" w:rsidRPr="00F16F43">
              <w:rPr>
                <w:rFonts w:ascii="Arial" w:hAnsi="Arial" w:cs="Arial"/>
                <w:szCs w:val="18"/>
                <w:lang w:val="tr-TR"/>
              </w:rPr>
              <w:t>2014</w:t>
            </w:r>
            <w:r w:rsidRPr="00F16F43">
              <w:rPr>
                <w:rFonts w:ascii="Arial" w:hAnsi="Arial" w:cs="Arial"/>
                <w:szCs w:val="18"/>
                <w:lang w:val="tr-TR"/>
              </w:rPr>
              <w:t xml:space="preserve"> kapanış bakiyesi</w:t>
            </w:r>
          </w:p>
        </w:tc>
        <w:tc>
          <w:tcPr>
            <w:tcW w:w="1276" w:type="dxa"/>
            <w:tcBorders>
              <w:top w:val="single" w:sz="4" w:space="0" w:color="auto"/>
              <w:bottom w:val="single" w:sz="4" w:space="0" w:color="auto"/>
            </w:tcBorders>
            <w:vAlign w:val="bottom"/>
          </w:tcPr>
          <w:p w:rsidR="001430A7" w:rsidRPr="00F16F43" w:rsidRDefault="00023CCF" w:rsidP="002C4B41">
            <w:pPr>
              <w:ind w:right="47"/>
              <w:jc w:val="right"/>
              <w:rPr>
                <w:rFonts w:ascii="Arial" w:hAnsi="Arial" w:cs="Arial"/>
                <w:b/>
                <w:szCs w:val="18"/>
                <w:lang w:val="tr-TR"/>
              </w:rPr>
            </w:pPr>
            <w:r w:rsidRPr="00F16F43">
              <w:rPr>
                <w:rFonts w:ascii="Arial" w:hAnsi="Arial" w:cs="Arial"/>
                <w:b/>
                <w:szCs w:val="18"/>
                <w:lang w:val="tr-TR"/>
              </w:rPr>
              <w:t>(8.944)</w:t>
            </w:r>
          </w:p>
        </w:tc>
        <w:tc>
          <w:tcPr>
            <w:tcW w:w="1417" w:type="dxa"/>
            <w:tcBorders>
              <w:top w:val="single" w:sz="4" w:space="0" w:color="auto"/>
              <w:bottom w:val="single" w:sz="4" w:space="0" w:color="auto"/>
            </w:tcBorders>
            <w:vAlign w:val="bottom"/>
          </w:tcPr>
          <w:p w:rsidR="001430A7" w:rsidRPr="00F16F43" w:rsidRDefault="00023CCF" w:rsidP="002C4B41">
            <w:pPr>
              <w:ind w:right="47"/>
              <w:jc w:val="right"/>
              <w:rPr>
                <w:rFonts w:ascii="Arial" w:hAnsi="Arial" w:cs="Arial"/>
                <w:b/>
                <w:szCs w:val="18"/>
                <w:lang w:val="tr-TR"/>
              </w:rPr>
            </w:pPr>
            <w:r w:rsidRPr="00F16F43">
              <w:rPr>
                <w:rFonts w:ascii="Arial" w:hAnsi="Arial" w:cs="Arial"/>
                <w:b/>
                <w:szCs w:val="18"/>
                <w:lang w:val="tr-TR"/>
              </w:rPr>
              <w:t>(14.982)</w:t>
            </w:r>
          </w:p>
        </w:tc>
        <w:tc>
          <w:tcPr>
            <w:tcW w:w="1134" w:type="dxa"/>
            <w:tcBorders>
              <w:top w:val="single" w:sz="4" w:space="0" w:color="auto"/>
              <w:bottom w:val="single" w:sz="4" w:space="0" w:color="auto"/>
            </w:tcBorders>
            <w:vAlign w:val="bottom"/>
          </w:tcPr>
          <w:p w:rsidR="001430A7" w:rsidRPr="00F16F43" w:rsidRDefault="00023CCF" w:rsidP="002C4B41">
            <w:pPr>
              <w:ind w:right="47"/>
              <w:jc w:val="right"/>
              <w:rPr>
                <w:rFonts w:ascii="Arial" w:hAnsi="Arial" w:cs="Arial"/>
                <w:b/>
                <w:szCs w:val="18"/>
                <w:lang w:val="tr-TR"/>
              </w:rPr>
            </w:pPr>
            <w:r w:rsidRPr="00F16F43">
              <w:rPr>
                <w:rFonts w:ascii="Arial" w:hAnsi="Arial" w:cs="Arial"/>
                <w:b/>
                <w:szCs w:val="18"/>
                <w:lang w:val="tr-TR"/>
              </w:rPr>
              <w:t>(35.044)</w:t>
            </w:r>
          </w:p>
        </w:tc>
        <w:tc>
          <w:tcPr>
            <w:tcW w:w="992" w:type="dxa"/>
            <w:tcBorders>
              <w:top w:val="single" w:sz="4" w:space="0" w:color="auto"/>
              <w:bottom w:val="single" w:sz="4" w:space="0" w:color="auto"/>
            </w:tcBorders>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(58.970)</w:t>
            </w:r>
          </w:p>
        </w:tc>
      </w:tr>
      <w:tr w:rsidR="00E05F82" w:rsidRPr="00F16F43" w:rsidTr="003F2B3E">
        <w:trPr>
          <w:trHeight w:val="113"/>
        </w:trPr>
        <w:tc>
          <w:tcPr>
            <w:tcW w:w="4253" w:type="dxa"/>
            <w:tcBorders>
              <w:top w:val="single" w:sz="4" w:space="0" w:color="auto"/>
              <w:bottom w:val="single" w:sz="4" w:space="0" w:color="auto"/>
            </w:tcBorders>
            <w:vAlign w:val="bottom"/>
          </w:tcPr>
          <w:p w:rsidR="00E05F82" w:rsidRPr="00F16F43" w:rsidRDefault="00E05F82" w:rsidP="000A06CC">
            <w:pPr>
              <w:rPr>
                <w:rFonts w:ascii="Arial" w:hAnsi="Arial" w:cs="Arial"/>
                <w:szCs w:val="18"/>
                <w:lang w:val="tr-TR"/>
              </w:rPr>
            </w:pPr>
          </w:p>
        </w:tc>
        <w:tc>
          <w:tcPr>
            <w:tcW w:w="1276" w:type="dxa"/>
            <w:tcBorders>
              <w:top w:val="single" w:sz="4" w:space="0" w:color="auto"/>
              <w:bottom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1417" w:type="dxa"/>
            <w:tcBorders>
              <w:top w:val="single" w:sz="4" w:space="0" w:color="auto"/>
              <w:bottom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1134" w:type="dxa"/>
            <w:tcBorders>
              <w:top w:val="single" w:sz="4" w:space="0" w:color="auto"/>
              <w:bottom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992" w:type="dxa"/>
            <w:tcBorders>
              <w:top w:val="single" w:sz="4" w:space="0" w:color="auto"/>
              <w:bottom w:val="single" w:sz="4" w:space="0" w:color="auto"/>
            </w:tcBorders>
            <w:vAlign w:val="bottom"/>
          </w:tcPr>
          <w:p w:rsidR="00E05F82" w:rsidRPr="00F16F43" w:rsidRDefault="00E05F82" w:rsidP="003F2B3E">
            <w:pPr>
              <w:ind w:right="47"/>
              <w:jc w:val="right"/>
              <w:rPr>
                <w:rFonts w:ascii="Arial" w:hAnsi="Arial" w:cs="Arial"/>
                <w:b/>
                <w:szCs w:val="18"/>
                <w:lang w:val="tr-TR"/>
              </w:rPr>
            </w:pPr>
          </w:p>
        </w:tc>
      </w:tr>
      <w:tr w:rsidR="001430A7" w:rsidRPr="00F16F43" w:rsidTr="003F2B3E">
        <w:trPr>
          <w:trHeight w:val="113"/>
        </w:trPr>
        <w:tc>
          <w:tcPr>
            <w:tcW w:w="4253" w:type="dxa"/>
            <w:tcBorders>
              <w:top w:val="single" w:sz="4" w:space="0" w:color="auto"/>
              <w:bottom w:val="single" w:sz="4" w:space="0" w:color="auto"/>
            </w:tcBorders>
            <w:vAlign w:val="bottom"/>
          </w:tcPr>
          <w:p w:rsidR="001430A7" w:rsidRPr="00F16F43" w:rsidRDefault="00AB4D5E" w:rsidP="005E4B19">
            <w:pPr>
              <w:rPr>
                <w:rFonts w:ascii="Arial" w:hAnsi="Arial" w:cs="Arial"/>
                <w:szCs w:val="18"/>
                <w:lang w:val="tr-TR"/>
              </w:rPr>
            </w:pPr>
            <w:r w:rsidRPr="00F16F43">
              <w:rPr>
                <w:rFonts w:ascii="Arial" w:hAnsi="Arial" w:cs="Arial"/>
                <w:szCs w:val="18"/>
                <w:lang w:val="tr-TR"/>
              </w:rPr>
              <w:t xml:space="preserve">31 Aralık </w:t>
            </w:r>
            <w:r w:rsidR="00462CE3" w:rsidRPr="00F16F43">
              <w:rPr>
                <w:rFonts w:ascii="Arial" w:hAnsi="Arial" w:cs="Arial"/>
                <w:szCs w:val="18"/>
                <w:lang w:val="tr-TR"/>
              </w:rPr>
              <w:t>2013</w:t>
            </w:r>
            <w:r w:rsidRPr="00F16F43">
              <w:rPr>
                <w:rFonts w:ascii="Arial" w:hAnsi="Arial" w:cs="Arial"/>
                <w:szCs w:val="18"/>
                <w:lang w:val="tr-TR"/>
              </w:rPr>
              <w:t xml:space="preserve"> itibariyle net defter değeri</w:t>
            </w:r>
          </w:p>
        </w:tc>
        <w:tc>
          <w:tcPr>
            <w:tcW w:w="1276" w:type="dxa"/>
            <w:tcBorders>
              <w:top w:val="single" w:sz="4" w:space="0" w:color="auto"/>
              <w:bottom w:val="single" w:sz="4" w:space="0" w:color="auto"/>
            </w:tcBorders>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4.158</w:t>
            </w:r>
          </w:p>
        </w:tc>
        <w:tc>
          <w:tcPr>
            <w:tcW w:w="1417" w:type="dxa"/>
            <w:tcBorders>
              <w:top w:val="single" w:sz="4" w:space="0" w:color="auto"/>
              <w:bottom w:val="single" w:sz="4" w:space="0" w:color="auto"/>
            </w:tcBorders>
            <w:vAlign w:val="bottom"/>
          </w:tcPr>
          <w:p w:rsidR="001430A7" w:rsidRPr="00F16F43" w:rsidRDefault="00023CCF" w:rsidP="002C4B41">
            <w:pPr>
              <w:ind w:right="47"/>
              <w:jc w:val="right"/>
              <w:rPr>
                <w:rFonts w:ascii="Arial" w:hAnsi="Arial" w:cs="Arial"/>
                <w:b/>
                <w:szCs w:val="18"/>
                <w:lang w:val="tr-TR"/>
              </w:rPr>
            </w:pPr>
            <w:r w:rsidRPr="00F16F43">
              <w:rPr>
                <w:rFonts w:ascii="Arial" w:hAnsi="Arial" w:cs="Arial"/>
                <w:b/>
                <w:szCs w:val="18"/>
                <w:lang w:val="tr-TR"/>
              </w:rPr>
              <w:t>5.85</w:t>
            </w:r>
            <w:r w:rsidR="003D04E7" w:rsidRPr="00F16F43">
              <w:rPr>
                <w:rFonts w:ascii="Arial" w:hAnsi="Arial" w:cs="Arial"/>
                <w:b/>
                <w:szCs w:val="18"/>
                <w:lang w:val="tr-TR"/>
              </w:rPr>
              <w:t>4</w:t>
            </w:r>
          </w:p>
        </w:tc>
        <w:tc>
          <w:tcPr>
            <w:tcW w:w="1134" w:type="dxa"/>
            <w:tcBorders>
              <w:top w:val="single" w:sz="4" w:space="0" w:color="auto"/>
              <w:bottom w:val="single" w:sz="4" w:space="0" w:color="auto"/>
            </w:tcBorders>
            <w:vAlign w:val="bottom"/>
          </w:tcPr>
          <w:p w:rsidR="001430A7" w:rsidRPr="00F16F43" w:rsidRDefault="00023CCF" w:rsidP="002C4B41">
            <w:pPr>
              <w:ind w:right="47"/>
              <w:jc w:val="right"/>
              <w:rPr>
                <w:rFonts w:ascii="Arial" w:hAnsi="Arial" w:cs="Arial"/>
                <w:b/>
                <w:szCs w:val="18"/>
                <w:lang w:val="tr-TR"/>
              </w:rPr>
            </w:pPr>
            <w:r w:rsidRPr="00F16F43">
              <w:rPr>
                <w:rFonts w:ascii="Arial" w:hAnsi="Arial" w:cs="Arial"/>
                <w:b/>
                <w:szCs w:val="18"/>
                <w:lang w:val="tr-TR"/>
              </w:rPr>
              <w:t>23.156</w:t>
            </w:r>
          </w:p>
        </w:tc>
        <w:tc>
          <w:tcPr>
            <w:tcW w:w="992" w:type="dxa"/>
            <w:tcBorders>
              <w:top w:val="single" w:sz="4" w:space="0" w:color="auto"/>
              <w:bottom w:val="single" w:sz="4" w:space="0" w:color="auto"/>
            </w:tcBorders>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33.16</w:t>
            </w:r>
            <w:r w:rsidR="003D04E7" w:rsidRPr="00F16F43">
              <w:rPr>
                <w:rFonts w:ascii="Arial" w:hAnsi="Arial" w:cs="Arial"/>
                <w:b/>
                <w:szCs w:val="18"/>
                <w:lang w:val="tr-TR"/>
              </w:rPr>
              <w:t>8</w:t>
            </w:r>
          </w:p>
        </w:tc>
      </w:tr>
      <w:tr w:rsidR="00E05F82" w:rsidRPr="00F16F43" w:rsidTr="003F2B3E">
        <w:trPr>
          <w:trHeight w:val="113"/>
        </w:trPr>
        <w:tc>
          <w:tcPr>
            <w:tcW w:w="4253" w:type="dxa"/>
            <w:tcBorders>
              <w:top w:val="single" w:sz="4" w:space="0" w:color="auto"/>
              <w:bottom w:val="single" w:sz="4" w:space="0" w:color="auto"/>
            </w:tcBorders>
            <w:vAlign w:val="bottom"/>
          </w:tcPr>
          <w:p w:rsidR="00E05F82" w:rsidRPr="00F16F43" w:rsidRDefault="00E05F82" w:rsidP="000A06CC">
            <w:pPr>
              <w:rPr>
                <w:rFonts w:ascii="Arial" w:hAnsi="Arial" w:cs="Arial"/>
                <w:szCs w:val="18"/>
                <w:lang w:val="tr-TR"/>
              </w:rPr>
            </w:pPr>
          </w:p>
        </w:tc>
        <w:tc>
          <w:tcPr>
            <w:tcW w:w="1276" w:type="dxa"/>
            <w:tcBorders>
              <w:top w:val="single" w:sz="4" w:space="0" w:color="auto"/>
              <w:bottom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1417" w:type="dxa"/>
            <w:tcBorders>
              <w:top w:val="single" w:sz="4" w:space="0" w:color="auto"/>
              <w:bottom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1134" w:type="dxa"/>
            <w:tcBorders>
              <w:top w:val="single" w:sz="4" w:space="0" w:color="auto"/>
              <w:bottom w:val="single" w:sz="4" w:space="0" w:color="auto"/>
            </w:tcBorders>
            <w:vAlign w:val="bottom"/>
          </w:tcPr>
          <w:p w:rsidR="00E05F82" w:rsidRPr="00F16F43" w:rsidRDefault="00E05F82" w:rsidP="003F2B3E">
            <w:pPr>
              <w:ind w:right="47"/>
              <w:jc w:val="right"/>
              <w:rPr>
                <w:rFonts w:ascii="Arial" w:hAnsi="Arial" w:cs="Arial"/>
                <w:b/>
                <w:szCs w:val="18"/>
                <w:lang w:val="tr-TR"/>
              </w:rPr>
            </w:pPr>
          </w:p>
        </w:tc>
        <w:tc>
          <w:tcPr>
            <w:tcW w:w="992" w:type="dxa"/>
            <w:tcBorders>
              <w:top w:val="single" w:sz="4" w:space="0" w:color="auto"/>
              <w:bottom w:val="single" w:sz="4" w:space="0" w:color="auto"/>
            </w:tcBorders>
            <w:vAlign w:val="bottom"/>
          </w:tcPr>
          <w:p w:rsidR="00E05F82" w:rsidRPr="00F16F43" w:rsidRDefault="00E05F82" w:rsidP="003F2B3E">
            <w:pPr>
              <w:ind w:right="47"/>
              <w:jc w:val="right"/>
              <w:rPr>
                <w:rFonts w:ascii="Arial" w:hAnsi="Arial" w:cs="Arial"/>
                <w:b/>
                <w:szCs w:val="18"/>
                <w:lang w:val="tr-TR"/>
              </w:rPr>
            </w:pPr>
          </w:p>
        </w:tc>
      </w:tr>
      <w:tr w:rsidR="001430A7" w:rsidRPr="00F16F43" w:rsidTr="003F2B3E">
        <w:trPr>
          <w:trHeight w:val="113"/>
        </w:trPr>
        <w:tc>
          <w:tcPr>
            <w:tcW w:w="4253" w:type="dxa"/>
            <w:tcBorders>
              <w:top w:val="single" w:sz="4" w:space="0" w:color="auto"/>
              <w:bottom w:val="double" w:sz="4" w:space="0" w:color="auto"/>
            </w:tcBorders>
            <w:vAlign w:val="bottom"/>
          </w:tcPr>
          <w:p w:rsidR="001430A7" w:rsidRPr="00F16F43" w:rsidRDefault="00AB4D5E" w:rsidP="00F543F1">
            <w:pPr>
              <w:rPr>
                <w:rFonts w:ascii="Arial" w:hAnsi="Arial" w:cs="Arial"/>
                <w:szCs w:val="18"/>
                <w:lang w:val="tr-TR"/>
              </w:rPr>
            </w:pPr>
            <w:r w:rsidRPr="00F16F43">
              <w:rPr>
                <w:rFonts w:ascii="Arial" w:hAnsi="Arial" w:cs="Arial"/>
                <w:szCs w:val="18"/>
                <w:lang w:val="tr-TR"/>
              </w:rPr>
              <w:t xml:space="preserve">30 Haziran </w:t>
            </w:r>
            <w:r w:rsidR="00462CE3" w:rsidRPr="00F16F43">
              <w:rPr>
                <w:rFonts w:ascii="Arial" w:hAnsi="Arial" w:cs="Arial"/>
                <w:szCs w:val="18"/>
                <w:lang w:val="tr-TR"/>
              </w:rPr>
              <w:t>2014</w:t>
            </w:r>
            <w:r w:rsidRPr="00F16F43">
              <w:rPr>
                <w:rFonts w:ascii="Arial" w:hAnsi="Arial" w:cs="Arial"/>
                <w:szCs w:val="18"/>
                <w:lang w:val="tr-TR"/>
              </w:rPr>
              <w:t xml:space="preserve"> itibariyle net defter değeri</w:t>
            </w:r>
          </w:p>
        </w:tc>
        <w:tc>
          <w:tcPr>
            <w:tcW w:w="1276" w:type="dxa"/>
            <w:tcBorders>
              <w:top w:val="single" w:sz="4" w:space="0" w:color="auto"/>
              <w:bottom w:val="double" w:sz="4" w:space="0" w:color="auto"/>
            </w:tcBorders>
            <w:vAlign w:val="bottom"/>
          </w:tcPr>
          <w:p w:rsidR="001430A7" w:rsidRPr="00F16F43" w:rsidRDefault="00023CCF" w:rsidP="002C4B41">
            <w:pPr>
              <w:ind w:right="47"/>
              <w:jc w:val="right"/>
              <w:rPr>
                <w:rFonts w:ascii="Arial" w:hAnsi="Arial" w:cs="Arial"/>
                <w:b/>
                <w:szCs w:val="18"/>
                <w:lang w:val="tr-TR"/>
              </w:rPr>
            </w:pPr>
            <w:r w:rsidRPr="00F16F43">
              <w:rPr>
                <w:rFonts w:ascii="Arial" w:hAnsi="Arial" w:cs="Arial"/>
                <w:b/>
                <w:szCs w:val="18"/>
                <w:lang w:val="tr-TR"/>
              </w:rPr>
              <w:t>3.642</w:t>
            </w:r>
          </w:p>
        </w:tc>
        <w:tc>
          <w:tcPr>
            <w:tcW w:w="1417" w:type="dxa"/>
            <w:tcBorders>
              <w:top w:val="single" w:sz="4" w:space="0" w:color="auto"/>
              <w:bottom w:val="double" w:sz="4" w:space="0" w:color="auto"/>
            </w:tcBorders>
            <w:vAlign w:val="bottom"/>
          </w:tcPr>
          <w:p w:rsidR="001430A7" w:rsidRPr="00F16F43" w:rsidRDefault="00023CCF" w:rsidP="002C4B41">
            <w:pPr>
              <w:ind w:right="47"/>
              <w:jc w:val="right"/>
              <w:rPr>
                <w:rFonts w:ascii="Arial" w:hAnsi="Arial" w:cs="Arial"/>
                <w:b/>
                <w:szCs w:val="18"/>
                <w:lang w:val="tr-TR"/>
              </w:rPr>
            </w:pPr>
            <w:r w:rsidRPr="00F16F43">
              <w:rPr>
                <w:rFonts w:ascii="Arial" w:hAnsi="Arial" w:cs="Arial"/>
                <w:b/>
                <w:szCs w:val="18"/>
                <w:lang w:val="tr-TR"/>
              </w:rPr>
              <w:t>3.690</w:t>
            </w:r>
          </w:p>
        </w:tc>
        <w:tc>
          <w:tcPr>
            <w:tcW w:w="1134" w:type="dxa"/>
            <w:tcBorders>
              <w:top w:val="single" w:sz="4" w:space="0" w:color="auto"/>
              <w:bottom w:val="double" w:sz="4" w:space="0" w:color="auto"/>
            </w:tcBorders>
            <w:vAlign w:val="bottom"/>
          </w:tcPr>
          <w:p w:rsidR="001430A7" w:rsidRPr="00F16F43" w:rsidRDefault="00023CCF" w:rsidP="002C4B41">
            <w:pPr>
              <w:ind w:right="47"/>
              <w:jc w:val="right"/>
              <w:rPr>
                <w:rFonts w:ascii="Arial" w:hAnsi="Arial" w:cs="Arial"/>
                <w:b/>
                <w:szCs w:val="18"/>
                <w:lang w:val="tr-TR"/>
              </w:rPr>
            </w:pPr>
            <w:r w:rsidRPr="00F16F43">
              <w:rPr>
                <w:rFonts w:ascii="Arial" w:hAnsi="Arial" w:cs="Arial"/>
                <w:b/>
                <w:szCs w:val="18"/>
                <w:lang w:val="tr-TR"/>
              </w:rPr>
              <w:t>17.865</w:t>
            </w:r>
          </w:p>
        </w:tc>
        <w:tc>
          <w:tcPr>
            <w:tcW w:w="992" w:type="dxa"/>
            <w:tcBorders>
              <w:top w:val="single" w:sz="4" w:space="0" w:color="auto"/>
              <w:bottom w:val="double" w:sz="4" w:space="0" w:color="auto"/>
            </w:tcBorders>
            <w:vAlign w:val="bottom"/>
          </w:tcPr>
          <w:p w:rsidR="001430A7" w:rsidRPr="00F16F43" w:rsidRDefault="00023CCF" w:rsidP="003F2B3E">
            <w:pPr>
              <w:ind w:right="47"/>
              <w:jc w:val="right"/>
              <w:rPr>
                <w:rFonts w:ascii="Arial" w:hAnsi="Arial" w:cs="Arial"/>
                <w:b/>
                <w:szCs w:val="18"/>
                <w:lang w:val="tr-TR"/>
              </w:rPr>
            </w:pPr>
            <w:r w:rsidRPr="00F16F43">
              <w:rPr>
                <w:rFonts w:ascii="Arial" w:hAnsi="Arial" w:cs="Arial"/>
                <w:b/>
                <w:szCs w:val="18"/>
                <w:lang w:val="tr-TR"/>
              </w:rPr>
              <w:t>25.197</w:t>
            </w:r>
          </w:p>
        </w:tc>
      </w:tr>
    </w:tbl>
    <w:p w:rsidR="00BD3FA8" w:rsidRDefault="00BD3FA8" w:rsidP="007F71BF">
      <w:pPr>
        <w:pStyle w:val="000normal"/>
        <w:autoSpaceDE w:val="0"/>
        <w:autoSpaceDN w:val="0"/>
        <w:adjustRightInd w:val="0"/>
        <w:spacing w:before="0" w:after="0" w:afterAutospacing="0"/>
        <w:jc w:val="left"/>
        <w:rPr>
          <w:rFonts w:eastAsia="Times New Roman"/>
          <w:b/>
          <w:highlight w:val="yellow"/>
          <w:lang w:val="tr-TR"/>
        </w:rPr>
      </w:pPr>
    </w:p>
    <w:p w:rsidR="00F16F43" w:rsidRPr="00853B3E" w:rsidRDefault="00F16F43" w:rsidP="007F71BF">
      <w:pPr>
        <w:pStyle w:val="000normal"/>
        <w:autoSpaceDE w:val="0"/>
        <w:autoSpaceDN w:val="0"/>
        <w:adjustRightInd w:val="0"/>
        <w:spacing w:before="0" w:after="0" w:afterAutospacing="0"/>
        <w:jc w:val="left"/>
        <w:rPr>
          <w:rFonts w:eastAsia="Times New Roman"/>
          <w:b/>
          <w:highlight w:val="yellow"/>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4253"/>
        <w:gridCol w:w="1276"/>
        <w:gridCol w:w="1417"/>
        <w:gridCol w:w="1134"/>
        <w:gridCol w:w="992"/>
      </w:tblGrid>
      <w:tr w:rsidR="00591F86" w:rsidRPr="00F16F43" w:rsidTr="00080BB0">
        <w:trPr>
          <w:trHeight w:val="113"/>
        </w:trPr>
        <w:tc>
          <w:tcPr>
            <w:tcW w:w="4253" w:type="dxa"/>
            <w:tcBorders>
              <w:top w:val="single" w:sz="4" w:space="0" w:color="auto"/>
              <w:bottom w:val="single" w:sz="4" w:space="0" w:color="auto"/>
            </w:tcBorders>
            <w:vAlign w:val="bottom"/>
          </w:tcPr>
          <w:p w:rsidR="00591F86" w:rsidRPr="00F16F43" w:rsidRDefault="00591F86" w:rsidP="00080BB0">
            <w:pPr>
              <w:rPr>
                <w:rFonts w:ascii="Arial" w:hAnsi="Arial" w:cs="Arial"/>
                <w:lang w:val="tr-TR"/>
              </w:rPr>
            </w:pPr>
          </w:p>
          <w:p w:rsidR="00591F86" w:rsidRPr="00F16F43" w:rsidRDefault="00591F86" w:rsidP="00080BB0">
            <w:pPr>
              <w:rPr>
                <w:rFonts w:ascii="Arial" w:hAnsi="Arial" w:cs="Arial"/>
                <w:lang w:val="tr-TR"/>
              </w:rPr>
            </w:pPr>
          </w:p>
        </w:tc>
        <w:tc>
          <w:tcPr>
            <w:tcW w:w="1276"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Makine ve cihazlar</w:t>
            </w:r>
          </w:p>
        </w:tc>
        <w:tc>
          <w:tcPr>
            <w:tcW w:w="1417" w:type="dxa"/>
            <w:tcBorders>
              <w:top w:val="single" w:sz="4" w:space="0" w:color="auto"/>
              <w:bottom w:val="single" w:sz="4" w:space="0" w:color="auto"/>
            </w:tcBorders>
            <w:vAlign w:val="bottom"/>
          </w:tcPr>
          <w:p w:rsidR="00591F86" w:rsidRPr="00F16F43" w:rsidRDefault="00591F86" w:rsidP="00080BB0">
            <w:pPr>
              <w:jc w:val="right"/>
              <w:rPr>
                <w:rFonts w:ascii="Arial" w:hAnsi="Arial" w:cs="Arial"/>
                <w:lang w:val="tr-TR"/>
              </w:rPr>
            </w:pPr>
            <w:r w:rsidRPr="00F16F43">
              <w:rPr>
                <w:rFonts w:ascii="Arial" w:hAnsi="Arial" w:cs="Arial"/>
                <w:lang w:val="tr-TR"/>
              </w:rPr>
              <w:t>Döşeme ve demirbaşlar</w:t>
            </w:r>
          </w:p>
        </w:tc>
        <w:tc>
          <w:tcPr>
            <w:tcW w:w="1134" w:type="dxa"/>
            <w:tcBorders>
              <w:top w:val="single" w:sz="4" w:space="0" w:color="auto"/>
              <w:bottom w:val="single" w:sz="4" w:space="0" w:color="auto"/>
            </w:tcBorders>
            <w:vAlign w:val="bottom"/>
          </w:tcPr>
          <w:p w:rsidR="00591F86" w:rsidRPr="00F16F43" w:rsidRDefault="00591F86" w:rsidP="00080BB0">
            <w:pPr>
              <w:jc w:val="right"/>
              <w:rPr>
                <w:rFonts w:ascii="Arial" w:hAnsi="Arial" w:cs="Arial"/>
                <w:lang w:val="tr-TR"/>
              </w:rPr>
            </w:pPr>
            <w:r w:rsidRPr="00F16F43">
              <w:rPr>
                <w:rFonts w:ascii="Arial" w:hAnsi="Arial" w:cs="Arial"/>
                <w:lang w:val="tr-TR"/>
              </w:rPr>
              <w:t>Özel maliyetler</w:t>
            </w:r>
          </w:p>
        </w:tc>
        <w:tc>
          <w:tcPr>
            <w:tcW w:w="992" w:type="dxa"/>
            <w:tcBorders>
              <w:top w:val="single" w:sz="4" w:space="0" w:color="auto"/>
              <w:bottom w:val="single" w:sz="4" w:space="0" w:color="auto"/>
            </w:tcBorders>
            <w:vAlign w:val="bottom"/>
          </w:tcPr>
          <w:p w:rsidR="00591F86" w:rsidRPr="00F16F43" w:rsidRDefault="00591F86" w:rsidP="00080BB0">
            <w:pPr>
              <w:jc w:val="right"/>
              <w:rPr>
                <w:rFonts w:ascii="Arial" w:hAnsi="Arial" w:cs="Arial"/>
                <w:lang w:val="tr-TR"/>
              </w:rPr>
            </w:pPr>
          </w:p>
          <w:p w:rsidR="00591F86" w:rsidRPr="00F16F43" w:rsidRDefault="00591F86" w:rsidP="00080BB0">
            <w:pPr>
              <w:jc w:val="right"/>
              <w:rPr>
                <w:rFonts w:ascii="Arial" w:hAnsi="Arial" w:cs="Arial"/>
                <w:lang w:val="tr-TR"/>
              </w:rPr>
            </w:pPr>
            <w:r w:rsidRPr="00F16F43">
              <w:rPr>
                <w:rFonts w:ascii="Arial" w:hAnsi="Arial" w:cs="Arial"/>
                <w:lang w:val="tr-TR"/>
              </w:rPr>
              <w:t>Toplam</w:t>
            </w:r>
          </w:p>
        </w:tc>
      </w:tr>
      <w:tr w:rsidR="00591F86" w:rsidRPr="00F16F43" w:rsidTr="00080BB0">
        <w:trPr>
          <w:trHeight w:val="113"/>
        </w:trPr>
        <w:tc>
          <w:tcPr>
            <w:tcW w:w="4253" w:type="dxa"/>
            <w:tcBorders>
              <w:top w:val="single" w:sz="4" w:space="0" w:color="auto"/>
            </w:tcBorders>
            <w:vAlign w:val="bottom"/>
          </w:tcPr>
          <w:p w:rsidR="00591F86" w:rsidRPr="00F16F43" w:rsidRDefault="00591F86" w:rsidP="00080BB0">
            <w:pPr>
              <w:rPr>
                <w:rFonts w:ascii="Arial" w:hAnsi="Arial" w:cs="Arial"/>
                <w:lang w:val="tr-TR"/>
              </w:rPr>
            </w:pPr>
          </w:p>
        </w:tc>
        <w:tc>
          <w:tcPr>
            <w:tcW w:w="1276" w:type="dxa"/>
            <w:tcBorders>
              <w:top w:val="single" w:sz="4" w:space="0" w:color="auto"/>
            </w:tcBorders>
            <w:vAlign w:val="bottom"/>
          </w:tcPr>
          <w:p w:rsidR="00591F86" w:rsidRPr="00F16F43" w:rsidRDefault="00591F86" w:rsidP="00080BB0">
            <w:pPr>
              <w:ind w:right="47"/>
              <w:jc w:val="right"/>
              <w:rPr>
                <w:rFonts w:ascii="Arial" w:hAnsi="Arial" w:cs="Arial"/>
                <w:lang w:val="tr-TR"/>
              </w:rPr>
            </w:pPr>
          </w:p>
        </w:tc>
        <w:tc>
          <w:tcPr>
            <w:tcW w:w="1417" w:type="dxa"/>
            <w:tcBorders>
              <w:top w:val="single" w:sz="4" w:space="0" w:color="auto"/>
            </w:tcBorders>
            <w:vAlign w:val="bottom"/>
          </w:tcPr>
          <w:p w:rsidR="00591F86" w:rsidRPr="00F16F43" w:rsidRDefault="00591F86" w:rsidP="00080BB0">
            <w:pPr>
              <w:ind w:right="47"/>
              <w:jc w:val="right"/>
              <w:rPr>
                <w:rFonts w:ascii="Arial" w:hAnsi="Arial" w:cs="Arial"/>
                <w:lang w:val="tr-TR"/>
              </w:rPr>
            </w:pPr>
          </w:p>
        </w:tc>
        <w:tc>
          <w:tcPr>
            <w:tcW w:w="1134" w:type="dxa"/>
            <w:tcBorders>
              <w:top w:val="single" w:sz="4" w:space="0" w:color="auto"/>
            </w:tcBorders>
            <w:vAlign w:val="bottom"/>
          </w:tcPr>
          <w:p w:rsidR="00591F86" w:rsidRPr="00F16F43" w:rsidRDefault="00591F86" w:rsidP="00080BB0">
            <w:pPr>
              <w:ind w:right="47"/>
              <w:jc w:val="right"/>
              <w:rPr>
                <w:rFonts w:ascii="Arial" w:hAnsi="Arial" w:cs="Arial"/>
                <w:lang w:val="tr-TR"/>
              </w:rPr>
            </w:pPr>
          </w:p>
        </w:tc>
        <w:tc>
          <w:tcPr>
            <w:tcW w:w="992" w:type="dxa"/>
            <w:tcBorders>
              <w:top w:val="single" w:sz="4" w:space="0" w:color="auto"/>
            </w:tcBorders>
            <w:vAlign w:val="bottom"/>
          </w:tcPr>
          <w:p w:rsidR="00591F86" w:rsidRPr="00F16F43" w:rsidRDefault="00591F86" w:rsidP="00080BB0">
            <w:pPr>
              <w:ind w:right="47"/>
              <w:jc w:val="right"/>
              <w:rPr>
                <w:rFonts w:ascii="Arial" w:hAnsi="Arial" w:cs="Arial"/>
                <w:lang w:val="tr-TR"/>
              </w:rPr>
            </w:pPr>
          </w:p>
        </w:tc>
      </w:tr>
      <w:tr w:rsidR="00591F86" w:rsidRPr="00F16F43" w:rsidTr="00080BB0">
        <w:trPr>
          <w:trHeight w:val="113"/>
        </w:trPr>
        <w:tc>
          <w:tcPr>
            <w:tcW w:w="4253" w:type="dxa"/>
            <w:vAlign w:val="bottom"/>
          </w:tcPr>
          <w:p w:rsidR="00591F86" w:rsidRPr="00F16F43" w:rsidRDefault="00591F86" w:rsidP="00080BB0">
            <w:pPr>
              <w:rPr>
                <w:rFonts w:ascii="Arial" w:hAnsi="Arial" w:cs="Arial"/>
                <w:lang w:val="tr-TR"/>
              </w:rPr>
            </w:pPr>
            <w:r w:rsidRPr="00F16F43">
              <w:rPr>
                <w:rFonts w:ascii="Arial" w:hAnsi="Arial" w:cs="Arial"/>
                <w:lang w:val="tr-TR"/>
              </w:rPr>
              <w:t>Maliyet değeri</w:t>
            </w:r>
          </w:p>
        </w:tc>
        <w:tc>
          <w:tcPr>
            <w:tcW w:w="1276" w:type="dxa"/>
            <w:vAlign w:val="bottom"/>
          </w:tcPr>
          <w:p w:rsidR="00591F86" w:rsidRPr="00F16F43" w:rsidRDefault="00591F86" w:rsidP="00080BB0">
            <w:pPr>
              <w:ind w:right="47"/>
              <w:jc w:val="right"/>
              <w:rPr>
                <w:rFonts w:ascii="Arial" w:hAnsi="Arial" w:cs="Arial"/>
                <w:lang w:val="tr-TR"/>
              </w:rPr>
            </w:pPr>
          </w:p>
        </w:tc>
        <w:tc>
          <w:tcPr>
            <w:tcW w:w="1417" w:type="dxa"/>
            <w:vAlign w:val="bottom"/>
          </w:tcPr>
          <w:p w:rsidR="00591F86" w:rsidRPr="00F16F43" w:rsidRDefault="00591F86" w:rsidP="00080BB0">
            <w:pPr>
              <w:ind w:right="47"/>
              <w:jc w:val="right"/>
              <w:rPr>
                <w:rFonts w:ascii="Arial" w:hAnsi="Arial" w:cs="Arial"/>
                <w:lang w:val="tr-TR"/>
              </w:rPr>
            </w:pPr>
          </w:p>
        </w:tc>
        <w:tc>
          <w:tcPr>
            <w:tcW w:w="1134" w:type="dxa"/>
            <w:vAlign w:val="bottom"/>
          </w:tcPr>
          <w:p w:rsidR="00591F86" w:rsidRPr="00F16F43" w:rsidRDefault="00591F86" w:rsidP="00080BB0">
            <w:pPr>
              <w:ind w:right="47"/>
              <w:jc w:val="right"/>
              <w:rPr>
                <w:rFonts w:ascii="Arial" w:hAnsi="Arial" w:cs="Arial"/>
                <w:lang w:val="tr-TR"/>
              </w:rPr>
            </w:pPr>
          </w:p>
        </w:tc>
        <w:tc>
          <w:tcPr>
            <w:tcW w:w="992" w:type="dxa"/>
            <w:vAlign w:val="bottom"/>
          </w:tcPr>
          <w:p w:rsidR="00591F86" w:rsidRPr="00F16F43" w:rsidRDefault="00591F86" w:rsidP="00080BB0">
            <w:pPr>
              <w:ind w:right="47"/>
              <w:jc w:val="right"/>
              <w:rPr>
                <w:rFonts w:ascii="Arial" w:hAnsi="Arial" w:cs="Arial"/>
                <w:lang w:val="tr-TR"/>
              </w:rPr>
            </w:pPr>
          </w:p>
        </w:tc>
      </w:tr>
      <w:tr w:rsidR="00591F86" w:rsidRPr="00F16F43" w:rsidTr="00080BB0">
        <w:trPr>
          <w:trHeight w:val="113"/>
        </w:trPr>
        <w:tc>
          <w:tcPr>
            <w:tcW w:w="4253" w:type="dxa"/>
            <w:vAlign w:val="bottom"/>
          </w:tcPr>
          <w:p w:rsidR="00591F86" w:rsidRPr="00F16F43" w:rsidRDefault="00591F86" w:rsidP="00080BB0">
            <w:pPr>
              <w:rPr>
                <w:rFonts w:ascii="Arial" w:hAnsi="Arial" w:cs="Arial"/>
                <w:lang w:val="tr-TR"/>
              </w:rPr>
            </w:pPr>
            <w:r w:rsidRPr="00F16F43">
              <w:rPr>
                <w:rFonts w:ascii="Arial" w:hAnsi="Arial" w:cs="Arial"/>
                <w:lang w:val="tr-TR"/>
              </w:rPr>
              <w:t>1 Ocak 2013 açılış bakiyesi</w:t>
            </w:r>
          </w:p>
        </w:tc>
        <w:tc>
          <w:tcPr>
            <w:tcW w:w="1276" w:type="dxa"/>
          </w:tcPr>
          <w:p w:rsidR="00591F86" w:rsidRPr="00F16F43" w:rsidRDefault="00591F86" w:rsidP="00080BB0">
            <w:pPr>
              <w:jc w:val="right"/>
              <w:rPr>
                <w:rFonts w:ascii="Arial" w:hAnsi="Arial" w:cs="Arial"/>
                <w:lang w:val="tr-TR"/>
              </w:rPr>
            </w:pPr>
            <w:r w:rsidRPr="00F16F43">
              <w:rPr>
                <w:rFonts w:ascii="Arial" w:hAnsi="Arial" w:cs="Arial"/>
                <w:lang w:val="tr-TR"/>
              </w:rPr>
              <w:t>10.310</w:t>
            </w:r>
          </w:p>
        </w:tc>
        <w:tc>
          <w:tcPr>
            <w:tcW w:w="1417" w:type="dxa"/>
          </w:tcPr>
          <w:p w:rsidR="00591F86" w:rsidRPr="00F16F43" w:rsidRDefault="00591F86" w:rsidP="00080BB0">
            <w:pPr>
              <w:jc w:val="right"/>
              <w:rPr>
                <w:rFonts w:ascii="Arial" w:hAnsi="Arial" w:cs="Arial"/>
                <w:lang w:val="tr-TR"/>
              </w:rPr>
            </w:pPr>
            <w:r w:rsidRPr="00F16F43">
              <w:rPr>
                <w:rFonts w:ascii="Arial" w:hAnsi="Arial" w:cs="Arial"/>
                <w:lang w:val="tr-TR"/>
              </w:rPr>
              <w:t>18.672</w:t>
            </w:r>
          </w:p>
        </w:tc>
        <w:tc>
          <w:tcPr>
            <w:tcW w:w="1134"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52.909</w:t>
            </w:r>
          </w:p>
        </w:tc>
        <w:tc>
          <w:tcPr>
            <w:tcW w:w="992"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81.891</w:t>
            </w:r>
          </w:p>
        </w:tc>
      </w:tr>
      <w:tr w:rsidR="00591F86" w:rsidRPr="00F16F43" w:rsidTr="00080BB0">
        <w:trPr>
          <w:trHeight w:val="113"/>
        </w:trPr>
        <w:tc>
          <w:tcPr>
            <w:tcW w:w="4253" w:type="dxa"/>
            <w:vAlign w:val="bottom"/>
          </w:tcPr>
          <w:p w:rsidR="00591F86" w:rsidRPr="00F16F43" w:rsidRDefault="00591F86" w:rsidP="00080BB0">
            <w:pPr>
              <w:rPr>
                <w:rFonts w:ascii="Arial" w:hAnsi="Arial" w:cs="Arial"/>
                <w:lang w:val="tr-TR"/>
              </w:rPr>
            </w:pPr>
            <w:r w:rsidRPr="00F16F43">
              <w:rPr>
                <w:rFonts w:ascii="Arial" w:hAnsi="Arial" w:cs="Arial"/>
                <w:lang w:val="tr-TR"/>
              </w:rPr>
              <w:t>Alımlar</w:t>
            </w:r>
          </w:p>
        </w:tc>
        <w:tc>
          <w:tcPr>
            <w:tcW w:w="1276" w:type="dxa"/>
          </w:tcPr>
          <w:p w:rsidR="00591F86" w:rsidRPr="00F16F43" w:rsidRDefault="00591F86" w:rsidP="00080BB0">
            <w:pPr>
              <w:jc w:val="right"/>
              <w:rPr>
                <w:rFonts w:ascii="Arial" w:hAnsi="Arial" w:cs="Arial"/>
                <w:lang w:val="tr-TR"/>
              </w:rPr>
            </w:pPr>
            <w:r w:rsidRPr="00F16F43">
              <w:rPr>
                <w:rFonts w:ascii="Arial" w:hAnsi="Arial" w:cs="Arial"/>
                <w:lang w:val="tr-TR"/>
              </w:rPr>
              <w:t>1.325</w:t>
            </w:r>
          </w:p>
        </w:tc>
        <w:tc>
          <w:tcPr>
            <w:tcW w:w="1417" w:type="dxa"/>
          </w:tcPr>
          <w:p w:rsidR="00591F86" w:rsidRPr="00F16F43" w:rsidRDefault="00591F86" w:rsidP="00080BB0">
            <w:pPr>
              <w:jc w:val="right"/>
              <w:rPr>
                <w:rFonts w:ascii="Arial" w:hAnsi="Arial" w:cs="Arial"/>
                <w:lang w:val="tr-TR"/>
              </w:rPr>
            </w:pPr>
            <w:r w:rsidRPr="00F16F43">
              <w:rPr>
                <w:rFonts w:ascii="Arial" w:hAnsi="Arial" w:cs="Arial"/>
                <w:lang w:val="tr-TR"/>
              </w:rPr>
              <w:t>-</w:t>
            </w:r>
          </w:p>
        </w:tc>
        <w:tc>
          <w:tcPr>
            <w:tcW w:w="1134" w:type="dxa"/>
            <w:vAlign w:val="bottom"/>
          </w:tcPr>
          <w:p w:rsidR="00591F86" w:rsidRPr="00F16F43" w:rsidRDefault="00591F86" w:rsidP="00080BB0">
            <w:pPr>
              <w:pStyle w:val="Header"/>
              <w:tabs>
                <w:tab w:val="clear" w:pos="4320"/>
                <w:tab w:val="clear" w:pos="8640"/>
              </w:tabs>
              <w:ind w:right="47"/>
              <w:jc w:val="right"/>
              <w:rPr>
                <w:rFonts w:ascii="Arial" w:hAnsi="Arial" w:cs="Arial"/>
                <w:lang w:val="tr-TR"/>
              </w:rPr>
            </w:pPr>
            <w:r w:rsidRPr="00F16F43">
              <w:rPr>
                <w:rFonts w:ascii="Arial" w:hAnsi="Arial" w:cs="Arial"/>
                <w:lang w:val="tr-TR"/>
              </w:rPr>
              <w:t>-</w:t>
            </w:r>
          </w:p>
        </w:tc>
        <w:tc>
          <w:tcPr>
            <w:tcW w:w="992" w:type="dxa"/>
            <w:vAlign w:val="bottom"/>
          </w:tcPr>
          <w:p w:rsidR="00591F86" w:rsidRPr="00F16F43" w:rsidRDefault="00591F86" w:rsidP="00080BB0">
            <w:pPr>
              <w:pStyle w:val="Header"/>
              <w:tabs>
                <w:tab w:val="clear" w:pos="4320"/>
                <w:tab w:val="clear" w:pos="8640"/>
              </w:tabs>
              <w:ind w:right="47"/>
              <w:jc w:val="right"/>
              <w:rPr>
                <w:rFonts w:ascii="Arial" w:hAnsi="Arial" w:cs="Arial"/>
                <w:lang w:val="tr-TR"/>
              </w:rPr>
            </w:pPr>
            <w:r w:rsidRPr="00F16F43">
              <w:rPr>
                <w:rFonts w:ascii="Arial" w:hAnsi="Arial" w:cs="Arial"/>
                <w:lang w:val="tr-TR"/>
              </w:rPr>
              <w:t>1.325</w:t>
            </w:r>
          </w:p>
        </w:tc>
      </w:tr>
      <w:tr w:rsidR="00591F86" w:rsidRPr="00F16F43" w:rsidTr="00080BB0">
        <w:trPr>
          <w:trHeight w:val="113"/>
        </w:trPr>
        <w:tc>
          <w:tcPr>
            <w:tcW w:w="4253" w:type="dxa"/>
            <w:tcBorders>
              <w:bottom w:val="single" w:sz="4" w:space="0" w:color="auto"/>
            </w:tcBorders>
            <w:vAlign w:val="bottom"/>
          </w:tcPr>
          <w:p w:rsidR="00591F86" w:rsidRPr="00F16F43" w:rsidRDefault="00591F86" w:rsidP="00080BB0">
            <w:pPr>
              <w:rPr>
                <w:rFonts w:ascii="Arial" w:hAnsi="Arial" w:cs="Arial"/>
                <w:lang w:val="tr-TR"/>
              </w:rPr>
            </w:pPr>
          </w:p>
        </w:tc>
        <w:tc>
          <w:tcPr>
            <w:tcW w:w="1276" w:type="dxa"/>
            <w:tcBorders>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1417" w:type="dxa"/>
            <w:tcBorders>
              <w:bottom w:val="single" w:sz="4" w:space="0" w:color="auto"/>
            </w:tcBorders>
            <w:vAlign w:val="bottom"/>
          </w:tcPr>
          <w:p w:rsidR="00591F86" w:rsidRPr="00F16F43" w:rsidRDefault="00591F86" w:rsidP="00080BB0">
            <w:pPr>
              <w:pStyle w:val="Header"/>
              <w:tabs>
                <w:tab w:val="clear" w:pos="4320"/>
                <w:tab w:val="clear" w:pos="8640"/>
              </w:tabs>
              <w:ind w:right="47"/>
              <w:jc w:val="right"/>
              <w:rPr>
                <w:rFonts w:ascii="Arial" w:hAnsi="Arial" w:cs="Arial"/>
                <w:lang w:val="tr-TR"/>
              </w:rPr>
            </w:pPr>
          </w:p>
        </w:tc>
        <w:tc>
          <w:tcPr>
            <w:tcW w:w="1134" w:type="dxa"/>
            <w:tcBorders>
              <w:bottom w:val="single" w:sz="4" w:space="0" w:color="auto"/>
            </w:tcBorders>
            <w:vAlign w:val="bottom"/>
          </w:tcPr>
          <w:p w:rsidR="00591F86" w:rsidRPr="00F16F43" w:rsidRDefault="00591F86" w:rsidP="00080BB0">
            <w:pPr>
              <w:pStyle w:val="Header"/>
              <w:tabs>
                <w:tab w:val="clear" w:pos="4320"/>
                <w:tab w:val="clear" w:pos="8640"/>
              </w:tabs>
              <w:ind w:right="47"/>
              <w:jc w:val="right"/>
              <w:rPr>
                <w:rFonts w:ascii="Arial" w:hAnsi="Arial" w:cs="Arial"/>
                <w:lang w:val="tr-TR"/>
              </w:rPr>
            </w:pPr>
          </w:p>
        </w:tc>
        <w:tc>
          <w:tcPr>
            <w:tcW w:w="992" w:type="dxa"/>
            <w:tcBorders>
              <w:bottom w:val="single" w:sz="4" w:space="0" w:color="auto"/>
            </w:tcBorders>
            <w:vAlign w:val="bottom"/>
          </w:tcPr>
          <w:p w:rsidR="00591F86" w:rsidRPr="00F16F43" w:rsidRDefault="00591F86" w:rsidP="00080BB0">
            <w:pPr>
              <w:pStyle w:val="Header"/>
              <w:tabs>
                <w:tab w:val="clear" w:pos="4320"/>
                <w:tab w:val="clear" w:pos="8640"/>
              </w:tabs>
              <w:ind w:right="47"/>
              <w:jc w:val="right"/>
              <w:rPr>
                <w:rFonts w:ascii="Arial" w:hAnsi="Arial" w:cs="Arial"/>
                <w:lang w:val="tr-TR"/>
              </w:rPr>
            </w:pPr>
          </w:p>
        </w:tc>
      </w:tr>
      <w:tr w:rsidR="00591F86" w:rsidRPr="00F16F43" w:rsidTr="00080BB0">
        <w:trPr>
          <w:trHeight w:val="113"/>
        </w:trPr>
        <w:tc>
          <w:tcPr>
            <w:tcW w:w="4253" w:type="dxa"/>
            <w:tcBorders>
              <w:top w:val="single" w:sz="4" w:space="0" w:color="auto"/>
              <w:bottom w:val="single" w:sz="4" w:space="0" w:color="auto"/>
            </w:tcBorders>
            <w:vAlign w:val="bottom"/>
          </w:tcPr>
          <w:p w:rsidR="00591F86" w:rsidRPr="00F16F43" w:rsidRDefault="00591F86" w:rsidP="00080BB0">
            <w:pPr>
              <w:rPr>
                <w:rFonts w:ascii="Arial" w:hAnsi="Arial" w:cs="Arial"/>
                <w:lang w:val="tr-TR"/>
              </w:rPr>
            </w:pPr>
            <w:r w:rsidRPr="00F16F43">
              <w:rPr>
                <w:rFonts w:ascii="Arial" w:hAnsi="Arial" w:cs="Arial"/>
                <w:lang w:val="tr-TR"/>
              </w:rPr>
              <w:t>30 Haziran 2013 kapanış bakiyesi</w:t>
            </w:r>
          </w:p>
        </w:tc>
        <w:tc>
          <w:tcPr>
            <w:tcW w:w="1276"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11.635</w:t>
            </w:r>
          </w:p>
        </w:tc>
        <w:tc>
          <w:tcPr>
            <w:tcW w:w="1417"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18.672</w:t>
            </w:r>
          </w:p>
        </w:tc>
        <w:tc>
          <w:tcPr>
            <w:tcW w:w="1134"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52.909</w:t>
            </w:r>
          </w:p>
        </w:tc>
        <w:tc>
          <w:tcPr>
            <w:tcW w:w="992"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83.216</w:t>
            </w:r>
          </w:p>
        </w:tc>
      </w:tr>
      <w:tr w:rsidR="00591F86" w:rsidRPr="00F16F43" w:rsidTr="00080BB0">
        <w:trPr>
          <w:trHeight w:val="113"/>
        </w:trPr>
        <w:tc>
          <w:tcPr>
            <w:tcW w:w="4253" w:type="dxa"/>
            <w:tcBorders>
              <w:top w:val="single" w:sz="4" w:space="0" w:color="auto"/>
            </w:tcBorders>
            <w:vAlign w:val="bottom"/>
          </w:tcPr>
          <w:p w:rsidR="00591F86" w:rsidRPr="00F16F43" w:rsidRDefault="00591F86" w:rsidP="00080BB0">
            <w:pPr>
              <w:rPr>
                <w:rFonts w:ascii="Arial" w:hAnsi="Arial" w:cs="Arial"/>
                <w:lang w:val="tr-TR"/>
              </w:rPr>
            </w:pPr>
          </w:p>
        </w:tc>
        <w:tc>
          <w:tcPr>
            <w:tcW w:w="1276" w:type="dxa"/>
            <w:tcBorders>
              <w:top w:val="single" w:sz="4" w:space="0" w:color="auto"/>
            </w:tcBorders>
            <w:vAlign w:val="bottom"/>
          </w:tcPr>
          <w:p w:rsidR="00591F86" w:rsidRPr="00F16F43" w:rsidRDefault="00591F86" w:rsidP="00080BB0">
            <w:pPr>
              <w:ind w:right="47"/>
              <w:jc w:val="right"/>
              <w:rPr>
                <w:rFonts w:ascii="Arial" w:hAnsi="Arial" w:cs="Arial"/>
                <w:lang w:val="tr-TR"/>
              </w:rPr>
            </w:pPr>
          </w:p>
        </w:tc>
        <w:tc>
          <w:tcPr>
            <w:tcW w:w="1417" w:type="dxa"/>
            <w:tcBorders>
              <w:top w:val="single" w:sz="4" w:space="0" w:color="auto"/>
            </w:tcBorders>
            <w:vAlign w:val="bottom"/>
          </w:tcPr>
          <w:p w:rsidR="00591F86" w:rsidRPr="00F16F43" w:rsidRDefault="00591F86" w:rsidP="00080BB0">
            <w:pPr>
              <w:ind w:right="47"/>
              <w:jc w:val="right"/>
              <w:rPr>
                <w:rFonts w:ascii="Arial" w:hAnsi="Arial" w:cs="Arial"/>
                <w:lang w:val="tr-TR"/>
              </w:rPr>
            </w:pPr>
          </w:p>
        </w:tc>
        <w:tc>
          <w:tcPr>
            <w:tcW w:w="1134" w:type="dxa"/>
            <w:tcBorders>
              <w:top w:val="single" w:sz="4" w:space="0" w:color="auto"/>
            </w:tcBorders>
            <w:vAlign w:val="bottom"/>
          </w:tcPr>
          <w:p w:rsidR="00591F86" w:rsidRPr="00F16F43" w:rsidRDefault="00591F86" w:rsidP="00080BB0">
            <w:pPr>
              <w:ind w:right="47"/>
              <w:jc w:val="right"/>
              <w:rPr>
                <w:rFonts w:ascii="Arial" w:hAnsi="Arial" w:cs="Arial"/>
                <w:lang w:val="tr-TR"/>
              </w:rPr>
            </w:pPr>
          </w:p>
        </w:tc>
        <w:tc>
          <w:tcPr>
            <w:tcW w:w="992" w:type="dxa"/>
            <w:tcBorders>
              <w:top w:val="single" w:sz="4" w:space="0" w:color="auto"/>
            </w:tcBorders>
            <w:vAlign w:val="bottom"/>
          </w:tcPr>
          <w:p w:rsidR="00591F86" w:rsidRPr="00F16F43" w:rsidRDefault="00591F86" w:rsidP="00080BB0">
            <w:pPr>
              <w:ind w:right="47"/>
              <w:jc w:val="right"/>
              <w:rPr>
                <w:rFonts w:ascii="Arial" w:hAnsi="Arial" w:cs="Arial"/>
                <w:lang w:val="tr-TR"/>
              </w:rPr>
            </w:pPr>
          </w:p>
        </w:tc>
      </w:tr>
      <w:tr w:rsidR="00591F86" w:rsidRPr="00F16F43" w:rsidTr="00080BB0">
        <w:trPr>
          <w:trHeight w:val="113"/>
        </w:trPr>
        <w:tc>
          <w:tcPr>
            <w:tcW w:w="4253" w:type="dxa"/>
            <w:vAlign w:val="bottom"/>
          </w:tcPr>
          <w:p w:rsidR="00591F86" w:rsidRPr="00F16F43" w:rsidRDefault="00591F86" w:rsidP="00080BB0">
            <w:pPr>
              <w:rPr>
                <w:rFonts w:ascii="Arial" w:hAnsi="Arial" w:cs="Arial"/>
                <w:lang w:val="tr-TR"/>
              </w:rPr>
            </w:pPr>
            <w:r w:rsidRPr="00F16F43">
              <w:rPr>
                <w:rFonts w:ascii="Arial" w:hAnsi="Arial" w:cs="Arial"/>
                <w:lang w:val="tr-TR"/>
              </w:rPr>
              <w:t>Birikmiş amortismanlar</w:t>
            </w:r>
          </w:p>
        </w:tc>
        <w:tc>
          <w:tcPr>
            <w:tcW w:w="1276" w:type="dxa"/>
            <w:vAlign w:val="bottom"/>
          </w:tcPr>
          <w:p w:rsidR="00591F86" w:rsidRPr="00F16F43" w:rsidRDefault="00591F86" w:rsidP="00080BB0">
            <w:pPr>
              <w:ind w:right="47"/>
              <w:jc w:val="right"/>
              <w:rPr>
                <w:rFonts w:ascii="Arial" w:hAnsi="Arial" w:cs="Arial"/>
                <w:lang w:val="tr-TR"/>
              </w:rPr>
            </w:pPr>
          </w:p>
        </w:tc>
        <w:tc>
          <w:tcPr>
            <w:tcW w:w="1417" w:type="dxa"/>
            <w:vAlign w:val="bottom"/>
          </w:tcPr>
          <w:p w:rsidR="00591F86" w:rsidRPr="00F16F43" w:rsidRDefault="00591F86" w:rsidP="00080BB0">
            <w:pPr>
              <w:ind w:right="47"/>
              <w:jc w:val="right"/>
              <w:rPr>
                <w:rFonts w:ascii="Arial" w:hAnsi="Arial" w:cs="Arial"/>
                <w:lang w:val="tr-TR"/>
              </w:rPr>
            </w:pPr>
          </w:p>
        </w:tc>
        <w:tc>
          <w:tcPr>
            <w:tcW w:w="1134" w:type="dxa"/>
            <w:vAlign w:val="bottom"/>
          </w:tcPr>
          <w:p w:rsidR="00591F86" w:rsidRPr="00F16F43" w:rsidRDefault="00591F86" w:rsidP="00080BB0">
            <w:pPr>
              <w:ind w:right="47"/>
              <w:jc w:val="right"/>
              <w:rPr>
                <w:rFonts w:ascii="Arial" w:hAnsi="Arial" w:cs="Arial"/>
                <w:lang w:val="tr-TR"/>
              </w:rPr>
            </w:pPr>
          </w:p>
        </w:tc>
        <w:tc>
          <w:tcPr>
            <w:tcW w:w="992" w:type="dxa"/>
            <w:vAlign w:val="bottom"/>
          </w:tcPr>
          <w:p w:rsidR="00591F86" w:rsidRPr="00F16F43" w:rsidRDefault="00591F86" w:rsidP="00080BB0">
            <w:pPr>
              <w:ind w:right="47"/>
              <w:jc w:val="right"/>
              <w:rPr>
                <w:rFonts w:ascii="Arial" w:hAnsi="Arial" w:cs="Arial"/>
                <w:lang w:val="tr-TR"/>
              </w:rPr>
            </w:pPr>
          </w:p>
        </w:tc>
      </w:tr>
      <w:tr w:rsidR="00591F86" w:rsidRPr="00F16F43" w:rsidTr="00080BB0">
        <w:trPr>
          <w:trHeight w:val="113"/>
        </w:trPr>
        <w:tc>
          <w:tcPr>
            <w:tcW w:w="4253" w:type="dxa"/>
            <w:vAlign w:val="bottom"/>
          </w:tcPr>
          <w:p w:rsidR="00591F86" w:rsidRPr="00F16F43" w:rsidRDefault="00591F86" w:rsidP="00080BB0">
            <w:pPr>
              <w:rPr>
                <w:rFonts w:ascii="Arial" w:hAnsi="Arial" w:cs="Arial"/>
                <w:lang w:val="tr-TR"/>
              </w:rPr>
            </w:pPr>
            <w:r w:rsidRPr="00F16F43">
              <w:rPr>
                <w:rFonts w:ascii="Arial" w:hAnsi="Arial" w:cs="Arial"/>
                <w:lang w:val="tr-TR"/>
              </w:rPr>
              <w:t>1 Ocak 2013 açılış bakiyesi</w:t>
            </w:r>
          </w:p>
        </w:tc>
        <w:tc>
          <w:tcPr>
            <w:tcW w:w="1276"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(4.839)</w:t>
            </w:r>
          </w:p>
        </w:tc>
        <w:tc>
          <w:tcPr>
            <w:tcW w:w="1417"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(8.490)</w:t>
            </w:r>
          </w:p>
        </w:tc>
        <w:tc>
          <w:tcPr>
            <w:tcW w:w="1134"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(19.171)</w:t>
            </w:r>
          </w:p>
        </w:tc>
        <w:tc>
          <w:tcPr>
            <w:tcW w:w="992"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(32.500)</w:t>
            </w:r>
          </w:p>
        </w:tc>
      </w:tr>
      <w:tr w:rsidR="00591F86" w:rsidRPr="00F16F43" w:rsidTr="00080BB0">
        <w:trPr>
          <w:trHeight w:val="113"/>
        </w:trPr>
        <w:tc>
          <w:tcPr>
            <w:tcW w:w="4253" w:type="dxa"/>
            <w:vAlign w:val="bottom"/>
          </w:tcPr>
          <w:p w:rsidR="00591F86" w:rsidRPr="00F16F43" w:rsidRDefault="00591F86" w:rsidP="00080BB0">
            <w:pPr>
              <w:rPr>
                <w:rFonts w:ascii="Arial" w:hAnsi="Arial" w:cs="Arial"/>
                <w:lang w:val="tr-TR"/>
              </w:rPr>
            </w:pPr>
            <w:r w:rsidRPr="00F16F43">
              <w:rPr>
                <w:rFonts w:ascii="Arial" w:hAnsi="Arial" w:cs="Arial"/>
                <w:lang w:val="tr-TR"/>
              </w:rPr>
              <w:t>Dönem gideri</w:t>
            </w:r>
          </w:p>
        </w:tc>
        <w:tc>
          <w:tcPr>
            <w:tcW w:w="1276"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(1.388)</w:t>
            </w:r>
          </w:p>
        </w:tc>
        <w:tc>
          <w:tcPr>
            <w:tcW w:w="1417"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(2.164)</w:t>
            </w:r>
          </w:p>
        </w:tc>
        <w:tc>
          <w:tcPr>
            <w:tcW w:w="1134"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(5.291)</w:t>
            </w:r>
          </w:p>
        </w:tc>
        <w:tc>
          <w:tcPr>
            <w:tcW w:w="992" w:type="dxa"/>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(8.843)</w:t>
            </w:r>
          </w:p>
        </w:tc>
      </w:tr>
      <w:tr w:rsidR="00591F86" w:rsidRPr="00F16F43" w:rsidTr="00080BB0">
        <w:trPr>
          <w:trHeight w:val="113"/>
        </w:trPr>
        <w:tc>
          <w:tcPr>
            <w:tcW w:w="4253" w:type="dxa"/>
            <w:tcBorders>
              <w:bottom w:val="single" w:sz="4" w:space="0" w:color="auto"/>
            </w:tcBorders>
            <w:vAlign w:val="bottom"/>
          </w:tcPr>
          <w:p w:rsidR="00591F86" w:rsidRPr="00F16F43" w:rsidRDefault="00591F86" w:rsidP="00080BB0">
            <w:pPr>
              <w:rPr>
                <w:rFonts w:ascii="Arial" w:hAnsi="Arial" w:cs="Arial"/>
                <w:lang w:val="tr-TR"/>
              </w:rPr>
            </w:pPr>
          </w:p>
        </w:tc>
        <w:tc>
          <w:tcPr>
            <w:tcW w:w="1276" w:type="dxa"/>
            <w:tcBorders>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1417" w:type="dxa"/>
            <w:tcBorders>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1134" w:type="dxa"/>
            <w:tcBorders>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992" w:type="dxa"/>
            <w:tcBorders>
              <w:bottom w:val="single" w:sz="4" w:space="0" w:color="auto"/>
            </w:tcBorders>
            <w:vAlign w:val="bottom"/>
          </w:tcPr>
          <w:p w:rsidR="00591F86" w:rsidRPr="00F16F43" w:rsidRDefault="00591F86" w:rsidP="00080BB0">
            <w:pPr>
              <w:ind w:right="47"/>
              <w:jc w:val="right"/>
              <w:rPr>
                <w:rFonts w:ascii="Arial" w:hAnsi="Arial" w:cs="Arial"/>
                <w:lang w:val="tr-TR"/>
              </w:rPr>
            </w:pPr>
          </w:p>
        </w:tc>
      </w:tr>
      <w:tr w:rsidR="00591F86" w:rsidRPr="00F16F43" w:rsidTr="00080BB0">
        <w:trPr>
          <w:trHeight w:val="113"/>
        </w:trPr>
        <w:tc>
          <w:tcPr>
            <w:tcW w:w="4253" w:type="dxa"/>
            <w:tcBorders>
              <w:top w:val="single" w:sz="4" w:space="0" w:color="auto"/>
              <w:bottom w:val="single" w:sz="4" w:space="0" w:color="auto"/>
            </w:tcBorders>
            <w:vAlign w:val="bottom"/>
          </w:tcPr>
          <w:p w:rsidR="00591F86" w:rsidRPr="00F16F43" w:rsidRDefault="00591F86" w:rsidP="00080BB0">
            <w:pPr>
              <w:rPr>
                <w:rFonts w:ascii="Arial" w:hAnsi="Arial" w:cs="Arial"/>
                <w:lang w:val="tr-TR"/>
              </w:rPr>
            </w:pPr>
            <w:r w:rsidRPr="00F16F43">
              <w:rPr>
                <w:rFonts w:ascii="Arial" w:hAnsi="Arial" w:cs="Arial"/>
                <w:lang w:val="tr-TR"/>
              </w:rPr>
              <w:t>30 Haziran 2013 kapanış bakiyesi</w:t>
            </w:r>
          </w:p>
        </w:tc>
        <w:tc>
          <w:tcPr>
            <w:tcW w:w="1276"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(6.227)</w:t>
            </w:r>
          </w:p>
        </w:tc>
        <w:tc>
          <w:tcPr>
            <w:tcW w:w="1417"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(10.654)</w:t>
            </w:r>
          </w:p>
        </w:tc>
        <w:tc>
          <w:tcPr>
            <w:tcW w:w="1134"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(24.462)</w:t>
            </w:r>
          </w:p>
        </w:tc>
        <w:tc>
          <w:tcPr>
            <w:tcW w:w="992"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(41.343)</w:t>
            </w:r>
          </w:p>
        </w:tc>
      </w:tr>
      <w:tr w:rsidR="00591F86" w:rsidRPr="00F16F43" w:rsidTr="00080BB0">
        <w:trPr>
          <w:trHeight w:val="113"/>
        </w:trPr>
        <w:tc>
          <w:tcPr>
            <w:tcW w:w="4253" w:type="dxa"/>
            <w:tcBorders>
              <w:top w:val="single" w:sz="4" w:space="0" w:color="auto"/>
              <w:bottom w:val="single" w:sz="4" w:space="0" w:color="auto"/>
            </w:tcBorders>
            <w:vAlign w:val="bottom"/>
          </w:tcPr>
          <w:p w:rsidR="00591F86" w:rsidRPr="00F16F43" w:rsidRDefault="00591F86" w:rsidP="00080BB0">
            <w:pPr>
              <w:rPr>
                <w:rFonts w:ascii="Arial" w:hAnsi="Arial" w:cs="Arial"/>
                <w:lang w:val="tr-TR"/>
              </w:rPr>
            </w:pPr>
          </w:p>
        </w:tc>
        <w:tc>
          <w:tcPr>
            <w:tcW w:w="1276"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1417"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1134"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992"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p>
        </w:tc>
      </w:tr>
      <w:tr w:rsidR="00591F86" w:rsidRPr="00F16F43" w:rsidTr="00080BB0">
        <w:trPr>
          <w:trHeight w:val="113"/>
        </w:trPr>
        <w:tc>
          <w:tcPr>
            <w:tcW w:w="4253" w:type="dxa"/>
            <w:tcBorders>
              <w:top w:val="single" w:sz="4" w:space="0" w:color="auto"/>
              <w:bottom w:val="single" w:sz="4" w:space="0" w:color="auto"/>
            </w:tcBorders>
            <w:vAlign w:val="bottom"/>
          </w:tcPr>
          <w:p w:rsidR="00591F86" w:rsidRPr="00F16F43" w:rsidRDefault="00591F86" w:rsidP="00080BB0">
            <w:pPr>
              <w:rPr>
                <w:rFonts w:ascii="Arial" w:hAnsi="Arial" w:cs="Arial"/>
                <w:lang w:val="tr-TR"/>
              </w:rPr>
            </w:pPr>
            <w:r w:rsidRPr="00F16F43">
              <w:rPr>
                <w:rFonts w:ascii="Arial" w:hAnsi="Arial" w:cs="Arial"/>
                <w:lang w:val="tr-TR"/>
              </w:rPr>
              <w:t>31 Aralık 2012 itibariyle net defter değeri</w:t>
            </w:r>
          </w:p>
        </w:tc>
        <w:tc>
          <w:tcPr>
            <w:tcW w:w="1276"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5.471</w:t>
            </w:r>
          </w:p>
        </w:tc>
        <w:tc>
          <w:tcPr>
            <w:tcW w:w="1417"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10.182</w:t>
            </w:r>
          </w:p>
        </w:tc>
        <w:tc>
          <w:tcPr>
            <w:tcW w:w="1134"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33.738</w:t>
            </w:r>
          </w:p>
        </w:tc>
        <w:tc>
          <w:tcPr>
            <w:tcW w:w="992"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49.391</w:t>
            </w:r>
          </w:p>
        </w:tc>
      </w:tr>
      <w:tr w:rsidR="00591F86" w:rsidRPr="00F16F43" w:rsidTr="00080BB0">
        <w:trPr>
          <w:trHeight w:val="113"/>
        </w:trPr>
        <w:tc>
          <w:tcPr>
            <w:tcW w:w="4253" w:type="dxa"/>
            <w:tcBorders>
              <w:top w:val="single" w:sz="4" w:space="0" w:color="auto"/>
              <w:bottom w:val="single" w:sz="4" w:space="0" w:color="auto"/>
            </w:tcBorders>
            <w:vAlign w:val="bottom"/>
          </w:tcPr>
          <w:p w:rsidR="00591F86" w:rsidRPr="00F16F43" w:rsidRDefault="00591F86" w:rsidP="00080BB0">
            <w:pPr>
              <w:rPr>
                <w:rFonts w:ascii="Arial" w:hAnsi="Arial" w:cs="Arial"/>
                <w:lang w:val="tr-TR"/>
              </w:rPr>
            </w:pPr>
          </w:p>
        </w:tc>
        <w:tc>
          <w:tcPr>
            <w:tcW w:w="1276"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1417"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1134"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p>
        </w:tc>
        <w:tc>
          <w:tcPr>
            <w:tcW w:w="992" w:type="dxa"/>
            <w:tcBorders>
              <w:top w:val="single" w:sz="4" w:space="0" w:color="auto"/>
              <w:bottom w:val="single" w:sz="4" w:space="0" w:color="auto"/>
            </w:tcBorders>
            <w:vAlign w:val="bottom"/>
          </w:tcPr>
          <w:p w:rsidR="00591F86" w:rsidRPr="00F16F43" w:rsidRDefault="00591F86" w:rsidP="00080BB0">
            <w:pPr>
              <w:ind w:right="47"/>
              <w:jc w:val="right"/>
              <w:rPr>
                <w:rFonts w:ascii="Arial" w:hAnsi="Arial" w:cs="Arial"/>
                <w:lang w:val="tr-TR"/>
              </w:rPr>
            </w:pPr>
          </w:p>
        </w:tc>
      </w:tr>
      <w:tr w:rsidR="00591F86" w:rsidRPr="00F16F43" w:rsidTr="00080BB0">
        <w:trPr>
          <w:trHeight w:val="113"/>
        </w:trPr>
        <w:tc>
          <w:tcPr>
            <w:tcW w:w="4253" w:type="dxa"/>
            <w:tcBorders>
              <w:top w:val="single" w:sz="4" w:space="0" w:color="auto"/>
              <w:bottom w:val="double" w:sz="4" w:space="0" w:color="auto"/>
            </w:tcBorders>
            <w:vAlign w:val="bottom"/>
          </w:tcPr>
          <w:p w:rsidR="00591F86" w:rsidRPr="00F16F43" w:rsidRDefault="00591F86" w:rsidP="00080BB0">
            <w:pPr>
              <w:rPr>
                <w:rFonts w:ascii="Arial" w:hAnsi="Arial" w:cs="Arial"/>
                <w:lang w:val="tr-TR"/>
              </w:rPr>
            </w:pPr>
            <w:r w:rsidRPr="00F16F43">
              <w:rPr>
                <w:rFonts w:ascii="Arial" w:hAnsi="Arial" w:cs="Arial"/>
                <w:lang w:val="tr-TR"/>
              </w:rPr>
              <w:t>30 Haziran 2013 itibariyle net defter değeri</w:t>
            </w:r>
          </w:p>
        </w:tc>
        <w:tc>
          <w:tcPr>
            <w:tcW w:w="1276" w:type="dxa"/>
            <w:tcBorders>
              <w:top w:val="single" w:sz="4" w:space="0" w:color="auto"/>
              <w:bottom w:val="doub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5.408</w:t>
            </w:r>
          </w:p>
        </w:tc>
        <w:tc>
          <w:tcPr>
            <w:tcW w:w="1417" w:type="dxa"/>
            <w:tcBorders>
              <w:top w:val="single" w:sz="4" w:space="0" w:color="auto"/>
              <w:bottom w:val="doub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8.018</w:t>
            </w:r>
          </w:p>
        </w:tc>
        <w:tc>
          <w:tcPr>
            <w:tcW w:w="1134" w:type="dxa"/>
            <w:tcBorders>
              <w:top w:val="single" w:sz="4" w:space="0" w:color="auto"/>
              <w:bottom w:val="doub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28.447</w:t>
            </w:r>
          </w:p>
        </w:tc>
        <w:tc>
          <w:tcPr>
            <w:tcW w:w="992" w:type="dxa"/>
            <w:tcBorders>
              <w:top w:val="single" w:sz="4" w:space="0" w:color="auto"/>
              <w:bottom w:val="double" w:sz="4" w:space="0" w:color="auto"/>
            </w:tcBorders>
            <w:vAlign w:val="bottom"/>
          </w:tcPr>
          <w:p w:rsidR="00591F86" w:rsidRPr="00F16F43" w:rsidRDefault="00591F86" w:rsidP="00080BB0">
            <w:pPr>
              <w:ind w:right="47"/>
              <w:jc w:val="right"/>
              <w:rPr>
                <w:rFonts w:ascii="Arial" w:hAnsi="Arial" w:cs="Arial"/>
                <w:lang w:val="tr-TR"/>
              </w:rPr>
            </w:pPr>
            <w:r w:rsidRPr="00F16F43">
              <w:rPr>
                <w:rFonts w:ascii="Arial" w:hAnsi="Arial" w:cs="Arial"/>
                <w:lang w:val="tr-TR"/>
              </w:rPr>
              <w:t>41.873</w:t>
            </w:r>
          </w:p>
        </w:tc>
      </w:tr>
    </w:tbl>
    <w:p w:rsidR="003F2B3E" w:rsidRPr="000964FC" w:rsidRDefault="003F2B3E">
      <w:pPr>
        <w:rPr>
          <w:rFonts w:ascii="Arial" w:eastAsia="Arial Unicode MS" w:hAnsi="Arial" w:cs="Arial"/>
          <w:lang w:val="tr-TR"/>
        </w:rPr>
      </w:pPr>
    </w:p>
    <w:p w:rsidR="007F71BF" w:rsidRPr="000964FC" w:rsidRDefault="007F71BF" w:rsidP="007F71BF">
      <w:pPr>
        <w:rPr>
          <w:rFonts w:ascii="Arial" w:hAnsi="Arial" w:cs="Arial"/>
          <w:lang w:val="tr-TR"/>
        </w:rPr>
      </w:pPr>
      <w:r w:rsidRPr="000964FC">
        <w:rPr>
          <w:rFonts w:ascii="Arial" w:hAnsi="Arial" w:cs="Arial"/>
          <w:lang w:val="tr-TR"/>
        </w:rPr>
        <w:t>Dönem içinde muhasebeleştirilen maddi duran varlıklar</w:t>
      </w:r>
      <w:r w:rsidR="007648E5" w:rsidRPr="000964FC">
        <w:rPr>
          <w:rFonts w:ascii="Arial" w:hAnsi="Arial" w:cs="Arial"/>
          <w:lang w:val="tr-TR"/>
        </w:rPr>
        <w:t xml:space="preserve">a ilişkin değer düşüklüğü kaybı </w:t>
      </w:r>
      <w:r w:rsidRPr="000964FC">
        <w:rPr>
          <w:rFonts w:ascii="Arial" w:hAnsi="Arial" w:cs="Arial"/>
          <w:lang w:val="tr-TR"/>
        </w:rPr>
        <w:t>bulunmamaktadır.</w:t>
      </w:r>
    </w:p>
    <w:p w:rsidR="007F71BF" w:rsidRPr="00045699" w:rsidRDefault="007F71BF" w:rsidP="007F71BF">
      <w:pPr>
        <w:rPr>
          <w:rFonts w:ascii="Arial" w:hAnsi="Arial" w:cs="Arial"/>
          <w:lang w:val="tr-TR"/>
        </w:rPr>
      </w:pPr>
    </w:p>
    <w:p w:rsidR="0006200E" w:rsidRDefault="00464CEF">
      <w:pPr>
        <w:rPr>
          <w:rFonts w:ascii="Arial" w:hAnsi="Arial" w:cs="Arial"/>
          <w:lang w:val="tr-TR"/>
        </w:rPr>
      </w:pPr>
      <w:r>
        <w:rPr>
          <w:rFonts w:ascii="Arial" w:hAnsi="Arial" w:cs="Arial"/>
          <w:lang w:val="tr-TR"/>
        </w:rPr>
        <w:t xml:space="preserve">30 Haziran 2014 tarihi itibariyle </w:t>
      </w:r>
      <w:r w:rsidR="00204E21">
        <w:rPr>
          <w:rFonts w:ascii="Arial" w:hAnsi="Arial" w:cs="Arial"/>
          <w:lang w:val="tr-TR"/>
        </w:rPr>
        <w:t xml:space="preserve">8.922 </w:t>
      </w:r>
      <w:r w:rsidR="00AB4D5E" w:rsidRPr="00AB4D5E">
        <w:rPr>
          <w:rFonts w:ascii="Arial" w:hAnsi="Arial" w:cs="Arial"/>
          <w:lang w:val="tr-TR"/>
        </w:rPr>
        <w:t>TL tutarındaki dönem amortisman gideri genel yönet</w:t>
      </w:r>
      <w:r w:rsidR="00D04499">
        <w:rPr>
          <w:rFonts w:ascii="Arial" w:hAnsi="Arial" w:cs="Arial"/>
          <w:lang w:val="tr-TR"/>
        </w:rPr>
        <w:t>im giderlerine dahil edilmiştir</w:t>
      </w:r>
      <w:r w:rsidR="00AB4D5E" w:rsidRPr="00AB4D5E">
        <w:rPr>
          <w:rFonts w:ascii="Arial" w:hAnsi="Arial" w:cs="Arial"/>
          <w:lang w:val="tr-TR"/>
        </w:rPr>
        <w:t xml:space="preserve"> </w:t>
      </w:r>
      <w:r>
        <w:rPr>
          <w:rFonts w:ascii="Arial" w:hAnsi="Arial" w:cs="Arial"/>
          <w:lang w:val="tr-TR"/>
        </w:rPr>
        <w:t xml:space="preserve">(Not:18) </w:t>
      </w:r>
      <w:r w:rsidR="00AB4D5E" w:rsidRPr="00AB4D5E">
        <w:rPr>
          <w:rFonts w:ascii="Arial" w:hAnsi="Arial" w:cs="Arial"/>
          <w:lang w:val="tr-TR"/>
        </w:rPr>
        <w:t>(3</w:t>
      </w:r>
      <w:r w:rsidR="00F16EB2">
        <w:rPr>
          <w:rFonts w:ascii="Arial" w:hAnsi="Arial" w:cs="Arial"/>
          <w:lang w:val="tr-TR"/>
        </w:rPr>
        <w:t>0</w:t>
      </w:r>
      <w:r w:rsidR="00AB4D5E" w:rsidRPr="00AB4D5E">
        <w:rPr>
          <w:rFonts w:ascii="Arial" w:hAnsi="Arial" w:cs="Arial"/>
          <w:lang w:val="tr-TR"/>
        </w:rPr>
        <w:t xml:space="preserve"> </w:t>
      </w:r>
      <w:r w:rsidR="00F16EB2">
        <w:rPr>
          <w:rFonts w:ascii="Arial" w:hAnsi="Arial" w:cs="Arial"/>
          <w:lang w:val="tr-TR"/>
        </w:rPr>
        <w:t>Haziran</w:t>
      </w:r>
      <w:r w:rsidR="00AB4D5E" w:rsidRPr="00AB4D5E">
        <w:rPr>
          <w:rFonts w:ascii="Arial" w:hAnsi="Arial" w:cs="Arial"/>
          <w:lang w:val="tr-TR"/>
        </w:rPr>
        <w:t xml:space="preserve"> </w:t>
      </w:r>
      <w:r w:rsidR="00462CE3">
        <w:rPr>
          <w:rFonts w:ascii="Arial" w:hAnsi="Arial" w:cs="Arial"/>
          <w:lang w:val="tr-TR"/>
        </w:rPr>
        <w:t>2013</w:t>
      </w:r>
      <w:r w:rsidR="00AB4D5E" w:rsidRPr="00AB4D5E">
        <w:rPr>
          <w:rFonts w:ascii="Arial" w:hAnsi="Arial" w:cs="Arial"/>
          <w:lang w:val="tr-TR"/>
        </w:rPr>
        <w:t xml:space="preserve"> –</w:t>
      </w:r>
      <w:r w:rsidR="00CA1EBE" w:rsidRPr="00AB4D5E">
        <w:rPr>
          <w:rFonts w:ascii="Arial" w:hAnsi="Arial" w:cs="Arial"/>
          <w:lang w:val="tr-TR"/>
        </w:rPr>
        <w:t xml:space="preserve">8.843 </w:t>
      </w:r>
      <w:r w:rsidR="00AB4D5E" w:rsidRPr="00AB4D5E">
        <w:rPr>
          <w:rFonts w:ascii="Arial" w:hAnsi="Arial" w:cs="Arial"/>
          <w:lang w:val="tr-TR"/>
        </w:rPr>
        <w:t>TL)</w:t>
      </w:r>
      <w:r w:rsidR="00D04499">
        <w:rPr>
          <w:rFonts w:ascii="Arial" w:hAnsi="Arial" w:cs="Arial"/>
          <w:lang w:val="tr-TR"/>
        </w:rPr>
        <w:t>.</w:t>
      </w:r>
    </w:p>
    <w:p w:rsidR="0006200E" w:rsidRDefault="0006200E">
      <w:pPr>
        <w:rPr>
          <w:rFonts w:ascii="Arial" w:hAnsi="Arial" w:cs="Arial"/>
          <w:lang w:val="tr-TR"/>
        </w:rPr>
      </w:pPr>
    </w:p>
    <w:p w:rsidR="00D04499" w:rsidRDefault="00D04499">
      <w:pPr>
        <w:rPr>
          <w:rFonts w:ascii="Arial" w:hAnsi="Arial" w:cs="Arial"/>
          <w:b/>
          <w:lang w:val="tr-TR"/>
        </w:rPr>
      </w:pPr>
      <w:r>
        <w:rPr>
          <w:b/>
          <w:lang w:val="tr-TR"/>
        </w:rPr>
        <w:br w:type="page"/>
      </w:r>
    </w:p>
    <w:p w:rsidR="00245BD3" w:rsidRPr="00927646" w:rsidRDefault="0006200E" w:rsidP="00AB7A8A">
      <w:pPr>
        <w:pStyle w:val="000normal"/>
        <w:autoSpaceDE w:val="0"/>
        <w:autoSpaceDN w:val="0"/>
        <w:adjustRightInd w:val="0"/>
        <w:spacing w:before="0" w:after="0" w:afterAutospacing="0"/>
        <w:rPr>
          <w:rFonts w:eastAsia="Times New Roman"/>
          <w:lang w:val="tr-TR"/>
        </w:rPr>
      </w:pPr>
      <w:r>
        <w:rPr>
          <w:rFonts w:eastAsia="Times New Roman"/>
          <w:b/>
          <w:lang w:val="tr-TR"/>
        </w:rPr>
        <w:lastRenderedPageBreak/>
        <w:t>11</w:t>
      </w:r>
      <w:r w:rsidR="00245BD3" w:rsidRPr="00927646">
        <w:rPr>
          <w:rFonts w:eastAsia="Times New Roman"/>
          <w:lang w:val="tr-TR"/>
        </w:rPr>
        <w:t>.</w:t>
      </w:r>
      <w:r w:rsidR="00245BD3" w:rsidRPr="00927646">
        <w:rPr>
          <w:rFonts w:eastAsia="Times New Roman"/>
          <w:lang w:val="tr-TR"/>
        </w:rPr>
        <w:tab/>
      </w:r>
      <w:r w:rsidR="007C3C7C" w:rsidRPr="00927646">
        <w:rPr>
          <w:rFonts w:eastAsia="Times New Roman"/>
          <w:b/>
          <w:lang w:val="tr-TR"/>
        </w:rPr>
        <w:t>Maddi olmayan duran varlıklar</w:t>
      </w:r>
      <w:r w:rsidR="00245BD3" w:rsidRPr="00927646">
        <w:rPr>
          <w:rFonts w:eastAsia="Times New Roman"/>
          <w:lang w:val="tr-TR"/>
        </w:rPr>
        <w:t xml:space="preserve"> </w:t>
      </w:r>
    </w:p>
    <w:p w:rsidR="00D9040F" w:rsidRPr="00927646" w:rsidRDefault="00D9040F" w:rsidP="00D9040F">
      <w:pPr>
        <w:ind w:right="-1"/>
        <w:jc w:val="both"/>
        <w:rPr>
          <w:rFonts w:ascii="Arial" w:hAnsi="Arial" w:cs="Arial"/>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5529"/>
        <w:gridCol w:w="1701"/>
        <w:gridCol w:w="1842"/>
      </w:tblGrid>
      <w:tr w:rsidR="00B52B2D" w:rsidRPr="00927646" w:rsidTr="00792AEE">
        <w:trPr>
          <w:trHeight w:val="113"/>
        </w:trPr>
        <w:tc>
          <w:tcPr>
            <w:tcW w:w="5529" w:type="dxa"/>
            <w:tcBorders>
              <w:top w:val="single" w:sz="4" w:space="0" w:color="auto"/>
              <w:bottom w:val="single" w:sz="4" w:space="0" w:color="auto"/>
            </w:tcBorders>
            <w:vAlign w:val="bottom"/>
          </w:tcPr>
          <w:p w:rsidR="00B52B2D" w:rsidRPr="00927646" w:rsidRDefault="00B52B2D" w:rsidP="00D20F17">
            <w:pPr>
              <w:rPr>
                <w:rFonts w:ascii="Arial" w:hAnsi="Arial" w:cs="Arial"/>
                <w:lang w:val="tr-TR"/>
              </w:rPr>
            </w:pPr>
          </w:p>
          <w:p w:rsidR="00B52B2D" w:rsidRPr="00927646" w:rsidRDefault="00B52B2D" w:rsidP="00D20F17">
            <w:pPr>
              <w:rPr>
                <w:rFonts w:ascii="Arial" w:hAnsi="Arial" w:cs="Arial"/>
                <w:lang w:val="tr-TR"/>
              </w:rPr>
            </w:pPr>
          </w:p>
        </w:tc>
        <w:tc>
          <w:tcPr>
            <w:tcW w:w="1701" w:type="dxa"/>
            <w:tcBorders>
              <w:top w:val="single" w:sz="4" w:space="0" w:color="auto"/>
              <w:bottom w:val="single" w:sz="4" w:space="0" w:color="auto"/>
            </w:tcBorders>
            <w:vAlign w:val="bottom"/>
          </w:tcPr>
          <w:p w:rsidR="00B52B2D" w:rsidRPr="009710B1" w:rsidRDefault="00AB4D5E" w:rsidP="00D20F17">
            <w:pPr>
              <w:ind w:right="47"/>
              <w:jc w:val="right"/>
              <w:rPr>
                <w:rFonts w:ascii="Arial" w:hAnsi="Arial" w:cs="Arial"/>
                <w:b/>
                <w:lang w:val="tr-TR"/>
              </w:rPr>
            </w:pPr>
            <w:r w:rsidRPr="00AB4D5E">
              <w:rPr>
                <w:rFonts w:ascii="Arial" w:hAnsi="Arial" w:cs="Arial"/>
                <w:b/>
                <w:lang w:val="tr-TR"/>
              </w:rPr>
              <w:t>Bi</w:t>
            </w:r>
            <w:r w:rsidR="007360CC">
              <w:rPr>
                <w:rFonts w:ascii="Arial" w:hAnsi="Arial" w:cs="Arial"/>
                <w:b/>
                <w:lang w:val="tr-TR"/>
              </w:rPr>
              <w:t>l</w:t>
            </w:r>
            <w:r w:rsidRPr="00AB4D5E">
              <w:rPr>
                <w:rFonts w:ascii="Arial" w:hAnsi="Arial" w:cs="Arial"/>
                <w:b/>
                <w:lang w:val="tr-TR"/>
              </w:rPr>
              <w:t>gisayar</w:t>
            </w:r>
          </w:p>
          <w:p w:rsidR="00B52B2D" w:rsidRPr="009710B1" w:rsidRDefault="00AB4D5E" w:rsidP="00D20F17">
            <w:pPr>
              <w:ind w:right="47"/>
              <w:jc w:val="right"/>
              <w:rPr>
                <w:rFonts w:ascii="Arial" w:hAnsi="Arial" w:cs="Arial"/>
                <w:b/>
                <w:lang w:val="tr-TR"/>
              </w:rPr>
            </w:pPr>
            <w:r w:rsidRPr="00AB4D5E">
              <w:rPr>
                <w:rFonts w:ascii="Arial" w:hAnsi="Arial" w:cs="Arial"/>
                <w:b/>
                <w:lang w:val="tr-TR"/>
              </w:rPr>
              <w:t>programları</w:t>
            </w:r>
          </w:p>
        </w:tc>
        <w:tc>
          <w:tcPr>
            <w:tcW w:w="1842" w:type="dxa"/>
            <w:tcBorders>
              <w:top w:val="single" w:sz="4" w:space="0" w:color="auto"/>
              <w:bottom w:val="single" w:sz="4" w:space="0" w:color="auto"/>
            </w:tcBorders>
            <w:vAlign w:val="bottom"/>
          </w:tcPr>
          <w:p w:rsidR="00B52B2D" w:rsidRPr="009710B1" w:rsidRDefault="00AB4D5E" w:rsidP="00D20F17">
            <w:pPr>
              <w:jc w:val="right"/>
              <w:rPr>
                <w:rFonts w:ascii="Arial" w:hAnsi="Arial" w:cs="Arial"/>
                <w:b/>
                <w:lang w:val="tr-TR"/>
              </w:rPr>
            </w:pPr>
            <w:r w:rsidRPr="00AB4D5E">
              <w:rPr>
                <w:rFonts w:ascii="Arial" w:hAnsi="Arial" w:cs="Arial"/>
                <w:b/>
                <w:lang w:val="tr-TR"/>
              </w:rPr>
              <w:t>Toplam</w:t>
            </w:r>
          </w:p>
        </w:tc>
      </w:tr>
      <w:tr w:rsidR="00B52B2D" w:rsidRPr="00927646" w:rsidTr="00792AEE">
        <w:trPr>
          <w:trHeight w:val="113"/>
        </w:trPr>
        <w:tc>
          <w:tcPr>
            <w:tcW w:w="5529" w:type="dxa"/>
            <w:tcBorders>
              <w:top w:val="single" w:sz="4" w:space="0" w:color="auto"/>
            </w:tcBorders>
            <w:vAlign w:val="bottom"/>
          </w:tcPr>
          <w:p w:rsidR="00B52B2D" w:rsidRPr="00927646" w:rsidRDefault="00B52B2D" w:rsidP="00D20F17">
            <w:pPr>
              <w:rPr>
                <w:rFonts w:ascii="Arial" w:hAnsi="Arial" w:cs="Arial"/>
                <w:lang w:val="tr-TR"/>
              </w:rPr>
            </w:pPr>
          </w:p>
        </w:tc>
        <w:tc>
          <w:tcPr>
            <w:tcW w:w="1701" w:type="dxa"/>
            <w:tcBorders>
              <w:top w:val="single" w:sz="4" w:space="0" w:color="auto"/>
            </w:tcBorders>
            <w:vAlign w:val="bottom"/>
          </w:tcPr>
          <w:p w:rsidR="00B52B2D" w:rsidRPr="00927646" w:rsidRDefault="00B52B2D" w:rsidP="00D20F17">
            <w:pPr>
              <w:ind w:right="47"/>
              <w:jc w:val="right"/>
              <w:rPr>
                <w:rFonts w:ascii="Arial" w:hAnsi="Arial" w:cs="Arial"/>
                <w:lang w:val="tr-TR"/>
              </w:rPr>
            </w:pPr>
          </w:p>
        </w:tc>
        <w:tc>
          <w:tcPr>
            <w:tcW w:w="1842" w:type="dxa"/>
            <w:tcBorders>
              <w:top w:val="single" w:sz="4" w:space="0" w:color="auto"/>
            </w:tcBorders>
            <w:vAlign w:val="bottom"/>
          </w:tcPr>
          <w:p w:rsidR="00B52B2D" w:rsidRPr="00927646" w:rsidRDefault="00B52B2D" w:rsidP="00D20F17">
            <w:pPr>
              <w:ind w:right="47"/>
              <w:jc w:val="right"/>
              <w:rPr>
                <w:rFonts w:ascii="Arial" w:hAnsi="Arial" w:cs="Arial"/>
                <w:lang w:val="tr-TR"/>
              </w:rPr>
            </w:pPr>
          </w:p>
        </w:tc>
      </w:tr>
      <w:tr w:rsidR="002F6405" w:rsidRPr="00927646" w:rsidTr="00792AEE">
        <w:trPr>
          <w:trHeight w:val="113"/>
        </w:trPr>
        <w:tc>
          <w:tcPr>
            <w:tcW w:w="5529" w:type="dxa"/>
            <w:vAlign w:val="bottom"/>
          </w:tcPr>
          <w:p w:rsidR="002F6405" w:rsidRPr="00927646" w:rsidRDefault="00342A95" w:rsidP="00D20F17">
            <w:pPr>
              <w:rPr>
                <w:rFonts w:ascii="Arial" w:hAnsi="Arial" w:cs="Arial"/>
                <w:lang w:val="tr-TR"/>
              </w:rPr>
            </w:pPr>
            <w:r w:rsidRPr="00927646">
              <w:rPr>
                <w:rFonts w:ascii="Arial" w:hAnsi="Arial" w:cs="Arial"/>
                <w:lang w:val="tr-TR"/>
              </w:rPr>
              <w:t>Maliyet değeri</w:t>
            </w:r>
          </w:p>
        </w:tc>
        <w:tc>
          <w:tcPr>
            <w:tcW w:w="1701" w:type="dxa"/>
            <w:vAlign w:val="bottom"/>
          </w:tcPr>
          <w:p w:rsidR="002F6405" w:rsidRPr="00927646" w:rsidRDefault="002F6405" w:rsidP="00D20F17">
            <w:pPr>
              <w:jc w:val="right"/>
              <w:rPr>
                <w:rFonts w:ascii="Arial" w:hAnsi="Arial" w:cs="Arial"/>
                <w:b/>
                <w:bCs/>
                <w:color w:val="000000"/>
              </w:rPr>
            </w:pPr>
          </w:p>
        </w:tc>
        <w:tc>
          <w:tcPr>
            <w:tcW w:w="1842" w:type="dxa"/>
            <w:vAlign w:val="bottom"/>
          </w:tcPr>
          <w:p w:rsidR="002F6405" w:rsidRPr="00927646" w:rsidRDefault="002F6405" w:rsidP="00D20F17">
            <w:pPr>
              <w:jc w:val="right"/>
              <w:rPr>
                <w:rFonts w:ascii="Arial" w:hAnsi="Arial" w:cs="Arial"/>
                <w:bCs/>
                <w:color w:val="000000"/>
              </w:rPr>
            </w:pP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 xml:space="preserve">1 Ocak </w:t>
            </w:r>
            <w:r w:rsidR="00462CE3">
              <w:rPr>
                <w:rFonts w:ascii="Arial" w:hAnsi="Arial" w:cs="Arial"/>
                <w:lang w:val="tr-TR"/>
              </w:rPr>
              <w:t>2014</w:t>
            </w:r>
            <w:r w:rsidRPr="00927646">
              <w:rPr>
                <w:rFonts w:ascii="Arial" w:hAnsi="Arial" w:cs="Arial"/>
                <w:lang w:val="tr-TR"/>
              </w:rPr>
              <w:t xml:space="preserve"> açılış bakiyesi</w:t>
            </w:r>
          </w:p>
        </w:tc>
        <w:tc>
          <w:tcPr>
            <w:tcW w:w="1701" w:type="dxa"/>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26.839</w:t>
            </w:r>
          </w:p>
        </w:tc>
        <w:tc>
          <w:tcPr>
            <w:tcW w:w="1842" w:type="dxa"/>
            <w:vAlign w:val="bottom"/>
          </w:tcPr>
          <w:p w:rsidR="00927646" w:rsidRPr="00927646" w:rsidRDefault="006C4476" w:rsidP="00406F32">
            <w:pPr>
              <w:jc w:val="right"/>
              <w:rPr>
                <w:rFonts w:ascii="Arial" w:hAnsi="Arial" w:cs="Arial"/>
                <w:b/>
                <w:bCs/>
                <w:color w:val="000000"/>
              </w:rPr>
            </w:pPr>
            <w:r w:rsidRPr="006C4476">
              <w:rPr>
                <w:rFonts w:ascii="Arial" w:hAnsi="Arial" w:cs="Arial"/>
                <w:b/>
                <w:bCs/>
                <w:color w:val="000000"/>
              </w:rPr>
              <w:t>26.839</w:t>
            </w: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Alımlar</w:t>
            </w:r>
          </w:p>
        </w:tc>
        <w:tc>
          <w:tcPr>
            <w:tcW w:w="1701" w:type="dxa"/>
            <w:vAlign w:val="bottom"/>
          </w:tcPr>
          <w:p w:rsidR="00927646" w:rsidRPr="00927646" w:rsidRDefault="006C4476" w:rsidP="00D20F17">
            <w:pPr>
              <w:jc w:val="right"/>
              <w:rPr>
                <w:rFonts w:ascii="Arial" w:hAnsi="Arial" w:cs="Arial"/>
                <w:bCs/>
                <w:color w:val="000000"/>
              </w:rPr>
            </w:pPr>
            <w:r>
              <w:rPr>
                <w:rFonts w:ascii="Arial" w:hAnsi="Arial" w:cs="Arial"/>
                <w:bCs/>
                <w:color w:val="000000"/>
              </w:rPr>
              <w:t>-</w:t>
            </w:r>
          </w:p>
        </w:tc>
        <w:tc>
          <w:tcPr>
            <w:tcW w:w="1842" w:type="dxa"/>
            <w:vAlign w:val="bottom"/>
          </w:tcPr>
          <w:p w:rsidR="00927646" w:rsidRPr="00927646" w:rsidRDefault="006C4476" w:rsidP="00406F32">
            <w:pPr>
              <w:jc w:val="right"/>
              <w:rPr>
                <w:rFonts w:ascii="Arial" w:hAnsi="Arial" w:cs="Arial"/>
                <w:bCs/>
                <w:color w:val="000000"/>
              </w:rPr>
            </w:pPr>
            <w:r>
              <w:rPr>
                <w:rFonts w:ascii="Arial" w:hAnsi="Arial" w:cs="Arial"/>
                <w:bCs/>
                <w:color w:val="000000"/>
              </w:rPr>
              <w:t>-</w:t>
            </w:r>
          </w:p>
        </w:tc>
      </w:tr>
      <w:tr w:rsidR="00927646" w:rsidRPr="00927646" w:rsidTr="00792AEE">
        <w:trPr>
          <w:trHeight w:val="113"/>
        </w:trPr>
        <w:tc>
          <w:tcPr>
            <w:tcW w:w="5529" w:type="dxa"/>
            <w:tcBorders>
              <w:bottom w:val="single" w:sz="4" w:space="0" w:color="auto"/>
            </w:tcBorders>
            <w:vAlign w:val="bottom"/>
          </w:tcPr>
          <w:p w:rsidR="00927646" w:rsidRPr="00927646" w:rsidRDefault="00927646" w:rsidP="00D20F17">
            <w:pPr>
              <w:rPr>
                <w:rFonts w:ascii="Arial" w:hAnsi="Arial" w:cs="Arial"/>
                <w:lang w:val="tr-TR"/>
              </w:rPr>
            </w:pPr>
          </w:p>
        </w:tc>
        <w:tc>
          <w:tcPr>
            <w:tcW w:w="1701" w:type="dxa"/>
            <w:tcBorders>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bottom w:val="single" w:sz="4" w:space="0" w:color="auto"/>
            </w:tcBorders>
            <w:vAlign w:val="bottom"/>
          </w:tcPr>
          <w:p w:rsidR="00927646" w:rsidRPr="00927646" w:rsidRDefault="00927646" w:rsidP="00D20F17">
            <w:pPr>
              <w:jc w:val="right"/>
              <w:rPr>
                <w:rFonts w:ascii="Arial" w:hAnsi="Arial" w:cs="Arial"/>
                <w:b/>
                <w:bCs/>
                <w:color w:val="000000"/>
              </w:rPr>
            </w:pP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B52B2D">
            <w:pPr>
              <w:rPr>
                <w:rFonts w:ascii="Arial" w:hAnsi="Arial" w:cs="Arial"/>
                <w:lang w:val="tr-TR"/>
              </w:rPr>
            </w:pPr>
            <w:r w:rsidRPr="00927646">
              <w:rPr>
                <w:rFonts w:ascii="Arial" w:hAnsi="Arial" w:cs="Arial"/>
                <w:lang w:val="tr-TR"/>
              </w:rPr>
              <w:t xml:space="preserve">30 Haziran </w:t>
            </w:r>
            <w:r w:rsidR="00462CE3">
              <w:rPr>
                <w:rFonts w:ascii="Arial" w:hAnsi="Arial" w:cs="Arial"/>
                <w:lang w:val="tr-TR"/>
              </w:rPr>
              <w:t>2014</w:t>
            </w:r>
            <w:r w:rsidRPr="00927646">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26.839</w:t>
            </w:r>
          </w:p>
        </w:tc>
        <w:tc>
          <w:tcPr>
            <w:tcW w:w="1842" w:type="dxa"/>
            <w:tcBorders>
              <w:top w:val="single" w:sz="4" w:space="0" w:color="auto"/>
              <w:bottom w:val="single" w:sz="4" w:space="0" w:color="auto"/>
            </w:tcBorders>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26.839</w:t>
            </w:r>
          </w:p>
        </w:tc>
      </w:tr>
      <w:tr w:rsidR="00927646" w:rsidRPr="00927646" w:rsidTr="00792AEE">
        <w:trPr>
          <w:trHeight w:val="113"/>
        </w:trPr>
        <w:tc>
          <w:tcPr>
            <w:tcW w:w="5529" w:type="dxa"/>
            <w:tcBorders>
              <w:top w:val="single" w:sz="4" w:space="0" w:color="auto"/>
            </w:tcBorders>
            <w:vAlign w:val="bottom"/>
          </w:tcPr>
          <w:p w:rsidR="00927646" w:rsidRPr="00927646" w:rsidRDefault="00927646" w:rsidP="00D20F17">
            <w:pPr>
              <w:rPr>
                <w:rFonts w:ascii="Arial" w:hAnsi="Arial" w:cs="Arial"/>
                <w:lang w:val="tr-TR"/>
              </w:rPr>
            </w:pPr>
          </w:p>
        </w:tc>
        <w:tc>
          <w:tcPr>
            <w:tcW w:w="1701" w:type="dxa"/>
            <w:tcBorders>
              <w:top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top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Birikmiş amortismanlar</w:t>
            </w:r>
          </w:p>
        </w:tc>
        <w:tc>
          <w:tcPr>
            <w:tcW w:w="1701" w:type="dxa"/>
            <w:vAlign w:val="bottom"/>
          </w:tcPr>
          <w:p w:rsidR="00927646" w:rsidRPr="00927646" w:rsidRDefault="00927646" w:rsidP="00D20F17">
            <w:pPr>
              <w:jc w:val="right"/>
              <w:rPr>
                <w:rFonts w:ascii="Arial" w:hAnsi="Arial" w:cs="Arial"/>
                <w:bCs/>
                <w:color w:val="000000"/>
              </w:rPr>
            </w:pPr>
          </w:p>
        </w:tc>
        <w:tc>
          <w:tcPr>
            <w:tcW w:w="1842" w:type="dxa"/>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 xml:space="preserve">1 Ocak </w:t>
            </w:r>
            <w:r w:rsidR="00462CE3">
              <w:rPr>
                <w:rFonts w:ascii="Arial" w:hAnsi="Arial" w:cs="Arial"/>
                <w:lang w:val="tr-TR"/>
              </w:rPr>
              <w:t>2014</w:t>
            </w:r>
            <w:r w:rsidRPr="00927646">
              <w:rPr>
                <w:rFonts w:ascii="Arial" w:hAnsi="Arial" w:cs="Arial"/>
                <w:lang w:val="tr-TR"/>
              </w:rPr>
              <w:t xml:space="preserve"> açılış bakiyesi</w:t>
            </w:r>
          </w:p>
        </w:tc>
        <w:tc>
          <w:tcPr>
            <w:tcW w:w="1701" w:type="dxa"/>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(5.350)</w:t>
            </w:r>
          </w:p>
        </w:tc>
        <w:tc>
          <w:tcPr>
            <w:tcW w:w="1842" w:type="dxa"/>
            <w:vAlign w:val="bottom"/>
          </w:tcPr>
          <w:p w:rsidR="00927646" w:rsidRPr="00927646" w:rsidRDefault="006C4476" w:rsidP="00406F32">
            <w:pPr>
              <w:jc w:val="right"/>
              <w:rPr>
                <w:rFonts w:ascii="Arial" w:hAnsi="Arial" w:cs="Arial"/>
                <w:b/>
                <w:bCs/>
                <w:color w:val="000000"/>
              </w:rPr>
            </w:pPr>
            <w:r w:rsidRPr="006C4476">
              <w:rPr>
                <w:rFonts w:ascii="Arial" w:hAnsi="Arial" w:cs="Arial"/>
                <w:b/>
                <w:bCs/>
                <w:color w:val="000000"/>
              </w:rPr>
              <w:t>(5.350)</w:t>
            </w:r>
          </w:p>
        </w:tc>
      </w:tr>
      <w:tr w:rsidR="00927646" w:rsidRPr="00927646" w:rsidTr="00792AEE">
        <w:trPr>
          <w:trHeight w:val="113"/>
        </w:trPr>
        <w:tc>
          <w:tcPr>
            <w:tcW w:w="5529" w:type="dxa"/>
            <w:vAlign w:val="bottom"/>
          </w:tcPr>
          <w:p w:rsidR="00927646" w:rsidRPr="00927646" w:rsidRDefault="00927646" w:rsidP="00D20F17">
            <w:pPr>
              <w:rPr>
                <w:rFonts w:ascii="Arial" w:hAnsi="Arial" w:cs="Arial"/>
                <w:lang w:val="tr-TR"/>
              </w:rPr>
            </w:pPr>
            <w:r w:rsidRPr="00927646">
              <w:rPr>
                <w:rFonts w:ascii="Arial" w:hAnsi="Arial" w:cs="Arial"/>
                <w:lang w:val="tr-TR"/>
              </w:rPr>
              <w:t>Dönem gideri</w:t>
            </w:r>
          </w:p>
        </w:tc>
        <w:tc>
          <w:tcPr>
            <w:tcW w:w="1701" w:type="dxa"/>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(3.477)</w:t>
            </w:r>
          </w:p>
        </w:tc>
        <w:tc>
          <w:tcPr>
            <w:tcW w:w="1842" w:type="dxa"/>
            <w:vAlign w:val="bottom"/>
          </w:tcPr>
          <w:p w:rsidR="00927646" w:rsidRPr="00927646" w:rsidRDefault="006C4476" w:rsidP="00406F32">
            <w:pPr>
              <w:jc w:val="right"/>
              <w:rPr>
                <w:rFonts w:ascii="Arial" w:hAnsi="Arial" w:cs="Arial"/>
                <w:b/>
                <w:bCs/>
                <w:color w:val="000000"/>
              </w:rPr>
            </w:pPr>
            <w:r w:rsidRPr="006C4476">
              <w:rPr>
                <w:rFonts w:ascii="Arial" w:hAnsi="Arial" w:cs="Arial"/>
                <w:b/>
                <w:bCs/>
                <w:color w:val="000000"/>
              </w:rPr>
              <w:t>(3.477)</w:t>
            </w:r>
          </w:p>
        </w:tc>
      </w:tr>
      <w:tr w:rsidR="00927646" w:rsidRPr="00927646" w:rsidTr="00792AEE">
        <w:trPr>
          <w:trHeight w:val="113"/>
        </w:trPr>
        <w:tc>
          <w:tcPr>
            <w:tcW w:w="5529" w:type="dxa"/>
            <w:tcBorders>
              <w:bottom w:val="single" w:sz="4" w:space="0" w:color="auto"/>
            </w:tcBorders>
            <w:vAlign w:val="bottom"/>
          </w:tcPr>
          <w:p w:rsidR="00927646" w:rsidRPr="00927646" w:rsidRDefault="00927646" w:rsidP="00D20F17">
            <w:pPr>
              <w:rPr>
                <w:rFonts w:ascii="Arial" w:hAnsi="Arial" w:cs="Arial"/>
                <w:lang w:val="tr-TR"/>
              </w:rPr>
            </w:pPr>
          </w:p>
        </w:tc>
        <w:tc>
          <w:tcPr>
            <w:tcW w:w="1701" w:type="dxa"/>
            <w:tcBorders>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bottom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B52B2D">
            <w:pPr>
              <w:rPr>
                <w:rFonts w:ascii="Arial" w:hAnsi="Arial" w:cs="Arial"/>
                <w:lang w:val="tr-TR"/>
              </w:rPr>
            </w:pPr>
            <w:r w:rsidRPr="00927646">
              <w:rPr>
                <w:rFonts w:ascii="Arial" w:hAnsi="Arial" w:cs="Arial"/>
                <w:lang w:val="tr-TR"/>
              </w:rPr>
              <w:t xml:space="preserve">30 Haziran </w:t>
            </w:r>
            <w:r w:rsidR="00462CE3">
              <w:rPr>
                <w:rFonts w:ascii="Arial" w:hAnsi="Arial" w:cs="Arial"/>
                <w:lang w:val="tr-TR"/>
              </w:rPr>
              <w:t>2014</w:t>
            </w:r>
            <w:r w:rsidRPr="00927646">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(8.827)</w:t>
            </w:r>
          </w:p>
        </w:tc>
        <w:tc>
          <w:tcPr>
            <w:tcW w:w="1842" w:type="dxa"/>
            <w:tcBorders>
              <w:top w:val="single" w:sz="4" w:space="0" w:color="auto"/>
              <w:bottom w:val="single" w:sz="4" w:space="0" w:color="auto"/>
            </w:tcBorders>
            <w:vAlign w:val="bottom"/>
          </w:tcPr>
          <w:p w:rsidR="00927646" w:rsidRPr="00514913" w:rsidRDefault="006C4476" w:rsidP="00D20F17">
            <w:pPr>
              <w:jc w:val="right"/>
              <w:rPr>
                <w:rFonts w:ascii="Arial" w:hAnsi="Arial" w:cs="Arial"/>
                <w:b/>
                <w:bCs/>
                <w:color w:val="000000"/>
              </w:rPr>
            </w:pPr>
            <w:r w:rsidRPr="006C4476">
              <w:rPr>
                <w:rFonts w:ascii="Arial" w:hAnsi="Arial" w:cs="Arial"/>
                <w:b/>
                <w:bCs/>
                <w:color w:val="000000"/>
              </w:rPr>
              <w:t>(8.827)</w:t>
            </w: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D20F17">
            <w:pPr>
              <w:rPr>
                <w:rFonts w:ascii="Arial" w:hAnsi="Arial" w:cs="Arial"/>
                <w:lang w:val="tr-TR"/>
              </w:rPr>
            </w:pP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D20F17">
            <w:pPr>
              <w:rPr>
                <w:rFonts w:ascii="Arial" w:hAnsi="Arial" w:cs="Arial"/>
                <w:lang w:val="tr-TR"/>
              </w:rPr>
            </w:pPr>
            <w:r w:rsidRPr="00927646">
              <w:rPr>
                <w:rFonts w:ascii="Arial" w:hAnsi="Arial" w:cs="Arial"/>
                <w:lang w:val="tr-TR"/>
              </w:rPr>
              <w:t xml:space="preserve">31 Aralık </w:t>
            </w:r>
            <w:r w:rsidR="00462CE3">
              <w:rPr>
                <w:rFonts w:ascii="Arial" w:hAnsi="Arial" w:cs="Arial"/>
                <w:lang w:val="tr-TR"/>
              </w:rPr>
              <w:t>2013</w:t>
            </w:r>
            <w:r w:rsidRPr="00927646">
              <w:rPr>
                <w:rFonts w:ascii="Arial" w:hAnsi="Arial" w:cs="Arial"/>
                <w:lang w:val="tr-TR"/>
              </w:rPr>
              <w:t xml:space="preserve"> itibariyle net defter değeri</w:t>
            </w:r>
          </w:p>
        </w:tc>
        <w:tc>
          <w:tcPr>
            <w:tcW w:w="1701" w:type="dxa"/>
            <w:tcBorders>
              <w:top w:val="single" w:sz="4" w:space="0" w:color="auto"/>
              <w:bottom w:val="single" w:sz="4" w:space="0" w:color="auto"/>
            </w:tcBorders>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21.489</w:t>
            </w:r>
          </w:p>
        </w:tc>
        <w:tc>
          <w:tcPr>
            <w:tcW w:w="1842" w:type="dxa"/>
            <w:tcBorders>
              <w:top w:val="single" w:sz="4" w:space="0" w:color="auto"/>
              <w:bottom w:val="single" w:sz="4" w:space="0" w:color="auto"/>
            </w:tcBorders>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21.489</w:t>
            </w:r>
          </w:p>
        </w:tc>
      </w:tr>
      <w:tr w:rsidR="00927646" w:rsidRPr="00927646" w:rsidTr="00792AEE">
        <w:trPr>
          <w:trHeight w:val="113"/>
        </w:trPr>
        <w:tc>
          <w:tcPr>
            <w:tcW w:w="5529" w:type="dxa"/>
            <w:tcBorders>
              <w:top w:val="single" w:sz="4" w:space="0" w:color="auto"/>
              <w:bottom w:val="single" w:sz="4" w:space="0" w:color="auto"/>
            </w:tcBorders>
            <w:vAlign w:val="bottom"/>
          </w:tcPr>
          <w:p w:rsidR="00927646" w:rsidRPr="00927646" w:rsidRDefault="00927646" w:rsidP="00D20F17">
            <w:pPr>
              <w:rPr>
                <w:rFonts w:ascii="Arial" w:hAnsi="Arial" w:cs="Arial"/>
                <w:lang w:val="tr-TR"/>
              </w:rPr>
            </w:pPr>
          </w:p>
        </w:tc>
        <w:tc>
          <w:tcPr>
            <w:tcW w:w="1701"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c>
          <w:tcPr>
            <w:tcW w:w="1842" w:type="dxa"/>
            <w:tcBorders>
              <w:top w:val="single" w:sz="4" w:space="0" w:color="auto"/>
              <w:bottom w:val="single" w:sz="4" w:space="0" w:color="auto"/>
            </w:tcBorders>
            <w:vAlign w:val="bottom"/>
          </w:tcPr>
          <w:p w:rsidR="00927646" w:rsidRPr="00927646" w:rsidRDefault="00927646" w:rsidP="00D20F17">
            <w:pPr>
              <w:jc w:val="right"/>
              <w:rPr>
                <w:rFonts w:ascii="Arial" w:hAnsi="Arial" w:cs="Arial"/>
                <w:bCs/>
                <w:color w:val="000000"/>
              </w:rPr>
            </w:pPr>
          </w:p>
        </w:tc>
      </w:tr>
      <w:tr w:rsidR="00927646" w:rsidRPr="00927646" w:rsidTr="00792AEE">
        <w:trPr>
          <w:trHeight w:val="113"/>
        </w:trPr>
        <w:tc>
          <w:tcPr>
            <w:tcW w:w="5529" w:type="dxa"/>
            <w:tcBorders>
              <w:top w:val="single" w:sz="4" w:space="0" w:color="auto"/>
              <w:bottom w:val="double" w:sz="4" w:space="0" w:color="auto"/>
            </w:tcBorders>
            <w:vAlign w:val="bottom"/>
          </w:tcPr>
          <w:p w:rsidR="00927646" w:rsidRPr="00927646" w:rsidRDefault="00927646" w:rsidP="00D20F17">
            <w:pPr>
              <w:rPr>
                <w:rFonts w:ascii="Arial" w:hAnsi="Arial" w:cs="Arial"/>
                <w:lang w:val="tr-TR"/>
              </w:rPr>
            </w:pPr>
            <w:r w:rsidRPr="00927646">
              <w:rPr>
                <w:rFonts w:ascii="Arial" w:hAnsi="Arial" w:cs="Arial"/>
                <w:lang w:val="tr-TR"/>
              </w:rPr>
              <w:t xml:space="preserve">30 Haziran </w:t>
            </w:r>
            <w:r w:rsidR="00462CE3">
              <w:rPr>
                <w:rFonts w:ascii="Arial" w:hAnsi="Arial" w:cs="Arial"/>
                <w:lang w:val="tr-TR"/>
              </w:rPr>
              <w:t>2014</w:t>
            </w:r>
            <w:r w:rsidRPr="00927646">
              <w:rPr>
                <w:rFonts w:ascii="Arial" w:hAnsi="Arial" w:cs="Arial"/>
                <w:lang w:val="tr-TR"/>
              </w:rPr>
              <w:t xml:space="preserve"> itibariyle net defter değeri</w:t>
            </w:r>
          </w:p>
        </w:tc>
        <w:tc>
          <w:tcPr>
            <w:tcW w:w="1701" w:type="dxa"/>
            <w:tcBorders>
              <w:top w:val="single" w:sz="4" w:space="0" w:color="auto"/>
              <w:bottom w:val="double" w:sz="4" w:space="0" w:color="auto"/>
            </w:tcBorders>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18.012</w:t>
            </w:r>
          </w:p>
        </w:tc>
        <w:tc>
          <w:tcPr>
            <w:tcW w:w="1842" w:type="dxa"/>
            <w:tcBorders>
              <w:top w:val="single" w:sz="4" w:space="0" w:color="auto"/>
              <w:bottom w:val="double" w:sz="4" w:space="0" w:color="auto"/>
            </w:tcBorders>
            <w:vAlign w:val="bottom"/>
          </w:tcPr>
          <w:p w:rsidR="00927646" w:rsidRPr="00927646" w:rsidRDefault="006C4476" w:rsidP="00D20F17">
            <w:pPr>
              <w:jc w:val="right"/>
              <w:rPr>
                <w:rFonts w:ascii="Arial" w:hAnsi="Arial" w:cs="Arial"/>
                <w:b/>
                <w:bCs/>
                <w:color w:val="000000"/>
              </w:rPr>
            </w:pPr>
            <w:r w:rsidRPr="006C4476">
              <w:rPr>
                <w:rFonts w:ascii="Arial" w:hAnsi="Arial" w:cs="Arial"/>
                <w:b/>
                <w:bCs/>
                <w:color w:val="000000"/>
              </w:rPr>
              <w:t>18.012</w:t>
            </w:r>
          </w:p>
        </w:tc>
      </w:tr>
    </w:tbl>
    <w:p w:rsidR="00D9040F" w:rsidRDefault="00D9040F" w:rsidP="00AE0484">
      <w:pPr>
        <w:ind w:right="-1"/>
        <w:jc w:val="both"/>
        <w:rPr>
          <w:rFonts w:ascii="Arial" w:hAnsi="Arial" w:cs="Arial"/>
          <w:b/>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5529"/>
        <w:gridCol w:w="1701"/>
        <w:gridCol w:w="1842"/>
      </w:tblGrid>
      <w:tr w:rsidR="00643822" w:rsidRPr="00927646" w:rsidTr="004E7FB0">
        <w:trPr>
          <w:trHeight w:val="113"/>
        </w:trPr>
        <w:tc>
          <w:tcPr>
            <w:tcW w:w="5529" w:type="dxa"/>
            <w:tcBorders>
              <w:top w:val="single" w:sz="4" w:space="0" w:color="auto"/>
              <w:bottom w:val="single" w:sz="4" w:space="0" w:color="auto"/>
            </w:tcBorders>
            <w:vAlign w:val="bottom"/>
          </w:tcPr>
          <w:p w:rsidR="00643822" w:rsidRPr="00927646" w:rsidRDefault="00643822" w:rsidP="004E7FB0">
            <w:pPr>
              <w:rPr>
                <w:rFonts w:ascii="Arial" w:hAnsi="Arial" w:cs="Arial"/>
                <w:lang w:val="tr-TR"/>
              </w:rPr>
            </w:pPr>
          </w:p>
          <w:p w:rsidR="00643822" w:rsidRPr="00927646" w:rsidRDefault="00643822" w:rsidP="004E7FB0">
            <w:pPr>
              <w:rPr>
                <w:rFonts w:ascii="Arial" w:hAnsi="Arial" w:cs="Arial"/>
                <w:lang w:val="tr-TR"/>
              </w:rPr>
            </w:pPr>
          </w:p>
        </w:tc>
        <w:tc>
          <w:tcPr>
            <w:tcW w:w="1701" w:type="dxa"/>
            <w:tcBorders>
              <w:top w:val="single" w:sz="4" w:space="0" w:color="auto"/>
              <w:bottom w:val="single" w:sz="4" w:space="0" w:color="auto"/>
            </w:tcBorders>
            <w:vAlign w:val="bottom"/>
          </w:tcPr>
          <w:p w:rsidR="00643822" w:rsidRPr="007360CC" w:rsidRDefault="00643822" w:rsidP="004E7FB0">
            <w:pPr>
              <w:ind w:right="47"/>
              <w:jc w:val="right"/>
              <w:rPr>
                <w:rFonts w:ascii="Arial" w:hAnsi="Arial" w:cs="Arial"/>
                <w:lang w:val="tr-TR"/>
              </w:rPr>
            </w:pPr>
            <w:r w:rsidRPr="007360CC">
              <w:rPr>
                <w:rFonts w:ascii="Arial" w:hAnsi="Arial" w:cs="Arial"/>
                <w:lang w:val="tr-TR"/>
              </w:rPr>
              <w:t>Bi</w:t>
            </w:r>
            <w:r w:rsidR="007360CC" w:rsidRPr="007360CC">
              <w:rPr>
                <w:rFonts w:ascii="Arial" w:hAnsi="Arial" w:cs="Arial"/>
                <w:lang w:val="tr-TR"/>
              </w:rPr>
              <w:t>l</w:t>
            </w:r>
            <w:r w:rsidRPr="007360CC">
              <w:rPr>
                <w:rFonts w:ascii="Arial" w:hAnsi="Arial" w:cs="Arial"/>
                <w:lang w:val="tr-TR"/>
              </w:rPr>
              <w:t>gisayar</w:t>
            </w:r>
          </w:p>
          <w:p w:rsidR="00643822" w:rsidRPr="007360CC" w:rsidRDefault="00643822" w:rsidP="004E7FB0">
            <w:pPr>
              <w:ind w:right="47"/>
              <w:jc w:val="right"/>
              <w:rPr>
                <w:rFonts w:ascii="Arial" w:hAnsi="Arial" w:cs="Arial"/>
                <w:lang w:val="tr-TR"/>
              </w:rPr>
            </w:pPr>
            <w:r w:rsidRPr="007360CC">
              <w:rPr>
                <w:rFonts w:ascii="Arial" w:hAnsi="Arial" w:cs="Arial"/>
                <w:lang w:val="tr-TR"/>
              </w:rPr>
              <w:t>programları</w:t>
            </w:r>
          </w:p>
        </w:tc>
        <w:tc>
          <w:tcPr>
            <w:tcW w:w="1842" w:type="dxa"/>
            <w:tcBorders>
              <w:top w:val="single" w:sz="4" w:space="0" w:color="auto"/>
              <w:bottom w:val="single" w:sz="4" w:space="0" w:color="auto"/>
            </w:tcBorders>
            <w:vAlign w:val="bottom"/>
          </w:tcPr>
          <w:p w:rsidR="00643822" w:rsidRPr="007360CC" w:rsidRDefault="00643822" w:rsidP="004E7FB0">
            <w:pPr>
              <w:jc w:val="right"/>
              <w:rPr>
                <w:rFonts w:ascii="Arial" w:hAnsi="Arial" w:cs="Arial"/>
                <w:lang w:val="tr-TR"/>
              </w:rPr>
            </w:pPr>
            <w:r w:rsidRPr="007360CC">
              <w:rPr>
                <w:rFonts w:ascii="Arial" w:hAnsi="Arial" w:cs="Arial"/>
                <w:lang w:val="tr-TR"/>
              </w:rPr>
              <w:t>Toplam</w:t>
            </w:r>
          </w:p>
        </w:tc>
      </w:tr>
      <w:tr w:rsidR="00643822" w:rsidRPr="00927646" w:rsidTr="004E7FB0">
        <w:trPr>
          <w:trHeight w:val="113"/>
        </w:trPr>
        <w:tc>
          <w:tcPr>
            <w:tcW w:w="5529" w:type="dxa"/>
            <w:tcBorders>
              <w:top w:val="single" w:sz="4" w:space="0" w:color="auto"/>
            </w:tcBorders>
            <w:vAlign w:val="bottom"/>
          </w:tcPr>
          <w:p w:rsidR="00643822" w:rsidRPr="00927646" w:rsidRDefault="00643822" w:rsidP="004E7FB0">
            <w:pPr>
              <w:rPr>
                <w:rFonts w:ascii="Arial" w:hAnsi="Arial" w:cs="Arial"/>
                <w:lang w:val="tr-TR"/>
              </w:rPr>
            </w:pPr>
          </w:p>
        </w:tc>
        <w:tc>
          <w:tcPr>
            <w:tcW w:w="1701" w:type="dxa"/>
            <w:tcBorders>
              <w:top w:val="single" w:sz="4" w:space="0" w:color="auto"/>
            </w:tcBorders>
            <w:vAlign w:val="bottom"/>
          </w:tcPr>
          <w:p w:rsidR="00643822" w:rsidRPr="00927646" w:rsidRDefault="00643822" w:rsidP="004E7FB0">
            <w:pPr>
              <w:ind w:right="47"/>
              <w:jc w:val="right"/>
              <w:rPr>
                <w:rFonts w:ascii="Arial" w:hAnsi="Arial" w:cs="Arial"/>
                <w:lang w:val="tr-TR"/>
              </w:rPr>
            </w:pPr>
          </w:p>
        </w:tc>
        <w:tc>
          <w:tcPr>
            <w:tcW w:w="1842" w:type="dxa"/>
            <w:tcBorders>
              <w:top w:val="single" w:sz="4" w:space="0" w:color="auto"/>
            </w:tcBorders>
            <w:vAlign w:val="bottom"/>
          </w:tcPr>
          <w:p w:rsidR="00643822" w:rsidRPr="00927646" w:rsidRDefault="00643822" w:rsidP="004E7FB0">
            <w:pPr>
              <w:ind w:right="47"/>
              <w:jc w:val="right"/>
              <w:rPr>
                <w:rFonts w:ascii="Arial" w:hAnsi="Arial" w:cs="Arial"/>
                <w:lang w:val="tr-TR"/>
              </w:rPr>
            </w:pPr>
          </w:p>
        </w:tc>
      </w:tr>
      <w:tr w:rsidR="00643822" w:rsidRPr="00927646" w:rsidTr="004E7FB0">
        <w:trPr>
          <w:trHeight w:val="113"/>
        </w:trPr>
        <w:tc>
          <w:tcPr>
            <w:tcW w:w="5529" w:type="dxa"/>
            <w:vAlign w:val="bottom"/>
          </w:tcPr>
          <w:p w:rsidR="00643822" w:rsidRPr="00927646" w:rsidRDefault="00643822" w:rsidP="004E7FB0">
            <w:pPr>
              <w:rPr>
                <w:rFonts w:ascii="Arial" w:hAnsi="Arial" w:cs="Arial"/>
                <w:lang w:val="tr-TR"/>
              </w:rPr>
            </w:pPr>
            <w:r w:rsidRPr="00927646">
              <w:rPr>
                <w:rFonts w:ascii="Arial" w:hAnsi="Arial" w:cs="Arial"/>
                <w:lang w:val="tr-TR"/>
              </w:rPr>
              <w:t>Maliyet değeri</w:t>
            </w:r>
          </w:p>
        </w:tc>
        <w:tc>
          <w:tcPr>
            <w:tcW w:w="1701" w:type="dxa"/>
            <w:vAlign w:val="bottom"/>
          </w:tcPr>
          <w:p w:rsidR="00643822" w:rsidRPr="00927646" w:rsidRDefault="00643822" w:rsidP="004E7FB0">
            <w:pPr>
              <w:jc w:val="right"/>
              <w:rPr>
                <w:rFonts w:ascii="Arial" w:hAnsi="Arial" w:cs="Arial"/>
                <w:b/>
                <w:bCs/>
                <w:color w:val="000000"/>
              </w:rPr>
            </w:pPr>
          </w:p>
        </w:tc>
        <w:tc>
          <w:tcPr>
            <w:tcW w:w="1842" w:type="dxa"/>
            <w:vAlign w:val="bottom"/>
          </w:tcPr>
          <w:p w:rsidR="00643822" w:rsidRPr="00927646" w:rsidRDefault="00643822" w:rsidP="004E7FB0">
            <w:pPr>
              <w:jc w:val="right"/>
              <w:rPr>
                <w:rFonts w:ascii="Arial" w:hAnsi="Arial" w:cs="Arial"/>
                <w:bCs/>
                <w:color w:val="000000"/>
              </w:rPr>
            </w:pPr>
          </w:p>
        </w:tc>
      </w:tr>
      <w:tr w:rsidR="0043617A" w:rsidRPr="00927646" w:rsidTr="004E7FB0">
        <w:trPr>
          <w:trHeight w:val="113"/>
        </w:trPr>
        <w:tc>
          <w:tcPr>
            <w:tcW w:w="5529" w:type="dxa"/>
            <w:vAlign w:val="bottom"/>
          </w:tcPr>
          <w:p w:rsidR="0043617A" w:rsidRPr="00927646" w:rsidRDefault="0043617A" w:rsidP="004E7FB0">
            <w:pPr>
              <w:rPr>
                <w:rFonts w:ascii="Arial" w:hAnsi="Arial" w:cs="Arial"/>
                <w:lang w:val="tr-TR"/>
              </w:rPr>
            </w:pPr>
            <w:r>
              <w:rPr>
                <w:rFonts w:ascii="Arial" w:hAnsi="Arial" w:cs="Arial"/>
                <w:lang w:val="tr-TR"/>
              </w:rPr>
              <w:t>1 Ocak 2013</w:t>
            </w:r>
            <w:r w:rsidRPr="00927646">
              <w:rPr>
                <w:rFonts w:ascii="Arial" w:hAnsi="Arial" w:cs="Arial"/>
                <w:lang w:val="tr-TR"/>
              </w:rPr>
              <w:t xml:space="preserve"> açılış bakiyesi</w:t>
            </w:r>
          </w:p>
        </w:tc>
        <w:tc>
          <w:tcPr>
            <w:tcW w:w="1701" w:type="dxa"/>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12.270</w:t>
            </w:r>
          </w:p>
        </w:tc>
        <w:tc>
          <w:tcPr>
            <w:tcW w:w="1842" w:type="dxa"/>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12.270</w:t>
            </w:r>
          </w:p>
        </w:tc>
      </w:tr>
      <w:tr w:rsidR="0043617A" w:rsidRPr="00927646" w:rsidTr="004E7FB0">
        <w:trPr>
          <w:trHeight w:val="113"/>
        </w:trPr>
        <w:tc>
          <w:tcPr>
            <w:tcW w:w="5529" w:type="dxa"/>
            <w:vAlign w:val="bottom"/>
          </w:tcPr>
          <w:p w:rsidR="0043617A" w:rsidRPr="00927646" w:rsidRDefault="0043617A" w:rsidP="004E7FB0">
            <w:pPr>
              <w:rPr>
                <w:rFonts w:ascii="Arial" w:hAnsi="Arial" w:cs="Arial"/>
                <w:lang w:val="tr-TR"/>
              </w:rPr>
            </w:pPr>
            <w:r w:rsidRPr="00927646">
              <w:rPr>
                <w:rFonts w:ascii="Arial" w:hAnsi="Arial" w:cs="Arial"/>
                <w:lang w:val="tr-TR"/>
              </w:rPr>
              <w:t>Alımlar</w:t>
            </w:r>
          </w:p>
        </w:tc>
        <w:tc>
          <w:tcPr>
            <w:tcW w:w="1701" w:type="dxa"/>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w:t>
            </w:r>
          </w:p>
        </w:tc>
        <w:tc>
          <w:tcPr>
            <w:tcW w:w="1842" w:type="dxa"/>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w:t>
            </w:r>
          </w:p>
        </w:tc>
      </w:tr>
      <w:tr w:rsidR="0043617A" w:rsidRPr="00927646" w:rsidTr="004E7FB0">
        <w:trPr>
          <w:trHeight w:val="113"/>
        </w:trPr>
        <w:tc>
          <w:tcPr>
            <w:tcW w:w="5529" w:type="dxa"/>
            <w:tcBorders>
              <w:bottom w:val="single" w:sz="4" w:space="0" w:color="auto"/>
            </w:tcBorders>
            <w:vAlign w:val="bottom"/>
          </w:tcPr>
          <w:p w:rsidR="0043617A" w:rsidRPr="00927646" w:rsidRDefault="0043617A" w:rsidP="004E7FB0">
            <w:pPr>
              <w:rPr>
                <w:rFonts w:ascii="Arial" w:hAnsi="Arial" w:cs="Arial"/>
                <w:lang w:val="tr-TR"/>
              </w:rPr>
            </w:pPr>
          </w:p>
        </w:tc>
        <w:tc>
          <w:tcPr>
            <w:tcW w:w="1701" w:type="dxa"/>
            <w:tcBorders>
              <w:bottom w:val="single" w:sz="4" w:space="0" w:color="auto"/>
            </w:tcBorders>
            <w:vAlign w:val="bottom"/>
          </w:tcPr>
          <w:p w:rsidR="0043617A" w:rsidRPr="0043617A" w:rsidRDefault="0043617A" w:rsidP="00C40B56">
            <w:pPr>
              <w:jc w:val="right"/>
              <w:rPr>
                <w:rFonts w:ascii="Arial" w:hAnsi="Arial" w:cs="Arial"/>
                <w:bCs/>
                <w:color w:val="000000"/>
              </w:rPr>
            </w:pPr>
          </w:p>
        </w:tc>
        <w:tc>
          <w:tcPr>
            <w:tcW w:w="1842" w:type="dxa"/>
            <w:tcBorders>
              <w:bottom w:val="single" w:sz="4" w:space="0" w:color="auto"/>
            </w:tcBorders>
            <w:vAlign w:val="bottom"/>
          </w:tcPr>
          <w:p w:rsidR="0043617A" w:rsidRPr="0043617A" w:rsidRDefault="0043617A" w:rsidP="00C40B56">
            <w:pPr>
              <w:jc w:val="right"/>
              <w:rPr>
                <w:rFonts w:ascii="Arial" w:hAnsi="Arial" w:cs="Arial"/>
                <w:bCs/>
                <w:color w:val="000000"/>
              </w:rPr>
            </w:pPr>
          </w:p>
        </w:tc>
      </w:tr>
      <w:tr w:rsidR="0043617A" w:rsidRPr="00927646" w:rsidTr="004E7FB0">
        <w:trPr>
          <w:trHeight w:val="113"/>
        </w:trPr>
        <w:tc>
          <w:tcPr>
            <w:tcW w:w="5529" w:type="dxa"/>
            <w:tcBorders>
              <w:top w:val="single" w:sz="4" w:space="0" w:color="auto"/>
              <w:bottom w:val="single" w:sz="4" w:space="0" w:color="auto"/>
            </w:tcBorders>
            <w:vAlign w:val="bottom"/>
          </w:tcPr>
          <w:p w:rsidR="0043617A" w:rsidRPr="00927646" w:rsidRDefault="0043617A" w:rsidP="00643822">
            <w:pPr>
              <w:rPr>
                <w:rFonts w:ascii="Arial" w:hAnsi="Arial" w:cs="Arial"/>
                <w:lang w:val="tr-TR"/>
              </w:rPr>
            </w:pPr>
            <w:r w:rsidRPr="00927646">
              <w:rPr>
                <w:rFonts w:ascii="Arial" w:hAnsi="Arial" w:cs="Arial"/>
                <w:lang w:val="tr-TR"/>
              </w:rPr>
              <w:t xml:space="preserve">30 Haziran </w:t>
            </w:r>
            <w:r>
              <w:rPr>
                <w:rFonts w:ascii="Arial" w:hAnsi="Arial" w:cs="Arial"/>
                <w:lang w:val="tr-TR"/>
              </w:rPr>
              <w:t>2013</w:t>
            </w:r>
            <w:r w:rsidRPr="00927646">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12.270</w:t>
            </w:r>
          </w:p>
        </w:tc>
        <w:tc>
          <w:tcPr>
            <w:tcW w:w="1842"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12.270</w:t>
            </w:r>
          </w:p>
        </w:tc>
      </w:tr>
      <w:tr w:rsidR="0043617A" w:rsidRPr="00927646" w:rsidTr="004E7FB0">
        <w:trPr>
          <w:trHeight w:val="113"/>
        </w:trPr>
        <w:tc>
          <w:tcPr>
            <w:tcW w:w="5529" w:type="dxa"/>
            <w:tcBorders>
              <w:top w:val="single" w:sz="4" w:space="0" w:color="auto"/>
            </w:tcBorders>
            <w:vAlign w:val="bottom"/>
          </w:tcPr>
          <w:p w:rsidR="0043617A" w:rsidRPr="00927646" w:rsidRDefault="0043617A" w:rsidP="004E7FB0">
            <w:pPr>
              <w:rPr>
                <w:rFonts w:ascii="Arial" w:hAnsi="Arial" w:cs="Arial"/>
                <w:lang w:val="tr-TR"/>
              </w:rPr>
            </w:pPr>
          </w:p>
        </w:tc>
        <w:tc>
          <w:tcPr>
            <w:tcW w:w="1701" w:type="dxa"/>
            <w:tcBorders>
              <w:top w:val="single" w:sz="4" w:space="0" w:color="auto"/>
            </w:tcBorders>
            <w:vAlign w:val="bottom"/>
          </w:tcPr>
          <w:p w:rsidR="0043617A" w:rsidRPr="0043617A" w:rsidRDefault="0043617A" w:rsidP="00C40B56">
            <w:pPr>
              <w:jc w:val="right"/>
              <w:rPr>
                <w:rFonts w:ascii="Arial" w:hAnsi="Arial" w:cs="Arial"/>
                <w:bCs/>
                <w:color w:val="000000"/>
              </w:rPr>
            </w:pPr>
          </w:p>
        </w:tc>
        <w:tc>
          <w:tcPr>
            <w:tcW w:w="1842" w:type="dxa"/>
            <w:tcBorders>
              <w:top w:val="single" w:sz="4" w:space="0" w:color="auto"/>
            </w:tcBorders>
            <w:vAlign w:val="bottom"/>
          </w:tcPr>
          <w:p w:rsidR="0043617A" w:rsidRPr="0043617A" w:rsidRDefault="0043617A" w:rsidP="00C40B56">
            <w:pPr>
              <w:jc w:val="right"/>
              <w:rPr>
                <w:rFonts w:ascii="Arial" w:hAnsi="Arial" w:cs="Arial"/>
                <w:bCs/>
                <w:color w:val="000000"/>
              </w:rPr>
            </w:pPr>
          </w:p>
        </w:tc>
      </w:tr>
      <w:tr w:rsidR="0043617A" w:rsidRPr="00927646" w:rsidTr="004E7FB0">
        <w:trPr>
          <w:trHeight w:val="113"/>
        </w:trPr>
        <w:tc>
          <w:tcPr>
            <w:tcW w:w="5529" w:type="dxa"/>
            <w:vAlign w:val="bottom"/>
          </w:tcPr>
          <w:p w:rsidR="0043617A" w:rsidRPr="00927646" w:rsidRDefault="0043617A" w:rsidP="004E7FB0">
            <w:pPr>
              <w:rPr>
                <w:rFonts w:ascii="Arial" w:hAnsi="Arial" w:cs="Arial"/>
                <w:lang w:val="tr-TR"/>
              </w:rPr>
            </w:pPr>
            <w:r w:rsidRPr="00927646">
              <w:rPr>
                <w:rFonts w:ascii="Arial" w:hAnsi="Arial" w:cs="Arial"/>
                <w:lang w:val="tr-TR"/>
              </w:rPr>
              <w:t>Birikmiş amortismanlar</w:t>
            </w:r>
          </w:p>
        </w:tc>
        <w:tc>
          <w:tcPr>
            <w:tcW w:w="1701" w:type="dxa"/>
            <w:vAlign w:val="bottom"/>
          </w:tcPr>
          <w:p w:rsidR="0043617A" w:rsidRPr="0043617A" w:rsidRDefault="0043617A" w:rsidP="00C40B56">
            <w:pPr>
              <w:jc w:val="right"/>
              <w:rPr>
                <w:rFonts w:ascii="Arial" w:hAnsi="Arial" w:cs="Arial"/>
                <w:bCs/>
                <w:color w:val="000000"/>
              </w:rPr>
            </w:pPr>
          </w:p>
        </w:tc>
        <w:tc>
          <w:tcPr>
            <w:tcW w:w="1842" w:type="dxa"/>
            <w:vAlign w:val="bottom"/>
          </w:tcPr>
          <w:p w:rsidR="0043617A" w:rsidRPr="0043617A" w:rsidRDefault="0043617A" w:rsidP="00C40B56">
            <w:pPr>
              <w:jc w:val="right"/>
              <w:rPr>
                <w:rFonts w:ascii="Arial" w:hAnsi="Arial" w:cs="Arial"/>
                <w:bCs/>
                <w:color w:val="000000"/>
              </w:rPr>
            </w:pPr>
          </w:p>
        </w:tc>
      </w:tr>
      <w:tr w:rsidR="0043617A" w:rsidRPr="00927646" w:rsidTr="004E7FB0">
        <w:trPr>
          <w:trHeight w:val="113"/>
        </w:trPr>
        <w:tc>
          <w:tcPr>
            <w:tcW w:w="5529" w:type="dxa"/>
            <w:vAlign w:val="bottom"/>
          </w:tcPr>
          <w:p w:rsidR="0043617A" w:rsidRPr="00927646" w:rsidRDefault="0043617A" w:rsidP="00643822">
            <w:pPr>
              <w:rPr>
                <w:rFonts w:ascii="Arial" w:hAnsi="Arial" w:cs="Arial"/>
                <w:lang w:val="tr-TR"/>
              </w:rPr>
            </w:pPr>
            <w:r w:rsidRPr="00927646">
              <w:rPr>
                <w:rFonts w:ascii="Arial" w:hAnsi="Arial" w:cs="Arial"/>
                <w:lang w:val="tr-TR"/>
              </w:rPr>
              <w:t xml:space="preserve">1 Ocak </w:t>
            </w:r>
            <w:r>
              <w:rPr>
                <w:rFonts w:ascii="Arial" w:hAnsi="Arial" w:cs="Arial"/>
                <w:lang w:val="tr-TR"/>
              </w:rPr>
              <w:t>2013</w:t>
            </w:r>
            <w:r w:rsidRPr="00927646">
              <w:rPr>
                <w:rFonts w:ascii="Arial" w:hAnsi="Arial" w:cs="Arial"/>
                <w:lang w:val="tr-TR"/>
              </w:rPr>
              <w:t xml:space="preserve"> açılış bakiyesi</w:t>
            </w:r>
          </w:p>
        </w:tc>
        <w:tc>
          <w:tcPr>
            <w:tcW w:w="1701" w:type="dxa"/>
            <w:vAlign w:val="bottom"/>
          </w:tcPr>
          <w:p w:rsidR="0043617A" w:rsidRPr="0043617A" w:rsidRDefault="0043617A" w:rsidP="00C40B56">
            <w:pPr>
              <w:jc w:val="right"/>
              <w:rPr>
                <w:rFonts w:ascii="Arial" w:hAnsi="Arial" w:cs="Arial"/>
                <w:bCs/>
                <w:color w:val="000000"/>
              </w:rPr>
            </w:pPr>
            <w:r>
              <w:rPr>
                <w:rFonts w:ascii="Arial" w:hAnsi="Arial" w:cs="Arial"/>
                <w:bCs/>
                <w:color w:val="000000"/>
              </w:rPr>
              <w:t>(1.761</w:t>
            </w:r>
            <w:r w:rsidRPr="0043617A">
              <w:rPr>
                <w:rFonts w:ascii="Arial" w:hAnsi="Arial" w:cs="Arial"/>
                <w:bCs/>
                <w:color w:val="000000"/>
              </w:rPr>
              <w:t>)</w:t>
            </w:r>
          </w:p>
        </w:tc>
        <w:tc>
          <w:tcPr>
            <w:tcW w:w="1842" w:type="dxa"/>
            <w:vAlign w:val="bottom"/>
          </w:tcPr>
          <w:p w:rsidR="0043617A" w:rsidRPr="0043617A" w:rsidRDefault="0043617A" w:rsidP="00C40B56">
            <w:pPr>
              <w:jc w:val="right"/>
              <w:rPr>
                <w:rFonts w:ascii="Arial" w:hAnsi="Arial" w:cs="Arial"/>
                <w:bCs/>
                <w:color w:val="000000"/>
              </w:rPr>
            </w:pPr>
            <w:r>
              <w:rPr>
                <w:rFonts w:ascii="Arial" w:hAnsi="Arial" w:cs="Arial"/>
                <w:bCs/>
                <w:color w:val="000000"/>
              </w:rPr>
              <w:t>(1.761</w:t>
            </w:r>
            <w:r w:rsidRPr="0043617A">
              <w:rPr>
                <w:rFonts w:ascii="Arial" w:hAnsi="Arial" w:cs="Arial"/>
                <w:bCs/>
                <w:color w:val="000000"/>
              </w:rPr>
              <w:t>)</w:t>
            </w:r>
          </w:p>
        </w:tc>
      </w:tr>
      <w:tr w:rsidR="0043617A" w:rsidRPr="00927646" w:rsidTr="004E7FB0">
        <w:trPr>
          <w:trHeight w:val="113"/>
        </w:trPr>
        <w:tc>
          <w:tcPr>
            <w:tcW w:w="5529" w:type="dxa"/>
            <w:vAlign w:val="bottom"/>
          </w:tcPr>
          <w:p w:rsidR="0043617A" w:rsidRPr="00927646" w:rsidRDefault="0043617A" w:rsidP="004E7FB0">
            <w:pPr>
              <w:rPr>
                <w:rFonts w:ascii="Arial" w:hAnsi="Arial" w:cs="Arial"/>
                <w:lang w:val="tr-TR"/>
              </w:rPr>
            </w:pPr>
            <w:r w:rsidRPr="00927646">
              <w:rPr>
                <w:rFonts w:ascii="Arial" w:hAnsi="Arial" w:cs="Arial"/>
                <w:lang w:val="tr-TR"/>
              </w:rPr>
              <w:t>Dönem gideri</w:t>
            </w:r>
          </w:p>
        </w:tc>
        <w:tc>
          <w:tcPr>
            <w:tcW w:w="1701" w:type="dxa"/>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(1.534)</w:t>
            </w:r>
          </w:p>
        </w:tc>
        <w:tc>
          <w:tcPr>
            <w:tcW w:w="1842" w:type="dxa"/>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(1.534)</w:t>
            </w:r>
          </w:p>
        </w:tc>
      </w:tr>
      <w:tr w:rsidR="0043617A" w:rsidRPr="00927646" w:rsidTr="004E7FB0">
        <w:trPr>
          <w:trHeight w:val="113"/>
        </w:trPr>
        <w:tc>
          <w:tcPr>
            <w:tcW w:w="5529" w:type="dxa"/>
            <w:tcBorders>
              <w:bottom w:val="single" w:sz="4" w:space="0" w:color="auto"/>
            </w:tcBorders>
            <w:vAlign w:val="bottom"/>
          </w:tcPr>
          <w:p w:rsidR="0043617A" w:rsidRPr="00927646" w:rsidRDefault="0043617A" w:rsidP="004E7FB0">
            <w:pPr>
              <w:rPr>
                <w:rFonts w:ascii="Arial" w:hAnsi="Arial" w:cs="Arial"/>
                <w:lang w:val="tr-TR"/>
              </w:rPr>
            </w:pPr>
          </w:p>
        </w:tc>
        <w:tc>
          <w:tcPr>
            <w:tcW w:w="1701" w:type="dxa"/>
            <w:tcBorders>
              <w:bottom w:val="single" w:sz="4" w:space="0" w:color="auto"/>
            </w:tcBorders>
            <w:vAlign w:val="bottom"/>
          </w:tcPr>
          <w:p w:rsidR="0043617A" w:rsidRPr="0043617A" w:rsidRDefault="0043617A" w:rsidP="00C40B56">
            <w:pPr>
              <w:jc w:val="right"/>
              <w:rPr>
                <w:rFonts w:ascii="Arial" w:hAnsi="Arial" w:cs="Arial"/>
                <w:bCs/>
                <w:color w:val="000000"/>
              </w:rPr>
            </w:pPr>
          </w:p>
        </w:tc>
        <w:tc>
          <w:tcPr>
            <w:tcW w:w="1842" w:type="dxa"/>
            <w:tcBorders>
              <w:bottom w:val="single" w:sz="4" w:space="0" w:color="auto"/>
            </w:tcBorders>
            <w:vAlign w:val="bottom"/>
          </w:tcPr>
          <w:p w:rsidR="0043617A" w:rsidRPr="0043617A" w:rsidRDefault="0043617A" w:rsidP="00C40B56">
            <w:pPr>
              <w:jc w:val="right"/>
              <w:rPr>
                <w:rFonts w:ascii="Arial" w:hAnsi="Arial" w:cs="Arial"/>
                <w:bCs/>
                <w:color w:val="000000"/>
              </w:rPr>
            </w:pPr>
          </w:p>
        </w:tc>
      </w:tr>
      <w:tr w:rsidR="0043617A" w:rsidRPr="00927646" w:rsidTr="004E7FB0">
        <w:trPr>
          <w:trHeight w:val="113"/>
        </w:trPr>
        <w:tc>
          <w:tcPr>
            <w:tcW w:w="5529" w:type="dxa"/>
            <w:tcBorders>
              <w:top w:val="single" w:sz="4" w:space="0" w:color="auto"/>
              <w:bottom w:val="single" w:sz="4" w:space="0" w:color="auto"/>
            </w:tcBorders>
            <w:vAlign w:val="bottom"/>
          </w:tcPr>
          <w:p w:rsidR="0043617A" w:rsidRPr="00927646" w:rsidRDefault="0043617A" w:rsidP="00643822">
            <w:pPr>
              <w:rPr>
                <w:rFonts w:ascii="Arial" w:hAnsi="Arial" w:cs="Arial"/>
                <w:lang w:val="tr-TR"/>
              </w:rPr>
            </w:pPr>
            <w:r w:rsidRPr="00927646">
              <w:rPr>
                <w:rFonts w:ascii="Arial" w:hAnsi="Arial" w:cs="Arial"/>
                <w:lang w:val="tr-TR"/>
              </w:rPr>
              <w:t xml:space="preserve">30 Haziran </w:t>
            </w:r>
            <w:r>
              <w:rPr>
                <w:rFonts w:ascii="Arial" w:hAnsi="Arial" w:cs="Arial"/>
                <w:lang w:val="tr-TR"/>
              </w:rPr>
              <w:t>2013</w:t>
            </w:r>
            <w:r w:rsidRPr="00927646">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(3.295)</w:t>
            </w:r>
          </w:p>
        </w:tc>
        <w:tc>
          <w:tcPr>
            <w:tcW w:w="1842"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(3.295)</w:t>
            </w:r>
          </w:p>
        </w:tc>
      </w:tr>
      <w:tr w:rsidR="0043617A" w:rsidRPr="00927646" w:rsidTr="004E7FB0">
        <w:trPr>
          <w:trHeight w:val="113"/>
        </w:trPr>
        <w:tc>
          <w:tcPr>
            <w:tcW w:w="5529" w:type="dxa"/>
            <w:tcBorders>
              <w:top w:val="single" w:sz="4" w:space="0" w:color="auto"/>
              <w:bottom w:val="single" w:sz="4" w:space="0" w:color="auto"/>
            </w:tcBorders>
            <w:vAlign w:val="bottom"/>
          </w:tcPr>
          <w:p w:rsidR="0043617A" w:rsidRPr="00927646" w:rsidRDefault="0043617A" w:rsidP="004E7FB0">
            <w:pPr>
              <w:rPr>
                <w:rFonts w:ascii="Arial" w:hAnsi="Arial" w:cs="Arial"/>
                <w:lang w:val="tr-TR"/>
              </w:rPr>
            </w:pPr>
          </w:p>
        </w:tc>
        <w:tc>
          <w:tcPr>
            <w:tcW w:w="1701"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p>
        </w:tc>
        <w:tc>
          <w:tcPr>
            <w:tcW w:w="1842"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p>
        </w:tc>
      </w:tr>
      <w:tr w:rsidR="0043617A" w:rsidRPr="00927646" w:rsidTr="004E7FB0">
        <w:trPr>
          <w:trHeight w:val="113"/>
        </w:trPr>
        <w:tc>
          <w:tcPr>
            <w:tcW w:w="5529" w:type="dxa"/>
            <w:tcBorders>
              <w:top w:val="single" w:sz="4" w:space="0" w:color="auto"/>
              <w:bottom w:val="single" w:sz="4" w:space="0" w:color="auto"/>
            </w:tcBorders>
            <w:vAlign w:val="bottom"/>
          </w:tcPr>
          <w:p w:rsidR="0043617A" w:rsidRPr="00927646" w:rsidRDefault="0043617A" w:rsidP="00643822">
            <w:pPr>
              <w:rPr>
                <w:rFonts w:ascii="Arial" w:hAnsi="Arial" w:cs="Arial"/>
                <w:lang w:val="tr-TR"/>
              </w:rPr>
            </w:pPr>
            <w:r w:rsidRPr="00927646">
              <w:rPr>
                <w:rFonts w:ascii="Arial" w:hAnsi="Arial" w:cs="Arial"/>
                <w:lang w:val="tr-TR"/>
              </w:rPr>
              <w:t>31 Aralık 201</w:t>
            </w:r>
            <w:r>
              <w:rPr>
                <w:rFonts w:ascii="Arial" w:hAnsi="Arial" w:cs="Arial"/>
                <w:lang w:val="tr-TR"/>
              </w:rPr>
              <w:t>2</w:t>
            </w:r>
            <w:r w:rsidRPr="00927646">
              <w:rPr>
                <w:rFonts w:ascii="Arial" w:hAnsi="Arial" w:cs="Arial"/>
                <w:lang w:val="tr-TR"/>
              </w:rPr>
              <w:t xml:space="preserve"> itibariyle net defter değeri</w:t>
            </w:r>
          </w:p>
        </w:tc>
        <w:tc>
          <w:tcPr>
            <w:tcW w:w="1701"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10.50</w:t>
            </w:r>
            <w:r>
              <w:rPr>
                <w:rFonts w:ascii="Arial" w:hAnsi="Arial" w:cs="Arial"/>
                <w:bCs/>
                <w:color w:val="000000"/>
              </w:rPr>
              <w:t>9</w:t>
            </w:r>
          </w:p>
        </w:tc>
        <w:tc>
          <w:tcPr>
            <w:tcW w:w="1842"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10.50</w:t>
            </w:r>
            <w:r>
              <w:rPr>
                <w:rFonts w:ascii="Arial" w:hAnsi="Arial" w:cs="Arial"/>
                <w:bCs/>
                <w:color w:val="000000"/>
              </w:rPr>
              <w:t>9</w:t>
            </w:r>
          </w:p>
        </w:tc>
      </w:tr>
      <w:tr w:rsidR="0043617A" w:rsidRPr="00927646" w:rsidTr="004E7FB0">
        <w:trPr>
          <w:trHeight w:val="113"/>
        </w:trPr>
        <w:tc>
          <w:tcPr>
            <w:tcW w:w="5529" w:type="dxa"/>
            <w:tcBorders>
              <w:top w:val="single" w:sz="4" w:space="0" w:color="auto"/>
              <w:bottom w:val="single" w:sz="4" w:space="0" w:color="auto"/>
            </w:tcBorders>
            <w:vAlign w:val="bottom"/>
          </w:tcPr>
          <w:p w:rsidR="0043617A" w:rsidRPr="00927646" w:rsidRDefault="0043617A" w:rsidP="004E7FB0">
            <w:pPr>
              <w:rPr>
                <w:rFonts w:ascii="Arial" w:hAnsi="Arial" w:cs="Arial"/>
                <w:lang w:val="tr-TR"/>
              </w:rPr>
            </w:pPr>
          </w:p>
        </w:tc>
        <w:tc>
          <w:tcPr>
            <w:tcW w:w="1701"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p>
        </w:tc>
        <w:tc>
          <w:tcPr>
            <w:tcW w:w="1842" w:type="dxa"/>
            <w:tcBorders>
              <w:top w:val="single" w:sz="4" w:space="0" w:color="auto"/>
              <w:bottom w:val="single" w:sz="4" w:space="0" w:color="auto"/>
            </w:tcBorders>
            <w:vAlign w:val="bottom"/>
          </w:tcPr>
          <w:p w:rsidR="0043617A" w:rsidRPr="0043617A" w:rsidRDefault="0043617A" w:rsidP="00C40B56">
            <w:pPr>
              <w:jc w:val="right"/>
              <w:rPr>
                <w:rFonts w:ascii="Arial" w:hAnsi="Arial" w:cs="Arial"/>
                <w:bCs/>
                <w:color w:val="000000"/>
              </w:rPr>
            </w:pPr>
          </w:p>
        </w:tc>
      </w:tr>
      <w:tr w:rsidR="0043617A" w:rsidRPr="00927646" w:rsidTr="004E7FB0">
        <w:trPr>
          <w:trHeight w:val="113"/>
        </w:trPr>
        <w:tc>
          <w:tcPr>
            <w:tcW w:w="5529" w:type="dxa"/>
            <w:tcBorders>
              <w:top w:val="single" w:sz="4" w:space="0" w:color="auto"/>
              <w:bottom w:val="double" w:sz="4" w:space="0" w:color="auto"/>
            </w:tcBorders>
            <w:vAlign w:val="bottom"/>
          </w:tcPr>
          <w:p w:rsidR="0043617A" w:rsidRPr="00927646" w:rsidRDefault="0043617A" w:rsidP="00643822">
            <w:pPr>
              <w:rPr>
                <w:rFonts w:ascii="Arial" w:hAnsi="Arial" w:cs="Arial"/>
                <w:lang w:val="tr-TR"/>
              </w:rPr>
            </w:pPr>
            <w:r w:rsidRPr="00927646">
              <w:rPr>
                <w:rFonts w:ascii="Arial" w:hAnsi="Arial" w:cs="Arial"/>
                <w:lang w:val="tr-TR"/>
              </w:rPr>
              <w:t xml:space="preserve">30 Haziran </w:t>
            </w:r>
            <w:r>
              <w:rPr>
                <w:rFonts w:ascii="Arial" w:hAnsi="Arial" w:cs="Arial"/>
                <w:lang w:val="tr-TR"/>
              </w:rPr>
              <w:t>2013</w:t>
            </w:r>
            <w:r w:rsidRPr="00927646">
              <w:rPr>
                <w:rFonts w:ascii="Arial" w:hAnsi="Arial" w:cs="Arial"/>
                <w:lang w:val="tr-TR"/>
              </w:rPr>
              <w:t xml:space="preserve"> itibariyle net defter değeri</w:t>
            </w:r>
          </w:p>
        </w:tc>
        <w:tc>
          <w:tcPr>
            <w:tcW w:w="1701" w:type="dxa"/>
            <w:tcBorders>
              <w:top w:val="single" w:sz="4" w:space="0" w:color="auto"/>
              <w:bottom w:val="double" w:sz="4" w:space="0" w:color="auto"/>
            </w:tcBorders>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8.975</w:t>
            </w:r>
          </w:p>
        </w:tc>
        <w:tc>
          <w:tcPr>
            <w:tcW w:w="1842" w:type="dxa"/>
            <w:tcBorders>
              <w:top w:val="single" w:sz="4" w:space="0" w:color="auto"/>
              <w:bottom w:val="double" w:sz="4" w:space="0" w:color="auto"/>
            </w:tcBorders>
            <w:vAlign w:val="bottom"/>
          </w:tcPr>
          <w:p w:rsidR="0043617A" w:rsidRPr="0043617A" w:rsidRDefault="0043617A" w:rsidP="00C40B56">
            <w:pPr>
              <w:jc w:val="right"/>
              <w:rPr>
                <w:rFonts w:ascii="Arial" w:hAnsi="Arial" w:cs="Arial"/>
                <w:bCs/>
                <w:color w:val="000000"/>
              </w:rPr>
            </w:pPr>
            <w:r w:rsidRPr="0043617A">
              <w:rPr>
                <w:rFonts w:ascii="Arial" w:hAnsi="Arial" w:cs="Arial"/>
                <w:bCs/>
                <w:color w:val="000000"/>
              </w:rPr>
              <w:t>8.975</w:t>
            </w:r>
          </w:p>
        </w:tc>
      </w:tr>
    </w:tbl>
    <w:p w:rsidR="009710B1" w:rsidRPr="006442F0" w:rsidRDefault="009710B1" w:rsidP="00AE0484">
      <w:pPr>
        <w:ind w:right="-1"/>
        <w:jc w:val="both"/>
        <w:rPr>
          <w:rFonts w:ascii="Arial" w:hAnsi="Arial" w:cs="Arial"/>
          <w:b/>
          <w:lang w:val="tr-TR"/>
        </w:rPr>
      </w:pPr>
    </w:p>
    <w:p w:rsidR="002F6405" w:rsidRPr="00927646" w:rsidRDefault="002F6405" w:rsidP="00792AEE">
      <w:pPr>
        <w:pStyle w:val="000normal"/>
        <w:autoSpaceDE w:val="0"/>
        <w:autoSpaceDN w:val="0"/>
        <w:adjustRightInd w:val="0"/>
        <w:spacing w:before="0" w:after="0" w:afterAutospacing="0"/>
        <w:jc w:val="left"/>
        <w:rPr>
          <w:rFonts w:eastAsia="Times New Roman"/>
          <w:lang w:val="tr-TR"/>
        </w:rPr>
      </w:pPr>
      <w:r w:rsidRPr="00927646">
        <w:rPr>
          <w:lang w:val="tr-TR"/>
        </w:rPr>
        <w:t xml:space="preserve">Şirket’in </w:t>
      </w:r>
      <w:r w:rsidR="0078421B" w:rsidRPr="00927646">
        <w:rPr>
          <w:lang w:val="tr-TR"/>
        </w:rPr>
        <w:t xml:space="preserve">30 Haziran </w:t>
      </w:r>
      <w:r w:rsidR="00462CE3">
        <w:rPr>
          <w:lang w:val="tr-TR"/>
        </w:rPr>
        <w:t>2014</w:t>
      </w:r>
      <w:r w:rsidRPr="00927646">
        <w:rPr>
          <w:lang w:val="tr-TR"/>
        </w:rPr>
        <w:t xml:space="preserve"> tarihi itibariyle maddi olmayan duran varlıkları bilgisayar programlarından oluşmaktadır.</w:t>
      </w:r>
    </w:p>
    <w:p w:rsidR="002F6405" w:rsidRPr="00927646" w:rsidRDefault="002F6405" w:rsidP="00792AEE">
      <w:pPr>
        <w:pStyle w:val="000normal"/>
        <w:autoSpaceDE w:val="0"/>
        <w:autoSpaceDN w:val="0"/>
        <w:adjustRightInd w:val="0"/>
        <w:spacing w:before="0" w:after="0" w:afterAutospacing="0"/>
        <w:ind w:left="567" w:hanging="567"/>
        <w:jc w:val="left"/>
        <w:rPr>
          <w:rFonts w:eastAsia="Times New Roman"/>
          <w:lang w:val="tr-TR"/>
        </w:rPr>
      </w:pPr>
    </w:p>
    <w:p w:rsidR="002F6405" w:rsidRPr="00927646" w:rsidRDefault="007360CC" w:rsidP="00792AEE">
      <w:pPr>
        <w:ind w:right="-1"/>
        <w:rPr>
          <w:rFonts w:ascii="Arial" w:hAnsi="Arial" w:cs="Arial"/>
          <w:lang w:val="tr-TR"/>
        </w:rPr>
      </w:pPr>
      <w:r>
        <w:rPr>
          <w:rFonts w:ascii="Arial" w:hAnsi="Arial" w:cs="Arial"/>
          <w:lang w:val="tr-TR"/>
        </w:rPr>
        <w:t xml:space="preserve">30 Haziran 2014 tarihi itibariyle </w:t>
      </w:r>
      <w:r w:rsidR="00837C64">
        <w:rPr>
          <w:rFonts w:ascii="Arial" w:hAnsi="Arial" w:cs="Arial"/>
          <w:lang w:val="tr-TR"/>
        </w:rPr>
        <w:t xml:space="preserve">3.477 </w:t>
      </w:r>
      <w:r w:rsidR="002F6405" w:rsidRPr="00927646">
        <w:rPr>
          <w:rFonts w:ascii="Arial" w:hAnsi="Arial" w:cs="Arial"/>
          <w:lang w:val="tr-TR"/>
        </w:rPr>
        <w:t>TL tutarındaki dönem amortisman gideri genel yönetim giderlerine dahil edilmiştir</w:t>
      </w:r>
      <w:r>
        <w:rPr>
          <w:rFonts w:ascii="Arial" w:hAnsi="Arial" w:cs="Arial"/>
          <w:lang w:val="tr-TR"/>
        </w:rPr>
        <w:t xml:space="preserve"> (Not:18)</w:t>
      </w:r>
      <w:r w:rsidR="00BD111E" w:rsidRPr="00927646">
        <w:rPr>
          <w:rFonts w:ascii="Arial" w:hAnsi="Arial" w:cs="Arial"/>
          <w:lang w:val="tr-TR"/>
        </w:rPr>
        <w:t xml:space="preserve"> (</w:t>
      </w:r>
      <w:r w:rsidR="009710B1">
        <w:rPr>
          <w:rFonts w:ascii="Arial" w:hAnsi="Arial" w:cs="Arial"/>
          <w:lang w:val="tr-TR"/>
        </w:rPr>
        <w:t xml:space="preserve">30 Haziran </w:t>
      </w:r>
      <w:r w:rsidR="00462CE3">
        <w:rPr>
          <w:rFonts w:ascii="Arial" w:hAnsi="Arial" w:cs="Arial"/>
          <w:lang w:val="tr-TR"/>
        </w:rPr>
        <w:t>2013</w:t>
      </w:r>
      <w:r w:rsidR="00BD111E" w:rsidRPr="00927646">
        <w:rPr>
          <w:rFonts w:ascii="Arial" w:hAnsi="Arial" w:cs="Arial"/>
          <w:lang w:val="tr-TR"/>
        </w:rPr>
        <w:t xml:space="preserve"> – </w:t>
      </w:r>
      <w:r w:rsidR="00837C64" w:rsidRPr="00927646">
        <w:rPr>
          <w:rFonts w:ascii="Arial" w:hAnsi="Arial" w:cs="Arial"/>
          <w:lang w:val="tr-TR"/>
        </w:rPr>
        <w:t>1.534</w:t>
      </w:r>
      <w:r w:rsidR="009710B1">
        <w:rPr>
          <w:rFonts w:ascii="Arial" w:hAnsi="Arial" w:cs="Arial"/>
          <w:lang w:val="tr-TR"/>
        </w:rPr>
        <w:t xml:space="preserve"> TL</w:t>
      </w:r>
      <w:r w:rsidR="00BD111E" w:rsidRPr="00927646">
        <w:rPr>
          <w:rFonts w:ascii="Arial" w:hAnsi="Arial" w:cs="Arial"/>
          <w:lang w:val="tr-TR"/>
        </w:rPr>
        <w:t>).</w:t>
      </w:r>
    </w:p>
    <w:p w:rsidR="00BD3FA8" w:rsidRPr="005A7040" w:rsidRDefault="00BD3FA8">
      <w:pPr>
        <w:rPr>
          <w:rFonts w:ascii="Arial" w:hAnsi="Arial" w:cs="Arial"/>
          <w:b/>
          <w:lang w:val="tr-TR"/>
        </w:rPr>
      </w:pPr>
    </w:p>
    <w:p w:rsidR="00771C31" w:rsidRDefault="00771C31">
      <w:pPr>
        <w:rPr>
          <w:rFonts w:ascii="Arial" w:hAnsi="Arial" w:cs="Arial"/>
          <w:b/>
          <w:lang w:val="tr-TR"/>
        </w:rPr>
      </w:pPr>
    </w:p>
    <w:p w:rsidR="00DA35C0" w:rsidRDefault="00DA35C0" w:rsidP="00D55510">
      <w:pPr>
        <w:rPr>
          <w:rFonts w:ascii="Arial" w:hAnsi="Arial" w:cs="Arial"/>
          <w:b/>
          <w:lang w:val="tr-TR"/>
        </w:rPr>
      </w:pPr>
      <w:r>
        <w:rPr>
          <w:rFonts w:ascii="Arial" w:hAnsi="Arial" w:cs="Arial"/>
          <w:b/>
          <w:lang w:val="tr-TR"/>
        </w:rPr>
        <w:t>12.</w:t>
      </w:r>
      <w:r>
        <w:rPr>
          <w:rFonts w:ascii="Arial" w:hAnsi="Arial" w:cs="Arial"/>
          <w:b/>
          <w:lang w:val="tr-TR"/>
        </w:rPr>
        <w:tab/>
        <w:t>Çalışanlara sağlanan faydalar kapsamında borçlar</w:t>
      </w:r>
    </w:p>
    <w:p w:rsidR="00DA35C0" w:rsidRDefault="00DA35C0" w:rsidP="00D55510">
      <w:pPr>
        <w:rPr>
          <w:rFonts w:ascii="Arial" w:hAnsi="Arial" w:cs="Arial"/>
          <w:b/>
          <w:lang w:val="tr-TR"/>
        </w:rPr>
      </w:pPr>
    </w:p>
    <w:tbl>
      <w:tblPr>
        <w:tblW w:w="9072" w:type="dxa"/>
        <w:tblInd w:w="108" w:type="dxa"/>
        <w:tblLayout w:type="fixed"/>
        <w:tblLook w:val="01E0" w:firstRow="1" w:lastRow="1" w:firstColumn="1" w:lastColumn="1" w:noHBand="0" w:noVBand="0"/>
      </w:tblPr>
      <w:tblGrid>
        <w:gridCol w:w="5529"/>
        <w:gridCol w:w="1842"/>
        <w:gridCol w:w="1701"/>
      </w:tblGrid>
      <w:tr w:rsidR="005A7C58" w:rsidRPr="00AA0364" w:rsidTr="005A7C58">
        <w:tc>
          <w:tcPr>
            <w:tcW w:w="5529" w:type="dxa"/>
            <w:tcBorders>
              <w:top w:val="single" w:sz="4" w:space="0" w:color="auto"/>
              <w:bottom w:val="single" w:sz="4" w:space="0" w:color="auto"/>
            </w:tcBorders>
          </w:tcPr>
          <w:p w:rsidR="005A7C58" w:rsidRPr="00AA0364" w:rsidRDefault="005A7C58" w:rsidP="005A7C58">
            <w:pPr>
              <w:autoSpaceDE w:val="0"/>
              <w:autoSpaceDN w:val="0"/>
              <w:adjustRightInd w:val="0"/>
              <w:ind w:left="-108"/>
              <w:jc w:val="both"/>
              <w:rPr>
                <w:rFonts w:ascii="Arial" w:hAnsi="Arial" w:cs="Arial"/>
                <w:lang w:val="tr-TR"/>
              </w:rPr>
            </w:pPr>
          </w:p>
        </w:tc>
        <w:tc>
          <w:tcPr>
            <w:tcW w:w="1842" w:type="dxa"/>
            <w:tcBorders>
              <w:top w:val="single" w:sz="4" w:space="0" w:color="auto"/>
              <w:bottom w:val="single" w:sz="4" w:space="0" w:color="auto"/>
            </w:tcBorders>
            <w:vAlign w:val="bottom"/>
          </w:tcPr>
          <w:p w:rsidR="005A7C58" w:rsidRPr="00B271E5" w:rsidRDefault="005A7C58" w:rsidP="005A7C58">
            <w:pPr>
              <w:autoSpaceDE w:val="0"/>
              <w:autoSpaceDN w:val="0"/>
              <w:adjustRightInd w:val="0"/>
              <w:jc w:val="right"/>
              <w:rPr>
                <w:rFonts w:ascii="Arial" w:hAnsi="Arial" w:cs="Arial"/>
                <w:b/>
                <w:lang w:val="tr-TR"/>
              </w:rPr>
            </w:pPr>
            <w:r w:rsidRPr="00B271E5">
              <w:rPr>
                <w:rFonts w:ascii="Arial" w:hAnsi="Arial" w:cs="Arial"/>
                <w:b/>
                <w:lang w:val="tr-TR"/>
              </w:rPr>
              <w:t xml:space="preserve">30 Haziran </w:t>
            </w:r>
            <w:r>
              <w:rPr>
                <w:rFonts w:ascii="Arial" w:hAnsi="Arial" w:cs="Arial"/>
                <w:b/>
                <w:lang w:val="tr-TR"/>
              </w:rPr>
              <w:t>2014</w:t>
            </w:r>
          </w:p>
        </w:tc>
        <w:tc>
          <w:tcPr>
            <w:tcW w:w="1701" w:type="dxa"/>
            <w:tcBorders>
              <w:top w:val="single" w:sz="4" w:space="0" w:color="auto"/>
              <w:bottom w:val="single" w:sz="4" w:space="0" w:color="auto"/>
            </w:tcBorders>
            <w:vAlign w:val="bottom"/>
          </w:tcPr>
          <w:p w:rsidR="005A7C58" w:rsidRPr="00B271E5" w:rsidRDefault="005A7C58" w:rsidP="005A7C58">
            <w:pPr>
              <w:autoSpaceDE w:val="0"/>
              <w:autoSpaceDN w:val="0"/>
              <w:adjustRightInd w:val="0"/>
              <w:jc w:val="right"/>
              <w:rPr>
                <w:rFonts w:ascii="Arial" w:hAnsi="Arial" w:cs="Arial"/>
                <w:lang w:val="tr-TR"/>
              </w:rPr>
            </w:pPr>
            <w:r w:rsidRPr="00B271E5">
              <w:rPr>
                <w:rFonts w:ascii="Arial" w:hAnsi="Arial" w:cs="Arial"/>
                <w:lang w:val="tr-TR"/>
              </w:rPr>
              <w:t xml:space="preserve">31 Aralık </w:t>
            </w:r>
            <w:r>
              <w:rPr>
                <w:rFonts w:ascii="Arial" w:hAnsi="Arial" w:cs="Arial"/>
                <w:lang w:val="tr-TR"/>
              </w:rPr>
              <w:t>2013</w:t>
            </w:r>
          </w:p>
        </w:tc>
      </w:tr>
      <w:tr w:rsidR="005A7C58" w:rsidRPr="00AA0364" w:rsidTr="005A7C58">
        <w:tc>
          <w:tcPr>
            <w:tcW w:w="5529" w:type="dxa"/>
            <w:tcBorders>
              <w:top w:val="single" w:sz="4" w:space="0" w:color="auto"/>
            </w:tcBorders>
          </w:tcPr>
          <w:p w:rsidR="005A7C58" w:rsidRPr="00AA0364" w:rsidRDefault="005A7C58" w:rsidP="005A7C58">
            <w:pPr>
              <w:autoSpaceDE w:val="0"/>
              <w:autoSpaceDN w:val="0"/>
              <w:adjustRightInd w:val="0"/>
              <w:ind w:left="-108"/>
              <w:jc w:val="both"/>
              <w:rPr>
                <w:rFonts w:ascii="Arial" w:hAnsi="Arial" w:cs="Arial"/>
                <w:lang w:val="tr-TR"/>
              </w:rPr>
            </w:pPr>
          </w:p>
        </w:tc>
        <w:tc>
          <w:tcPr>
            <w:tcW w:w="1842" w:type="dxa"/>
            <w:tcBorders>
              <w:top w:val="single" w:sz="4" w:space="0" w:color="auto"/>
            </w:tcBorders>
            <w:vAlign w:val="center"/>
          </w:tcPr>
          <w:p w:rsidR="005A7C58" w:rsidRPr="00AA0364" w:rsidRDefault="005A7C58" w:rsidP="005A7C58">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5A7C58" w:rsidRPr="00AA0364" w:rsidRDefault="005A7C58" w:rsidP="005A7C58">
            <w:pPr>
              <w:autoSpaceDE w:val="0"/>
              <w:autoSpaceDN w:val="0"/>
              <w:adjustRightInd w:val="0"/>
              <w:jc w:val="right"/>
              <w:rPr>
                <w:rFonts w:ascii="Arial" w:hAnsi="Arial" w:cs="Arial"/>
                <w:lang w:val="tr-TR"/>
              </w:rPr>
            </w:pPr>
          </w:p>
        </w:tc>
      </w:tr>
      <w:tr w:rsidR="005A7C58" w:rsidRPr="00AA0364" w:rsidTr="006C4476">
        <w:tc>
          <w:tcPr>
            <w:tcW w:w="5529" w:type="dxa"/>
          </w:tcPr>
          <w:p w:rsidR="005A7C58" w:rsidRPr="00AA0364" w:rsidRDefault="005A7C58" w:rsidP="005A7C58">
            <w:pPr>
              <w:autoSpaceDE w:val="0"/>
              <w:autoSpaceDN w:val="0"/>
              <w:adjustRightInd w:val="0"/>
              <w:ind w:left="-108"/>
              <w:jc w:val="both"/>
              <w:rPr>
                <w:rFonts w:ascii="Arial" w:hAnsi="Arial" w:cs="Arial"/>
                <w:lang w:val="tr-TR"/>
              </w:rPr>
            </w:pPr>
            <w:r>
              <w:rPr>
                <w:rFonts w:ascii="Arial" w:hAnsi="Arial" w:cs="Arial"/>
                <w:lang w:val="tr-TR"/>
              </w:rPr>
              <w:t>Ödenecek vergi ve fonlar</w:t>
            </w:r>
          </w:p>
        </w:tc>
        <w:tc>
          <w:tcPr>
            <w:tcW w:w="1842" w:type="dxa"/>
            <w:vAlign w:val="bottom"/>
          </w:tcPr>
          <w:p w:rsidR="005A7C58" w:rsidRPr="00AA0364" w:rsidRDefault="006C4476" w:rsidP="005A7C58">
            <w:pPr>
              <w:jc w:val="right"/>
              <w:rPr>
                <w:rFonts w:ascii="Arial" w:hAnsi="Arial" w:cs="Arial"/>
                <w:b/>
              </w:rPr>
            </w:pPr>
            <w:r w:rsidRPr="006C4476">
              <w:rPr>
                <w:rFonts w:ascii="Arial" w:hAnsi="Arial" w:cs="Arial"/>
                <w:b/>
              </w:rPr>
              <w:t>24.306</w:t>
            </w:r>
          </w:p>
        </w:tc>
        <w:tc>
          <w:tcPr>
            <w:tcW w:w="1701" w:type="dxa"/>
            <w:vAlign w:val="bottom"/>
          </w:tcPr>
          <w:p w:rsidR="005A7C58" w:rsidRPr="005A7C58" w:rsidRDefault="006C4476" w:rsidP="005A7C58">
            <w:pPr>
              <w:jc w:val="right"/>
              <w:rPr>
                <w:rFonts w:ascii="Arial" w:hAnsi="Arial" w:cs="Arial"/>
              </w:rPr>
            </w:pPr>
            <w:r w:rsidRPr="006C4476">
              <w:rPr>
                <w:rFonts w:ascii="Arial" w:hAnsi="Arial" w:cs="Arial"/>
              </w:rPr>
              <w:t>31.591</w:t>
            </w:r>
          </w:p>
        </w:tc>
      </w:tr>
      <w:tr w:rsidR="006C4476" w:rsidRPr="00AA0364" w:rsidTr="006C4476">
        <w:tc>
          <w:tcPr>
            <w:tcW w:w="5529" w:type="dxa"/>
          </w:tcPr>
          <w:p w:rsidR="006C4476" w:rsidRPr="00AA0364" w:rsidRDefault="006C4476" w:rsidP="005A7C58">
            <w:pPr>
              <w:autoSpaceDE w:val="0"/>
              <w:autoSpaceDN w:val="0"/>
              <w:adjustRightInd w:val="0"/>
              <w:ind w:left="-108"/>
              <w:jc w:val="both"/>
              <w:rPr>
                <w:rFonts w:ascii="Arial" w:hAnsi="Arial" w:cs="Arial"/>
                <w:lang w:val="tr-TR"/>
              </w:rPr>
            </w:pPr>
            <w:r w:rsidRPr="006C4476">
              <w:rPr>
                <w:rFonts w:ascii="Arial" w:hAnsi="Arial" w:cs="Arial"/>
                <w:lang w:val="tr-TR"/>
              </w:rPr>
              <w:t>Ödenecek sosyal güvenlik kesintileri</w:t>
            </w:r>
          </w:p>
        </w:tc>
        <w:tc>
          <w:tcPr>
            <w:tcW w:w="1842" w:type="dxa"/>
            <w:vAlign w:val="bottom"/>
          </w:tcPr>
          <w:p w:rsidR="006C4476" w:rsidRPr="00AA0364" w:rsidRDefault="006C4476" w:rsidP="005A7C58">
            <w:pPr>
              <w:jc w:val="right"/>
              <w:rPr>
                <w:rFonts w:ascii="Arial" w:hAnsi="Arial" w:cs="Arial"/>
                <w:b/>
              </w:rPr>
            </w:pPr>
            <w:r w:rsidRPr="006C4476">
              <w:rPr>
                <w:rFonts w:ascii="Arial" w:hAnsi="Arial" w:cs="Arial"/>
                <w:b/>
              </w:rPr>
              <w:t>40.079</w:t>
            </w:r>
          </w:p>
        </w:tc>
        <w:tc>
          <w:tcPr>
            <w:tcW w:w="1701" w:type="dxa"/>
            <w:vAlign w:val="bottom"/>
          </w:tcPr>
          <w:p w:rsidR="006C4476" w:rsidRPr="005A7C58" w:rsidRDefault="006C4476" w:rsidP="005A7C58">
            <w:pPr>
              <w:jc w:val="right"/>
              <w:rPr>
                <w:rFonts w:ascii="Arial" w:hAnsi="Arial" w:cs="Arial"/>
              </w:rPr>
            </w:pPr>
            <w:r w:rsidRPr="006C4476">
              <w:rPr>
                <w:rFonts w:ascii="Arial" w:hAnsi="Arial" w:cs="Arial"/>
              </w:rPr>
              <w:t>20.065</w:t>
            </w:r>
          </w:p>
        </w:tc>
      </w:tr>
      <w:tr w:rsidR="005A7C58" w:rsidRPr="00AA0364" w:rsidTr="006C4476">
        <w:tc>
          <w:tcPr>
            <w:tcW w:w="5529" w:type="dxa"/>
            <w:tcBorders>
              <w:bottom w:val="single" w:sz="8" w:space="0" w:color="auto"/>
            </w:tcBorders>
          </w:tcPr>
          <w:p w:rsidR="005A7C58" w:rsidRPr="00AA0364" w:rsidRDefault="005A7C58" w:rsidP="005A7C58">
            <w:pPr>
              <w:autoSpaceDE w:val="0"/>
              <w:autoSpaceDN w:val="0"/>
              <w:adjustRightInd w:val="0"/>
              <w:ind w:left="-108"/>
              <w:jc w:val="both"/>
              <w:rPr>
                <w:rFonts w:ascii="Arial" w:hAnsi="Arial" w:cs="Arial"/>
                <w:lang w:val="tr-TR"/>
              </w:rPr>
            </w:pPr>
          </w:p>
        </w:tc>
        <w:tc>
          <w:tcPr>
            <w:tcW w:w="1842" w:type="dxa"/>
            <w:tcBorders>
              <w:bottom w:val="single" w:sz="8" w:space="0" w:color="auto"/>
            </w:tcBorders>
            <w:vAlign w:val="bottom"/>
          </w:tcPr>
          <w:p w:rsidR="005A7C58" w:rsidRPr="00AA0364" w:rsidRDefault="005A7C58" w:rsidP="005A7C58">
            <w:pPr>
              <w:jc w:val="right"/>
              <w:rPr>
                <w:rFonts w:ascii="Arial" w:hAnsi="Arial" w:cs="Arial"/>
                <w:b/>
              </w:rPr>
            </w:pPr>
          </w:p>
        </w:tc>
        <w:tc>
          <w:tcPr>
            <w:tcW w:w="1701" w:type="dxa"/>
            <w:tcBorders>
              <w:bottom w:val="single" w:sz="8" w:space="0" w:color="auto"/>
            </w:tcBorders>
            <w:vAlign w:val="bottom"/>
          </w:tcPr>
          <w:p w:rsidR="005A7C58" w:rsidRPr="005A7C58" w:rsidRDefault="005A7C58" w:rsidP="005A7C58">
            <w:pPr>
              <w:jc w:val="right"/>
              <w:rPr>
                <w:rFonts w:ascii="Arial" w:hAnsi="Arial" w:cs="Arial"/>
              </w:rPr>
            </w:pPr>
          </w:p>
        </w:tc>
      </w:tr>
      <w:tr w:rsidR="005A7C58" w:rsidRPr="00AA0364" w:rsidTr="005A7C58">
        <w:tc>
          <w:tcPr>
            <w:tcW w:w="5529" w:type="dxa"/>
            <w:tcBorders>
              <w:top w:val="single" w:sz="8" w:space="0" w:color="auto"/>
              <w:bottom w:val="double" w:sz="4" w:space="0" w:color="auto"/>
            </w:tcBorders>
          </w:tcPr>
          <w:p w:rsidR="005A7C58" w:rsidRPr="00AA0364" w:rsidRDefault="005A7C58" w:rsidP="005A7C58">
            <w:pPr>
              <w:autoSpaceDE w:val="0"/>
              <w:autoSpaceDN w:val="0"/>
              <w:adjustRightInd w:val="0"/>
              <w:jc w:val="both"/>
              <w:rPr>
                <w:rFonts w:ascii="Arial" w:hAnsi="Arial" w:cs="Arial"/>
                <w:lang w:val="tr-TR"/>
              </w:rPr>
            </w:pPr>
          </w:p>
        </w:tc>
        <w:tc>
          <w:tcPr>
            <w:tcW w:w="1842" w:type="dxa"/>
            <w:tcBorders>
              <w:top w:val="single" w:sz="8" w:space="0" w:color="auto"/>
              <w:bottom w:val="double" w:sz="4" w:space="0" w:color="auto"/>
            </w:tcBorders>
            <w:vAlign w:val="bottom"/>
          </w:tcPr>
          <w:p w:rsidR="005A7C58" w:rsidRPr="00AA0364" w:rsidRDefault="006C4476" w:rsidP="005A7C58">
            <w:pPr>
              <w:jc w:val="right"/>
              <w:rPr>
                <w:rFonts w:ascii="Arial" w:hAnsi="Arial" w:cs="Arial"/>
                <w:b/>
                <w:lang w:val="tr-TR"/>
              </w:rPr>
            </w:pPr>
            <w:r w:rsidRPr="006C4476">
              <w:rPr>
                <w:rFonts w:ascii="Arial" w:hAnsi="Arial" w:cs="Arial"/>
                <w:b/>
                <w:lang w:val="tr-TR"/>
              </w:rPr>
              <w:t>64.385</w:t>
            </w:r>
          </w:p>
        </w:tc>
        <w:tc>
          <w:tcPr>
            <w:tcW w:w="1701" w:type="dxa"/>
            <w:tcBorders>
              <w:top w:val="single" w:sz="8" w:space="0" w:color="auto"/>
              <w:bottom w:val="double" w:sz="4" w:space="0" w:color="auto"/>
            </w:tcBorders>
            <w:vAlign w:val="bottom"/>
          </w:tcPr>
          <w:p w:rsidR="005A7C58" w:rsidRPr="005A7C58" w:rsidRDefault="006C4476" w:rsidP="005A7C58">
            <w:pPr>
              <w:jc w:val="right"/>
              <w:rPr>
                <w:rFonts w:ascii="Arial" w:hAnsi="Arial" w:cs="Arial"/>
                <w:lang w:val="tr-TR"/>
              </w:rPr>
            </w:pPr>
            <w:r w:rsidRPr="006C4476">
              <w:rPr>
                <w:rFonts w:ascii="Arial" w:hAnsi="Arial" w:cs="Arial"/>
                <w:lang w:val="tr-TR"/>
              </w:rPr>
              <w:t>51.656</w:t>
            </w:r>
          </w:p>
        </w:tc>
      </w:tr>
    </w:tbl>
    <w:p w:rsidR="00F16F43" w:rsidRDefault="00F16F43">
      <w:pPr>
        <w:rPr>
          <w:rFonts w:ascii="Arial" w:hAnsi="Arial" w:cs="Arial"/>
          <w:b/>
          <w:lang w:val="tr-TR"/>
        </w:rPr>
      </w:pPr>
      <w:r>
        <w:rPr>
          <w:rFonts w:ascii="Arial" w:hAnsi="Arial" w:cs="Arial"/>
          <w:b/>
          <w:lang w:val="tr-TR"/>
        </w:rPr>
        <w:br w:type="page"/>
      </w:r>
    </w:p>
    <w:p w:rsidR="00BB4CBF" w:rsidRPr="00F21F1B" w:rsidRDefault="00BF1E26" w:rsidP="00D55510">
      <w:pPr>
        <w:rPr>
          <w:rFonts w:ascii="Arial" w:hAnsi="Arial" w:cs="Arial"/>
          <w:b/>
          <w:lang w:val="tr-TR"/>
        </w:rPr>
      </w:pPr>
      <w:r w:rsidRPr="005A7040">
        <w:rPr>
          <w:rFonts w:ascii="Arial" w:hAnsi="Arial" w:cs="Arial"/>
          <w:b/>
          <w:lang w:val="tr-TR"/>
        </w:rPr>
        <w:lastRenderedPageBreak/>
        <w:t>1</w:t>
      </w:r>
      <w:r w:rsidR="00DA35C0">
        <w:rPr>
          <w:rFonts w:ascii="Arial" w:hAnsi="Arial" w:cs="Arial"/>
          <w:b/>
          <w:lang w:val="tr-TR"/>
        </w:rPr>
        <w:t>3</w:t>
      </w:r>
      <w:r w:rsidR="00792AEE" w:rsidRPr="005A7040">
        <w:rPr>
          <w:rFonts w:ascii="Arial" w:hAnsi="Arial" w:cs="Arial"/>
          <w:b/>
          <w:lang w:val="tr-TR"/>
        </w:rPr>
        <w:t>.</w:t>
      </w:r>
      <w:r w:rsidR="00BB4CBF" w:rsidRPr="005A7040">
        <w:rPr>
          <w:rFonts w:ascii="Arial" w:hAnsi="Arial" w:cs="Arial"/>
          <w:b/>
          <w:lang w:val="tr-TR"/>
        </w:rPr>
        <w:tab/>
      </w:r>
      <w:r w:rsidR="00906AF4">
        <w:rPr>
          <w:rFonts w:ascii="Arial" w:hAnsi="Arial" w:cs="Arial"/>
          <w:b/>
          <w:color w:val="000000"/>
        </w:rPr>
        <w:t>Uzun</w:t>
      </w:r>
      <w:r w:rsidR="0006200E">
        <w:rPr>
          <w:rFonts w:ascii="Arial" w:hAnsi="Arial" w:cs="Arial"/>
          <w:b/>
          <w:color w:val="000000"/>
        </w:rPr>
        <w:t xml:space="preserve"> vadeli </w:t>
      </w:r>
      <w:r w:rsidR="00AB4D5E" w:rsidRPr="00AB4D5E">
        <w:rPr>
          <w:rFonts w:ascii="Arial" w:hAnsi="Arial" w:cs="Arial"/>
          <w:b/>
          <w:color w:val="000000"/>
        </w:rPr>
        <w:t>vadeli karşılıklar</w:t>
      </w:r>
    </w:p>
    <w:p w:rsidR="00B20BB7" w:rsidRPr="00853B3E" w:rsidRDefault="00B20BB7" w:rsidP="00AE0484">
      <w:pPr>
        <w:autoSpaceDE w:val="0"/>
        <w:autoSpaceDN w:val="0"/>
        <w:adjustRightInd w:val="0"/>
        <w:jc w:val="both"/>
        <w:rPr>
          <w:rFonts w:ascii="Arial" w:hAnsi="Arial" w:cs="Arial"/>
          <w:b/>
          <w:highlight w:val="yellow"/>
          <w:lang w:val="tr-TR"/>
        </w:rPr>
      </w:pPr>
    </w:p>
    <w:p w:rsidR="00B20BB7" w:rsidRPr="005A7040" w:rsidRDefault="00514913" w:rsidP="00AE0484">
      <w:pPr>
        <w:autoSpaceDE w:val="0"/>
        <w:autoSpaceDN w:val="0"/>
        <w:adjustRightInd w:val="0"/>
        <w:jc w:val="both"/>
        <w:rPr>
          <w:rFonts w:ascii="Arial" w:hAnsi="Arial" w:cs="Arial"/>
          <w:b/>
          <w:lang w:val="tr-TR"/>
        </w:rPr>
      </w:pPr>
      <w:r>
        <w:rPr>
          <w:rFonts w:ascii="Arial" w:hAnsi="Arial" w:cs="Arial"/>
          <w:b/>
          <w:lang w:val="tr-TR"/>
        </w:rPr>
        <w:t>Ç</w:t>
      </w:r>
      <w:r w:rsidR="00A67E2A" w:rsidRPr="005A7040">
        <w:rPr>
          <w:rFonts w:ascii="Arial" w:hAnsi="Arial" w:cs="Arial"/>
          <w:b/>
          <w:lang w:val="tr-TR"/>
        </w:rPr>
        <w:t xml:space="preserve">alışanlara sağlanan faydalara ilişkin </w:t>
      </w:r>
      <w:r>
        <w:rPr>
          <w:rFonts w:ascii="Arial" w:hAnsi="Arial" w:cs="Arial"/>
          <w:b/>
          <w:lang w:val="tr-TR"/>
        </w:rPr>
        <w:t>u</w:t>
      </w:r>
      <w:r w:rsidRPr="005A7040">
        <w:rPr>
          <w:rFonts w:ascii="Arial" w:hAnsi="Arial" w:cs="Arial"/>
          <w:b/>
          <w:lang w:val="tr-TR"/>
        </w:rPr>
        <w:t xml:space="preserve">zun vadeli </w:t>
      </w:r>
      <w:r w:rsidR="00A67E2A" w:rsidRPr="005A7040">
        <w:rPr>
          <w:rFonts w:ascii="Arial" w:hAnsi="Arial" w:cs="Arial"/>
          <w:b/>
          <w:lang w:val="tr-TR"/>
        </w:rPr>
        <w:t>karşılıklar</w:t>
      </w:r>
    </w:p>
    <w:p w:rsidR="00A67E2A" w:rsidRDefault="00A67E2A" w:rsidP="00AE0484">
      <w:pPr>
        <w:autoSpaceDE w:val="0"/>
        <w:autoSpaceDN w:val="0"/>
        <w:adjustRightInd w:val="0"/>
        <w:jc w:val="both"/>
        <w:rPr>
          <w:rFonts w:ascii="Arial" w:hAnsi="Arial" w:cs="Arial"/>
          <w:b/>
          <w:lang w:val="tr-TR"/>
        </w:rPr>
      </w:pPr>
    </w:p>
    <w:tbl>
      <w:tblPr>
        <w:tblW w:w="9072" w:type="dxa"/>
        <w:tblInd w:w="108" w:type="dxa"/>
        <w:tblLayout w:type="fixed"/>
        <w:tblLook w:val="01E0" w:firstRow="1" w:lastRow="1" w:firstColumn="1" w:lastColumn="1" w:noHBand="0" w:noVBand="0"/>
      </w:tblPr>
      <w:tblGrid>
        <w:gridCol w:w="5529"/>
        <w:gridCol w:w="1842"/>
        <w:gridCol w:w="1701"/>
      </w:tblGrid>
      <w:tr w:rsidR="005E05BC" w:rsidRPr="00C43F54" w:rsidTr="005E05BC">
        <w:tc>
          <w:tcPr>
            <w:tcW w:w="5529" w:type="dxa"/>
            <w:tcBorders>
              <w:top w:val="single" w:sz="4" w:space="0" w:color="auto"/>
              <w:bottom w:val="single" w:sz="4" w:space="0" w:color="auto"/>
            </w:tcBorders>
          </w:tcPr>
          <w:p w:rsidR="005E05BC" w:rsidRPr="00C43F54" w:rsidRDefault="005E05BC" w:rsidP="00945B27">
            <w:pPr>
              <w:autoSpaceDE w:val="0"/>
              <w:autoSpaceDN w:val="0"/>
              <w:adjustRightInd w:val="0"/>
              <w:ind w:left="-108"/>
              <w:jc w:val="both"/>
              <w:rPr>
                <w:rFonts w:ascii="Arial" w:hAnsi="Arial" w:cs="Arial"/>
                <w:lang w:val="tr-TR"/>
              </w:rPr>
            </w:pPr>
          </w:p>
        </w:tc>
        <w:tc>
          <w:tcPr>
            <w:tcW w:w="1842" w:type="dxa"/>
            <w:tcBorders>
              <w:top w:val="single" w:sz="4" w:space="0" w:color="auto"/>
              <w:bottom w:val="single" w:sz="4" w:space="0" w:color="auto"/>
            </w:tcBorders>
            <w:vAlign w:val="bottom"/>
          </w:tcPr>
          <w:p w:rsidR="005E05BC" w:rsidRPr="005A7040" w:rsidRDefault="005E05BC" w:rsidP="00945B27">
            <w:pPr>
              <w:autoSpaceDE w:val="0"/>
              <w:autoSpaceDN w:val="0"/>
              <w:adjustRightInd w:val="0"/>
              <w:jc w:val="right"/>
              <w:rPr>
                <w:rFonts w:ascii="Arial" w:hAnsi="Arial" w:cs="Arial"/>
                <w:b/>
                <w:lang w:val="tr-TR"/>
              </w:rPr>
            </w:pPr>
            <w:r w:rsidRPr="005A7040">
              <w:rPr>
                <w:rFonts w:ascii="Arial" w:hAnsi="Arial" w:cs="Arial"/>
                <w:b/>
                <w:lang w:val="tr-TR"/>
              </w:rPr>
              <w:t xml:space="preserve">30 Haziran </w:t>
            </w:r>
            <w:r>
              <w:rPr>
                <w:rFonts w:ascii="Arial" w:hAnsi="Arial" w:cs="Arial"/>
                <w:b/>
                <w:lang w:val="tr-TR"/>
              </w:rPr>
              <w:t>2014</w:t>
            </w:r>
          </w:p>
        </w:tc>
        <w:tc>
          <w:tcPr>
            <w:tcW w:w="1701" w:type="dxa"/>
            <w:tcBorders>
              <w:top w:val="single" w:sz="4" w:space="0" w:color="auto"/>
              <w:bottom w:val="single" w:sz="4" w:space="0" w:color="auto"/>
            </w:tcBorders>
            <w:vAlign w:val="bottom"/>
          </w:tcPr>
          <w:p w:rsidR="005E05BC" w:rsidRPr="005A7040" w:rsidRDefault="005E05BC" w:rsidP="00945B27">
            <w:pPr>
              <w:autoSpaceDE w:val="0"/>
              <w:autoSpaceDN w:val="0"/>
              <w:adjustRightInd w:val="0"/>
              <w:jc w:val="right"/>
              <w:rPr>
                <w:rFonts w:ascii="Arial" w:hAnsi="Arial" w:cs="Arial"/>
                <w:lang w:val="tr-TR"/>
              </w:rPr>
            </w:pPr>
            <w:r w:rsidRPr="005A7040">
              <w:rPr>
                <w:rFonts w:ascii="Arial" w:hAnsi="Arial" w:cs="Arial"/>
                <w:lang w:val="tr-TR"/>
              </w:rPr>
              <w:t xml:space="preserve">31 Aralık </w:t>
            </w:r>
            <w:r>
              <w:rPr>
                <w:rFonts w:ascii="Arial" w:hAnsi="Arial" w:cs="Arial"/>
                <w:lang w:val="tr-TR"/>
              </w:rPr>
              <w:t>2013</w:t>
            </w:r>
          </w:p>
        </w:tc>
      </w:tr>
      <w:tr w:rsidR="005E05BC" w:rsidRPr="00C43F54" w:rsidTr="005E05BC">
        <w:tc>
          <w:tcPr>
            <w:tcW w:w="5529" w:type="dxa"/>
            <w:tcBorders>
              <w:top w:val="single" w:sz="4" w:space="0" w:color="auto"/>
            </w:tcBorders>
          </w:tcPr>
          <w:p w:rsidR="005E05BC" w:rsidRPr="00C43F54" w:rsidRDefault="005E05BC" w:rsidP="00945B27">
            <w:pPr>
              <w:autoSpaceDE w:val="0"/>
              <w:autoSpaceDN w:val="0"/>
              <w:adjustRightInd w:val="0"/>
              <w:ind w:left="-108"/>
              <w:jc w:val="both"/>
              <w:rPr>
                <w:rFonts w:ascii="Arial" w:hAnsi="Arial" w:cs="Arial"/>
                <w:lang w:val="tr-TR"/>
              </w:rPr>
            </w:pPr>
          </w:p>
        </w:tc>
        <w:tc>
          <w:tcPr>
            <w:tcW w:w="1842" w:type="dxa"/>
            <w:tcBorders>
              <w:top w:val="single" w:sz="4" w:space="0" w:color="auto"/>
            </w:tcBorders>
            <w:vAlign w:val="center"/>
          </w:tcPr>
          <w:p w:rsidR="005E05BC" w:rsidRPr="00C43F54" w:rsidRDefault="005E05BC" w:rsidP="00945B27">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5E05BC" w:rsidRPr="00C43F54" w:rsidRDefault="005E05BC" w:rsidP="00945B27">
            <w:pPr>
              <w:autoSpaceDE w:val="0"/>
              <w:autoSpaceDN w:val="0"/>
              <w:adjustRightInd w:val="0"/>
              <w:jc w:val="right"/>
              <w:rPr>
                <w:rFonts w:ascii="Arial" w:hAnsi="Arial" w:cs="Arial"/>
                <w:lang w:val="tr-TR"/>
              </w:rPr>
            </w:pPr>
          </w:p>
        </w:tc>
      </w:tr>
      <w:tr w:rsidR="005E05BC" w:rsidRPr="00C43F54" w:rsidTr="005E05BC">
        <w:tc>
          <w:tcPr>
            <w:tcW w:w="5529" w:type="dxa"/>
          </w:tcPr>
          <w:p w:rsidR="005E05BC" w:rsidRPr="00C43F54" w:rsidRDefault="005E05BC" w:rsidP="00945B27">
            <w:pPr>
              <w:autoSpaceDE w:val="0"/>
              <w:autoSpaceDN w:val="0"/>
              <w:adjustRightInd w:val="0"/>
              <w:ind w:left="-108"/>
              <w:jc w:val="both"/>
              <w:rPr>
                <w:rFonts w:ascii="Arial" w:hAnsi="Arial" w:cs="Arial"/>
                <w:lang w:val="tr-TR"/>
              </w:rPr>
            </w:pPr>
            <w:r w:rsidRPr="00C43F54">
              <w:rPr>
                <w:rFonts w:ascii="Arial" w:hAnsi="Arial" w:cs="Arial"/>
                <w:lang w:val="tr-TR"/>
              </w:rPr>
              <w:t>Kıdem tazminatı karşılığı</w:t>
            </w:r>
          </w:p>
        </w:tc>
        <w:tc>
          <w:tcPr>
            <w:tcW w:w="1842" w:type="dxa"/>
            <w:vAlign w:val="bottom"/>
          </w:tcPr>
          <w:p w:rsidR="005E05BC" w:rsidRPr="00C43F54" w:rsidRDefault="006C4476" w:rsidP="00945B27">
            <w:pPr>
              <w:jc w:val="right"/>
              <w:rPr>
                <w:rFonts w:ascii="Arial" w:hAnsi="Arial" w:cs="Arial"/>
                <w:b/>
                <w:lang w:val="tr-TR"/>
              </w:rPr>
            </w:pPr>
            <w:r w:rsidRPr="006C4476">
              <w:rPr>
                <w:rFonts w:ascii="Arial" w:hAnsi="Arial" w:cs="Arial"/>
                <w:b/>
                <w:lang w:val="tr-TR"/>
              </w:rPr>
              <w:t>97.301</w:t>
            </w:r>
          </w:p>
        </w:tc>
        <w:tc>
          <w:tcPr>
            <w:tcW w:w="1701" w:type="dxa"/>
            <w:vAlign w:val="bottom"/>
          </w:tcPr>
          <w:p w:rsidR="005E05BC" w:rsidRPr="005E05BC" w:rsidRDefault="006C4476" w:rsidP="00945B27">
            <w:pPr>
              <w:jc w:val="right"/>
              <w:rPr>
                <w:rFonts w:ascii="Arial" w:hAnsi="Arial" w:cs="Arial"/>
                <w:lang w:val="tr-TR"/>
              </w:rPr>
            </w:pPr>
            <w:r w:rsidRPr="006C4476">
              <w:rPr>
                <w:rFonts w:ascii="Arial" w:hAnsi="Arial" w:cs="Arial"/>
                <w:lang w:val="tr-TR"/>
              </w:rPr>
              <w:t>76.997</w:t>
            </w:r>
          </w:p>
        </w:tc>
      </w:tr>
      <w:tr w:rsidR="005E05BC" w:rsidRPr="00C43F54" w:rsidTr="005E05BC">
        <w:tc>
          <w:tcPr>
            <w:tcW w:w="5529" w:type="dxa"/>
          </w:tcPr>
          <w:p w:rsidR="005E05BC" w:rsidRPr="00C43F54" w:rsidRDefault="005E05BC" w:rsidP="00945B27">
            <w:pPr>
              <w:autoSpaceDE w:val="0"/>
              <w:autoSpaceDN w:val="0"/>
              <w:adjustRightInd w:val="0"/>
              <w:ind w:left="-108"/>
              <w:jc w:val="both"/>
              <w:rPr>
                <w:rFonts w:ascii="Arial" w:hAnsi="Arial" w:cs="Arial"/>
                <w:lang w:val="tr-TR"/>
              </w:rPr>
            </w:pPr>
            <w:r w:rsidRPr="00C43F54">
              <w:rPr>
                <w:rFonts w:ascii="Arial" w:hAnsi="Arial" w:cs="Arial"/>
                <w:lang w:val="tr-TR"/>
              </w:rPr>
              <w:t>Kullanılmamış izin karşılığı</w:t>
            </w:r>
          </w:p>
        </w:tc>
        <w:tc>
          <w:tcPr>
            <w:tcW w:w="1842" w:type="dxa"/>
            <w:vAlign w:val="bottom"/>
          </w:tcPr>
          <w:p w:rsidR="005E05BC" w:rsidRPr="00C43F54" w:rsidRDefault="00906AF4" w:rsidP="00945B27">
            <w:pPr>
              <w:jc w:val="right"/>
              <w:rPr>
                <w:rFonts w:ascii="Arial" w:hAnsi="Arial" w:cs="Arial"/>
                <w:b/>
                <w:lang w:val="tr-TR"/>
              </w:rPr>
            </w:pPr>
            <w:r w:rsidRPr="006C4476">
              <w:rPr>
                <w:rFonts w:ascii="Arial" w:hAnsi="Arial" w:cs="Arial"/>
                <w:b/>
                <w:lang w:val="tr-TR"/>
              </w:rPr>
              <w:t>60.148</w:t>
            </w:r>
          </w:p>
        </w:tc>
        <w:tc>
          <w:tcPr>
            <w:tcW w:w="1701" w:type="dxa"/>
            <w:vAlign w:val="bottom"/>
          </w:tcPr>
          <w:p w:rsidR="005E05BC" w:rsidRPr="005E05BC" w:rsidRDefault="005E05BC" w:rsidP="00945B27">
            <w:pPr>
              <w:jc w:val="right"/>
              <w:rPr>
                <w:rFonts w:ascii="Arial" w:hAnsi="Arial" w:cs="Arial"/>
                <w:lang w:val="tr-TR"/>
              </w:rPr>
            </w:pPr>
            <w:r w:rsidRPr="005E05BC">
              <w:rPr>
                <w:rFonts w:ascii="Arial" w:hAnsi="Arial" w:cs="Arial"/>
                <w:lang w:val="tr-TR"/>
              </w:rPr>
              <w:t>54.070</w:t>
            </w:r>
          </w:p>
        </w:tc>
      </w:tr>
      <w:tr w:rsidR="005E05BC" w:rsidRPr="00C43F54" w:rsidTr="005E05BC">
        <w:tc>
          <w:tcPr>
            <w:tcW w:w="5529" w:type="dxa"/>
            <w:tcBorders>
              <w:bottom w:val="single" w:sz="4" w:space="0" w:color="auto"/>
            </w:tcBorders>
          </w:tcPr>
          <w:p w:rsidR="005E05BC" w:rsidRPr="00C43F54" w:rsidRDefault="005E05BC" w:rsidP="00945B27">
            <w:pPr>
              <w:autoSpaceDE w:val="0"/>
              <w:autoSpaceDN w:val="0"/>
              <w:adjustRightInd w:val="0"/>
              <w:ind w:left="-108"/>
              <w:jc w:val="both"/>
              <w:rPr>
                <w:rFonts w:ascii="Arial" w:hAnsi="Arial" w:cs="Arial"/>
                <w:lang w:val="tr-TR"/>
              </w:rPr>
            </w:pPr>
          </w:p>
        </w:tc>
        <w:tc>
          <w:tcPr>
            <w:tcW w:w="1842" w:type="dxa"/>
            <w:tcBorders>
              <w:bottom w:val="single" w:sz="4" w:space="0" w:color="auto"/>
            </w:tcBorders>
            <w:vAlign w:val="bottom"/>
          </w:tcPr>
          <w:p w:rsidR="005E05BC" w:rsidRPr="00C43F54" w:rsidRDefault="005E05BC" w:rsidP="00945B27">
            <w:pPr>
              <w:autoSpaceDE w:val="0"/>
              <w:autoSpaceDN w:val="0"/>
              <w:adjustRightInd w:val="0"/>
              <w:jc w:val="right"/>
              <w:rPr>
                <w:rFonts w:ascii="Arial" w:hAnsi="Arial" w:cs="Arial"/>
                <w:b/>
                <w:lang w:val="tr-TR"/>
              </w:rPr>
            </w:pPr>
          </w:p>
        </w:tc>
        <w:tc>
          <w:tcPr>
            <w:tcW w:w="1701" w:type="dxa"/>
            <w:tcBorders>
              <w:bottom w:val="single" w:sz="4" w:space="0" w:color="auto"/>
            </w:tcBorders>
            <w:vAlign w:val="bottom"/>
          </w:tcPr>
          <w:p w:rsidR="005E05BC" w:rsidRPr="005E05BC" w:rsidRDefault="005E05BC" w:rsidP="00945B27">
            <w:pPr>
              <w:autoSpaceDE w:val="0"/>
              <w:autoSpaceDN w:val="0"/>
              <w:adjustRightInd w:val="0"/>
              <w:jc w:val="right"/>
              <w:rPr>
                <w:rFonts w:ascii="Arial" w:hAnsi="Arial" w:cs="Arial"/>
                <w:lang w:val="tr-TR"/>
              </w:rPr>
            </w:pPr>
          </w:p>
        </w:tc>
      </w:tr>
      <w:tr w:rsidR="005E05BC" w:rsidRPr="00C43F54" w:rsidTr="005E05BC">
        <w:tc>
          <w:tcPr>
            <w:tcW w:w="5529" w:type="dxa"/>
            <w:tcBorders>
              <w:top w:val="single" w:sz="4" w:space="0" w:color="auto"/>
              <w:bottom w:val="double" w:sz="4" w:space="0" w:color="auto"/>
            </w:tcBorders>
          </w:tcPr>
          <w:p w:rsidR="005E05BC" w:rsidRPr="00C43F54" w:rsidRDefault="005E05BC" w:rsidP="00945B27">
            <w:pPr>
              <w:autoSpaceDE w:val="0"/>
              <w:autoSpaceDN w:val="0"/>
              <w:adjustRightInd w:val="0"/>
              <w:ind w:left="-108"/>
              <w:jc w:val="both"/>
              <w:rPr>
                <w:rFonts w:ascii="Arial" w:hAnsi="Arial" w:cs="Arial"/>
                <w:lang w:val="tr-TR"/>
              </w:rPr>
            </w:pPr>
          </w:p>
        </w:tc>
        <w:tc>
          <w:tcPr>
            <w:tcW w:w="1842" w:type="dxa"/>
            <w:tcBorders>
              <w:top w:val="single" w:sz="4" w:space="0" w:color="auto"/>
              <w:bottom w:val="double" w:sz="4" w:space="0" w:color="auto"/>
            </w:tcBorders>
            <w:vAlign w:val="bottom"/>
          </w:tcPr>
          <w:p w:rsidR="005E05BC" w:rsidRPr="00C43F54" w:rsidRDefault="00906AF4" w:rsidP="00945B27">
            <w:pPr>
              <w:jc w:val="right"/>
              <w:rPr>
                <w:rFonts w:ascii="Arial" w:hAnsi="Arial" w:cs="Arial"/>
                <w:b/>
                <w:lang w:val="tr-TR"/>
              </w:rPr>
            </w:pPr>
            <w:r>
              <w:rPr>
                <w:rFonts w:ascii="Arial" w:hAnsi="Arial" w:cs="Arial"/>
                <w:b/>
                <w:lang w:val="tr-TR"/>
              </w:rPr>
              <w:t>157.449</w:t>
            </w:r>
          </w:p>
        </w:tc>
        <w:tc>
          <w:tcPr>
            <w:tcW w:w="1701" w:type="dxa"/>
            <w:tcBorders>
              <w:top w:val="single" w:sz="4" w:space="0" w:color="auto"/>
              <w:bottom w:val="double" w:sz="4" w:space="0" w:color="auto"/>
            </w:tcBorders>
            <w:vAlign w:val="bottom"/>
          </w:tcPr>
          <w:p w:rsidR="005E05BC" w:rsidRPr="005E05BC" w:rsidRDefault="005E05BC" w:rsidP="00945B27">
            <w:pPr>
              <w:jc w:val="right"/>
              <w:rPr>
                <w:rFonts w:ascii="Arial" w:hAnsi="Arial" w:cs="Arial"/>
                <w:lang w:val="tr-TR"/>
              </w:rPr>
            </w:pPr>
            <w:r w:rsidRPr="005E05BC">
              <w:rPr>
                <w:rFonts w:ascii="Arial" w:hAnsi="Arial" w:cs="Arial"/>
                <w:lang w:val="tr-TR"/>
              </w:rPr>
              <w:t>131.067</w:t>
            </w:r>
          </w:p>
        </w:tc>
      </w:tr>
    </w:tbl>
    <w:p w:rsidR="005E05BC" w:rsidRDefault="005E05BC" w:rsidP="00AE0484">
      <w:pPr>
        <w:autoSpaceDE w:val="0"/>
        <w:autoSpaceDN w:val="0"/>
        <w:adjustRightInd w:val="0"/>
        <w:jc w:val="both"/>
        <w:rPr>
          <w:rFonts w:ascii="Arial" w:hAnsi="Arial" w:cs="Arial"/>
          <w:b/>
          <w:lang w:val="tr-TR"/>
        </w:rPr>
      </w:pPr>
    </w:p>
    <w:p w:rsidR="004941C0" w:rsidRPr="00EB58C2" w:rsidRDefault="004941C0" w:rsidP="004941C0">
      <w:pPr>
        <w:suppressAutoHyphens/>
        <w:ind w:right="2"/>
        <w:rPr>
          <w:rFonts w:ascii="Arial" w:hAnsi="Arial" w:cs="Arial"/>
          <w:lang w:val="tr-TR"/>
        </w:rPr>
      </w:pPr>
      <w:r w:rsidRPr="005A7040">
        <w:rPr>
          <w:rFonts w:ascii="Arial" w:hAnsi="Arial" w:cs="Arial"/>
          <w:lang w:val="tr-TR"/>
        </w:rPr>
        <w:t xml:space="preserve">Yürürlükteki İş Kanunu hükümleri uyarınca, çalışanlardan kıdem tazminatına hak kazanacak şekilde iş sözleşmesi sona erenlere, hak kazandıkları yasal kıdem tazminatlarının ödenmesi yükümlülüğü vardır. Ayrıca, halen yürürlükte bulunan 506 sayılı Sosyal Sigortalar Kanunu’nun 6 Mart 1981 tarih, 2422 sayılı ve 25 Ağustos 1999 tarih, 4447 sayılı yasalar ile değişik 60’ıncı Maddesi hükmü gereğince kıdem tazminatını alarak işten ayrılma hakkı kazananlara da yasal kıdem tazminatlarını ödeme yükümlülüğü bulunmaktadır. Emeklilik öncesi hizmet şartlarıyla ilgili bazı geçiş karşılıkları, ilgili </w:t>
      </w:r>
      <w:r w:rsidRPr="00EB58C2">
        <w:rPr>
          <w:rFonts w:ascii="Arial" w:hAnsi="Arial" w:cs="Arial"/>
          <w:lang w:val="tr-TR"/>
        </w:rPr>
        <w:t>kanunun 23 Mayıs 2002 tarihinde değiştirilmesi ile Kanun’dan çıkarılmıştır.</w:t>
      </w:r>
    </w:p>
    <w:p w:rsidR="004941C0" w:rsidRPr="00EB58C2" w:rsidRDefault="004941C0" w:rsidP="004941C0">
      <w:pPr>
        <w:autoSpaceDE w:val="0"/>
        <w:autoSpaceDN w:val="0"/>
        <w:adjustRightInd w:val="0"/>
        <w:rPr>
          <w:rFonts w:ascii="Arial" w:hAnsi="Arial" w:cs="Arial"/>
          <w:lang w:val="tr-TR"/>
        </w:rPr>
      </w:pPr>
    </w:p>
    <w:p w:rsidR="004941C0" w:rsidRPr="005A7040" w:rsidRDefault="004941C0" w:rsidP="004941C0">
      <w:pPr>
        <w:autoSpaceDE w:val="0"/>
        <w:autoSpaceDN w:val="0"/>
        <w:adjustRightInd w:val="0"/>
        <w:rPr>
          <w:rFonts w:ascii="Arial" w:hAnsi="Arial" w:cs="Arial"/>
          <w:lang w:val="tr-TR"/>
        </w:rPr>
      </w:pPr>
      <w:r w:rsidRPr="003872F5">
        <w:rPr>
          <w:rFonts w:ascii="Arial" w:hAnsi="Arial" w:cs="Arial"/>
          <w:lang w:val="tr-TR"/>
        </w:rPr>
        <w:t xml:space="preserve">Ödenecek tazminat, her hizmet yılı için bir aylık maaş tutarı kadardır ve bu miktar, </w:t>
      </w:r>
      <w:r w:rsidR="0078421B" w:rsidRPr="003872F5">
        <w:rPr>
          <w:rFonts w:ascii="Arial" w:hAnsi="Arial" w:cs="Arial"/>
          <w:lang w:val="tr-TR"/>
        </w:rPr>
        <w:t xml:space="preserve">30 Haziran </w:t>
      </w:r>
      <w:r w:rsidR="00462CE3" w:rsidRPr="003872F5">
        <w:rPr>
          <w:rFonts w:ascii="Arial" w:hAnsi="Arial" w:cs="Arial"/>
          <w:lang w:val="tr-TR"/>
        </w:rPr>
        <w:t>2014</w:t>
      </w:r>
      <w:r w:rsidRPr="003872F5">
        <w:rPr>
          <w:rFonts w:ascii="Arial" w:hAnsi="Arial" w:cs="Arial"/>
          <w:lang w:val="tr-TR"/>
        </w:rPr>
        <w:t xml:space="preserve"> itibariyle </w:t>
      </w:r>
      <w:r w:rsidR="002A0ECE" w:rsidRPr="003872F5">
        <w:rPr>
          <w:rFonts w:ascii="Arial" w:hAnsi="Arial" w:cs="Arial"/>
          <w:lang w:val="tr-TR"/>
        </w:rPr>
        <w:t>3.</w:t>
      </w:r>
      <w:r w:rsidR="00AD67E8" w:rsidRPr="003872F5">
        <w:rPr>
          <w:rFonts w:ascii="Arial" w:hAnsi="Arial" w:cs="Arial"/>
          <w:lang w:val="tr-TR"/>
        </w:rPr>
        <w:t>438</w:t>
      </w:r>
      <w:r w:rsidRPr="003872F5">
        <w:rPr>
          <w:rFonts w:ascii="Arial" w:hAnsi="Arial" w:cs="Arial"/>
          <w:lang w:val="tr-TR"/>
        </w:rPr>
        <w:t xml:space="preserve"> TL (31 Aralık </w:t>
      </w:r>
      <w:r w:rsidR="00462CE3" w:rsidRPr="003872F5">
        <w:rPr>
          <w:rFonts w:ascii="Arial" w:hAnsi="Arial" w:cs="Arial"/>
          <w:lang w:val="tr-TR"/>
        </w:rPr>
        <w:t>2013</w:t>
      </w:r>
      <w:r w:rsidR="00B0113C" w:rsidRPr="003872F5">
        <w:rPr>
          <w:rFonts w:ascii="Arial" w:hAnsi="Arial" w:cs="Arial"/>
          <w:lang w:val="tr-TR"/>
        </w:rPr>
        <w:t xml:space="preserve"> – </w:t>
      </w:r>
      <w:r w:rsidR="003872F5">
        <w:rPr>
          <w:rFonts w:ascii="Arial" w:hAnsi="Arial" w:cs="Arial"/>
          <w:lang w:val="tr-TR"/>
        </w:rPr>
        <w:t>3.254</w:t>
      </w:r>
      <w:r w:rsidRPr="003872F5">
        <w:rPr>
          <w:rFonts w:ascii="Arial" w:hAnsi="Arial" w:cs="Arial"/>
          <w:lang w:val="tr-TR"/>
        </w:rPr>
        <w:t xml:space="preserve"> TL) ile sınırlandırılmıştır.</w:t>
      </w:r>
    </w:p>
    <w:p w:rsidR="004941C0" w:rsidRPr="00853B3E" w:rsidRDefault="004941C0" w:rsidP="004941C0">
      <w:pPr>
        <w:ind w:right="-1"/>
        <w:rPr>
          <w:rFonts w:ascii="Arial" w:hAnsi="Arial" w:cs="Arial"/>
          <w:highlight w:val="yellow"/>
          <w:lang w:val="tr-TR"/>
        </w:rPr>
      </w:pPr>
    </w:p>
    <w:p w:rsidR="004941C0" w:rsidRPr="005A7040" w:rsidRDefault="004941C0" w:rsidP="004941C0">
      <w:pPr>
        <w:rPr>
          <w:rFonts w:ascii="Arial" w:hAnsi="Arial" w:cs="Arial"/>
        </w:rPr>
      </w:pPr>
      <w:r w:rsidRPr="005A7040">
        <w:rPr>
          <w:rFonts w:ascii="Arial" w:hAnsi="Arial" w:cs="Arial"/>
        </w:rPr>
        <w:t>Kıdem tazminatı karşılığı herhangi bir fonlamaya tabi değildir ve herhangi bir fonlama şartı bulunmamaktadır.</w:t>
      </w:r>
    </w:p>
    <w:p w:rsidR="004941C0" w:rsidRPr="005A7040" w:rsidRDefault="004941C0" w:rsidP="004941C0">
      <w:pPr>
        <w:rPr>
          <w:rFonts w:ascii="Arial" w:hAnsi="Arial" w:cs="Arial"/>
        </w:rPr>
      </w:pPr>
    </w:p>
    <w:p w:rsidR="004941C0" w:rsidRPr="005A7040" w:rsidRDefault="004941C0" w:rsidP="004941C0">
      <w:pPr>
        <w:ind w:right="-1"/>
        <w:rPr>
          <w:rFonts w:ascii="Arial" w:hAnsi="Arial" w:cs="Arial"/>
        </w:rPr>
      </w:pPr>
      <w:r w:rsidRPr="005A7040">
        <w:rPr>
          <w:rFonts w:ascii="Arial" w:hAnsi="Arial" w:cs="Arial"/>
        </w:rPr>
        <w:t>Söz konusu karşılık, Şirket’in çalışanlarının emekli olmasından doğan gelecekteki olası yükümlülüğün bugünkü değerinin tahmini ile hesaplanır.</w:t>
      </w:r>
    </w:p>
    <w:p w:rsidR="004941C0" w:rsidRPr="00853B3E" w:rsidRDefault="004941C0" w:rsidP="004941C0">
      <w:pPr>
        <w:ind w:right="-1"/>
        <w:rPr>
          <w:rFonts w:ascii="Arial" w:hAnsi="Arial" w:cs="Arial"/>
          <w:highlight w:val="yellow"/>
        </w:rPr>
      </w:pPr>
    </w:p>
    <w:p w:rsidR="004941C0" w:rsidRPr="005A7040" w:rsidRDefault="004941C0" w:rsidP="004941C0">
      <w:pPr>
        <w:ind w:right="-1"/>
        <w:rPr>
          <w:rFonts w:ascii="Arial" w:hAnsi="Arial" w:cs="Arial"/>
          <w:lang w:val="tr-TR"/>
        </w:rPr>
      </w:pPr>
      <w:r w:rsidRPr="005A7040">
        <w:rPr>
          <w:rFonts w:ascii="Arial" w:hAnsi="Arial" w:cs="Arial"/>
          <w:lang w:val="tr-TR"/>
        </w:rPr>
        <w:t>Tebliğ, Şirket’in kıdem tazminatı karşılığını tahmin etmek için aktüer değerleme yöntemlerinin geliştirilmesini öngörmektedir. Buna göre toplam yükümlülüğün hesaplanmasında aşağıda yer alan aktüer öngörüler kullanılmıştır:</w:t>
      </w:r>
    </w:p>
    <w:p w:rsidR="004941C0" w:rsidRPr="00853B3E" w:rsidRDefault="004941C0" w:rsidP="004941C0">
      <w:pPr>
        <w:rPr>
          <w:rFonts w:ascii="Arial" w:hAnsi="Arial" w:cs="Arial"/>
          <w:spacing w:val="-3"/>
          <w:highlight w:val="yellow"/>
          <w:lang w:val="tr-TR"/>
        </w:rPr>
      </w:pPr>
    </w:p>
    <w:tbl>
      <w:tblPr>
        <w:tblW w:w="0" w:type="auto"/>
        <w:tblInd w:w="108" w:type="dxa"/>
        <w:tblLook w:val="04A0" w:firstRow="1" w:lastRow="0" w:firstColumn="1" w:lastColumn="0" w:noHBand="0" w:noVBand="1"/>
      </w:tblPr>
      <w:tblGrid>
        <w:gridCol w:w="5387"/>
        <w:gridCol w:w="1984"/>
        <w:gridCol w:w="1701"/>
      </w:tblGrid>
      <w:tr w:rsidR="004941C0" w:rsidRPr="008816D5" w:rsidTr="00F16F43">
        <w:tc>
          <w:tcPr>
            <w:tcW w:w="5387" w:type="dxa"/>
            <w:tcBorders>
              <w:top w:val="single" w:sz="4" w:space="0" w:color="auto"/>
              <w:bottom w:val="single" w:sz="4" w:space="0" w:color="auto"/>
            </w:tcBorders>
          </w:tcPr>
          <w:p w:rsidR="004941C0" w:rsidRPr="008816D5" w:rsidRDefault="004941C0" w:rsidP="00D04499">
            <w:pPr>
              <w:widowControl w:val="0"/>
              <w:ind w:left="-108"/>
              <w:jc w:val="both"/>
              <w:rPr>
                <w:rFonts w:ascii="Arial" w:hAnsi="Arial" w:cs="Arial"/>
                <w:b/>
              </w:rPr>
            </w:pPr>
          </w:p>
        </w:tc>
        <w:tc>
          <w:tcPr>
            <w:tcW w:w="1984" w:type="dxa"/>
            <w:tcBorders>
              <w:top w:val="single" w:sz="4" w:space="0" w:color="auto"/>
              <w:bottom w:val="single" w:sz="4" w:space="0" w:color="auto"/>
            </w:tcBorders>
          </w:tcPr>
          <w:p w:rsidR="004941C0" w:rsidRPr="008816D5" w:rsidRDefault="00AB4D5E" w:rsidP="00D04499">
            <w:pPr>
              <w:widowControl w:val="0"/>
              <w:jc w:val="right"/>
              <w:rPr>
                <w:rFonts w:ascii="Arial" w:hAnsi="Arial" w:cs="Arial"/>
                <w:b/>
              </w:rPr>
            </w:pPr>
            <w:r w:rsidRPr="00AB4D5E">
              <w:rPr>
                <w:rFonts w:ascii="Arial" w:hAnsi="Arial" w:cs="Arial"/>
                <w:b/>
              </w:rPr>
              <w:t xml:space="preserve">30 Haziran </w:t>
            </w:r>
            <w:r w:rsidR="00462CE3">
              <w:rPr>
                <w:rFonts w:ascii="Arial" w:hAnsi="Arial" w:cs="Arial"/>
                <w:b/>
              </w:rPr>
              <w:t>2014</w:t>
            </w:r>
          </w:p>
        </w:tc>
        <w:tc>
          <w:tcPr>
            <w:tcW w:w="1701" w:type="dxa"/>
            <w:tcBorders>
              <w:top w:val="single" w:sz="4" w:space="0" w:color="auto"/>
              <w:bottom w:val="single" w:sz="4" w:space="0" w:color="auto"/>
            </w:tcBorders>
          </w:tcPr>
          <w:p w:rsidR="004941C0" w:rsidRPr="008816D5" w:rsidRDefault="004941C0" w:rsidP="00D04499">
            <w:pPr>
              <w:widowControl w:val="0"/>
              <w:jc w:val="right"/>
              <w:rPr>
                <w:rFonts w:ascii="Arial" w:hAnsi="Arial" w:cs="Arial"/>
              </w:rPr>
            </w:pPr>
            <w:r w:rsidRPr="008816D5">
              <w:rPr>
                <w:rFonts w:ascii="Arial" w:hAnsi="Arial" w:cs="Arial"/>
              </w:rPr>
              <w:t xml:space="preserve">31 Aralık </w:t>
            </w:r>
            <w:r w:rsidR="00462CE3">
              <w:rPr>
                <w:rFonts w:ascii="Arial" w:hAnsi="Arial" w:cs="Arial"/>
              </w:rPr>
              <w:t>2013</w:t>
            </w:r>
          </w:p>
        </w:tc>
      </w:tr>
      <w:tr w:rsidR="004941C0" w:rsidRPr="008816D5" w:rsidTr="00F16F43">
        <w:tc>
          <w:tcPr>
            <w:tcW w:w="5387" w:type="dxa"/>
            <w:tcBorders>
              <w:top w:val="single" w:sz="4" w:space="0" w:color="auto"/>
            </w:tcBorders>
          </w:tcPr>
          <w:p w:rsidR="004941C0" w:rsidRPr="008816D5" w:rsidRDefault="004941C0" w:rsidP="00D04499">
            <w:pPr>
              <w:widowControl w:val="0"/>
              <w:ind w:left="-108"/>
              <w:jc w:val="both"/>
              <w:rPr>
                <w:rFonts w:ascii="Arial" w:hAnsi="Arial" w:cs="Arial"/>
                <w:b/>
              </w:rPr>
            </w:pPr>
          </w:p>
        </w:tc>
        <w:tc>
          <w:tcPr>
            <w:tcW w:w="1984" w:type="dxa"/>
            <w:tcBorders>
              <w:top w:val="single" w:sz="4" w:space="0" w:color="auto"/>
            </w:tcBorders>
          </w:tcPr>
          <w:p w:rsidR="004941C0" w:rsidRPr="008816D5" w:rsidRDefault="004941C0" w:rsidP="00D04499">
            <w:pPr>
              <w:widowControl w:val="0"/>
              <w:jc w:val="right"/>
              <w:rPr>
                <w:rFonts w:ascii="Arial" w:hAnsi="Arial" w:cs="Arial"/>
                <w:b/>
              </w:rPr>
            </w:pPr>
          </w:p>
        </w:tc>
        <w:tc>
          <w:tcPr>
            <w:tcW w:w="1701" w:type="dxa"/>
            <w:tcBorders>
              <w:top w:val="single" w:sz="4" w:space="0" w:color="auto"/>
            </w:tcBorders>
          </w:tcPr>
          <w:p w:rsidR="004941C0" w:rsidRPr="008816D5" w:rsidRDefault="004941C0" w:rsidP="00D04499">
            <w:pPr>
              <w:widowControl w:val="0"/>
              <w:jc w:val="right"/>
              <w:rPr>
                <w:rFonts w:ascii="Arial" w:hAnsi="Arial" w:cs="Arial"/>
              </w:rPr>
            </w:pPr>
          </w:p>
        </w:tc>
      </w:tr>
      <w:tr w:rsidR="005E05BC" w:rsidRPr="008816D5" w:rsidTr="00F16F43">
        <w:tc>
          <w:tcPr>
            <w:tcW w:w="5387" w:type="dxa"/>
          </w:tcPr>
          <w:p w:rsidR="005E05BC" w:rsidRPr="008816D5" w:rsidRDefault="005E05BC" w:rsidP="00D04499">
            <w:pPr>
              <w:widowControl w:val="0"/>
              <w:ind w:left="-108"/>
              <w:jc w:val="both"/>
              <w:rPr>
                <w:rFonts w:ascii="Arial" w:hAnsi="Arial" w:cs="Arial"/>
                <w:bCs/>
              </w:rPr>
            </w:pPr>
            <w:r w:rsidRPr="00AB4D5E">
              <w:rPr>
                <w:rFonts w:ascii="Arial" w:hAnsi="Arial" w:cs="Arial"/>
                <w:bCs/>
              </w:rPr>
              <w:t>İskonto oranı (%)</w:t>
            </w:r>
          </w:p>
        </w:tc>
        <w:tc>
          <w:tcPr>
            <w:tcW w:w="1984" w:type="dxa"/>
          </w:tcPr>
          <w:p w:rsidR="005E05BC" w:rsidRPr="00D04499" w:rsidRDefault="00ED4237" w:rsidP="00D04499">
            <w:pPr>
              <w:widowControl w:val="0"/>
              <w:jc w:val="right"/>
              <w:outlineLvl w:val="1"/>
              <w:rPr>
                <w:rFonts w:ascii="Arial" w:hAnsi="Arial" w:cs="Arial"/>
                <w:b/>
                <w:bCs/>
              </w:rPr>
            </w:pPr>
            <w:r>
              <w:rPr>
                <w:rFonts w:ascii="Arial" w:hAnsi="Arial" w:cs="Arial"/>
                <w:b/>
                <w:bCs/>
              </w:rPr>
              <w:t>8,6</w:t>
            </w:r>
          </w:p>
        </w:tc>
        <w:tc>
          <w:tcPr>
            <w:tcW w:w="1701" w:type="dxa"/>
          </w:tcPr>
          <w:p w:rsidR="005E05BC" w:rsidRPr="005E05BC" w:rsidRDefault="005E05BC" w:rsidP="00945B27">
            <w:pPr>
              <w:widowControl w:val="0"/>
              <w:jc w:val="right"/>
              <w:rPr>
                <w:rFonts w:ascii="Arial" w:hAnsi="Arial" w:cs="Arial"/>
                <w:bCs/>
              </w:rPr>
            </w:pPr>
            <w:r w:rsidRPr="005E05BC">
              <w:rPr>
                <w:rFonts w:ascii="Arial" w:hAnsi="Arial" w:cs="Arial"/>
                <w:bCs/>
              </w:rPr>
              <w:t>8,6</w:t>
            </w:r>
          </w:p>
        </w:tc>
      </w:tr>
      <w:tr w:rsidR="005E05BC" w:rsidRPr="00853B3E" w:rsidTr="00F16F43">
        <w:tc>
          <w:tcPr>
            <w:tcW w:w="5387" w:type="dxa"/>
          </w:tcPr>
          <w:p w:rsidR="005E05BC" w:rsidRPr="008816D5" w:rsidRDefault="005E05BC" w:rsidP="00D04499">
            <w:pPr>
              <w:widowControl w:val="0"/>
              <w:ind w:left="-108"/>
              <w:jc w:val="both"/>
              <w:rPr>
                <w:rFonts w:ascii="Arial" w:hAnsi="Arial" w:cs="Arial"/>
                <w:bCs/>
              </w:rPr>
            </w:pPr>
            <w:r w:rsidRPr="00AB4D5E">
              <w:rPr>
                <w:rFonts w:ascii="Arial" w:hAnsi="Arial" w:cs="Arial"/>
                <w:bCs/>
              </w:rPr>
              <w:t>Beklenen ücret/limit artışlar (%)</w:t>
            </w:r>
          </w:p>
        </w:tc>
        <w:tc>
          <w:tcPr>
            <w:tcW w:w="1984" w:type="dxa"/>
          </w:tcPr>
          <w:p w:rsidR="005E05BC" w:rsidRPr="00D04499" w:rsidRDefault="00ED4237" w:rsidP="00D04499">
            <w:pPr>
              <w:widowControl w:val="0"/>
              <w:jc w:val="right"/>
              <w:rPr>
                <w:rFonts w:ascii="Arial" w:hAnsi="Arial" w:cs="Arial"/>
                <w:b/>
                <w:bCs/>
                <w:spacing w:val="-2"/>
              </w:rPr>
            </w:pPr>
            <w:r>
              <w:rPr>
                <w:rFonts w:ascii="Arial" w:hAnsi="Arial" w:cs="Arial"/>
                <w:b/>
                <w:bCs/>
                <w:spacing w:val="-2"/>
              </w:rPr>
              <w:t>5</w:t>
            </w:r>
          </w:p>
        </w:tc>
        <w:tc>
          <w:tcPr>
            <w:tcW w:w="1701" w:type="dxa"/>
          </w:tcPr>
          <w:p w:rsidR="005E05BC" w:rsidRPr="005E05BC" w:rsidRDefault="005E05BC" w:rsidP="00945B27">
            <w:pPr>
              <w:widowControl w:val="0"/>
              <w:jc w:val="right"/>
              <w:rPr>
                <w:rFonts w:ascii="Arial" w:hAnsi="Arial" w:cs="Arial"/>
                <w:bCs/>
                <w:spacing w:val="-2"/>
              </w:rPr>
            </w:pPr>
            <w:r w:rsidRPr="005E05BC">
              <w:rPr>
                <w:rFonts w:ascii="Arial" w:hAnsi="Arial" w:cs="Arial"/>
                <w:bCs/>
                <w:spacing w:val="-2"/>
              </w:rPr>
              <w:t>5</w:t>
            </w:r>
          </w:p>
        </w:tc>
      </w:tr>
    </w:tbl>
    <w:p w:rsidR="00CB6B56" w:rsidRDefault="00CB6B56" w:rsidP="00CB6B56">
      <w:pPr>
        <w:ind w:right="-1"/>
        <w:rPr>
          <w:rFonts w:ascii="Arial" w:hAnsi="Arial" w:cs="Arial"/>
          <w:spacing w:val="-3"/>
          <w:lang w:val="tr-TR"/>
        </w:rPr>
      </w:pPr>
    </w:p>
    <w:p w:rsidR="00A15A6E" w:rsidRPr="005A7040" w:rsidRDefault="005A7040" w:rsidP="00A15A6E">
      <w:pPr>
        <w:autoSpaceDE w:val="0"/>
        <w:autoSpaceDN w:val="0"/>
        <w:adjustRightInd w:val="0"/>
        <w:rPr>
          <w:rFonts w:ascii="Arial" w:hAnsi="Arial" w:cs="Arial"/>
          <w:lang w:val="tr-TR"/>
        </w:rPr>
      </w:pPr>
      <w:r w:rsidRPr="005A7040">
        <w:rPr>
          <w:rFonts w:ascii="Arial" w:hAnsi="Arial" w:cs="Arial"/>
        </w:rPr>
        <w:t xml:space="preserve">30 Haziran </w:t>
      </w:r>
      <w:r w:rsidR="00462CE3">
        <w:rPr>
          <w:rFonts w:ascii="Arial" w:hAnsi="Arial" w:cs="Arial"/>
        </w:rPr>
        <w:t>2014</w:t>
      </w:r>
      <w:r w:rsidR="00CC6382">
        <w:rPr>
          <w:rFonts w:ascii="Arial" w:hAnsi="Arial" w:cs="Arial"/>
        </w:rPr>
        <w:t xml:space="preserve"> ve </w:t>
      </w:r>
      <w:r w:rsidR="00462CE3">
        <w:rPr>
          <w:rFonts w:ascii="Arial" w:hAnsi="Arial" w:cs="Arial"/>
        </w:rPr>
        <w:t>2013</w:t>
      </w:r>
      <w:r w:rsidR="00CC6382">
        <w:rPr>
          <w:rFonts w:ascii="Arial" w:hAnsi="Arial" w:cs="Arial"/>
        </w:rPr>
        <w:t xml:space="preserve"> tarihlerinde sona eren dönem </w:t>
      </w:r>
      <w:r w:rsidR="00A15A6E" w:rsidRPr="005A7040">
        <w:rPr>
          <w:rFonts w:ascii="Arial" w:hAnsi="Arial" w:cs="Arial"/>
        </w:rPr>
        <w:t>içerisindeki kıdem tazminatı karşılığının hareketleri aşağıdaki gibidir:</w:t>
      </w:r>
    </w:p>
    <w:p w:rsidR="00D64A9F" w:rsidRPr="005A7040" w:rsidRDefault="00D64A9F" w:rsidP="009F4D08">
      <w:pPr>
        <w:autoSpaceDE w:val="0"/>
        <w:autoSpaceDN w:val="0"/>
        <w:adjustRightInd w:val="0"/>
        <w:rPr>
          <w:rFonts w:ascii="Arial" w:hAnsi="Arial" w:cs="Arial"/>
          <w:lang w:val="tr-TR"/>
        </w:rPr>
      </w:pPr>
    </w:p>
    <w:tbl>
      <w:tblPr>
        <w:tblW w:w="9057" w:type="dxa"/>
        <w:tblInd w:w="108" w:type="dxa"/>
        <w:tblLayout w:type="fixed"/>
        <w:tblLook w:val="01E0" w:firstRow="1" w:lastRow="1" w:firstColumn="1" w:lastColumn="1" w:noHBand="0" w:noVBand="0"/>
      </w:tblPr>
      <w:tblGrid>
        <w:gridCol w:w="5387"/>
        <w:gridCol w:w="1984"/>
        <w:gridCol w:w="1686"/>
      </w:tblGrid>
      <w:tr w:rsidR="00066347" w:rsidRPr="005A7040" w:rsidTr="005E05BC">
        <w:tc>
          <w:tcPr>
            <w:tcW w:w="5387" w:type="dxa"/>
            <w:tcBorders>
              <w:top w:val="single" w:sz="4" w:space="0" w:color="auto"/>
              <w:bottom w:val="single" w:sz="4" w:space="0" w:color="auto"/>
            </w:tcBorders>
          </w:tcPr>
          <w:p w:rsidR="00066347" w:rsidRPr="005A7040" w:rsidRDefault="00066347" w:rsidP="00066347">
            <w:pPr>
              <w:autoSpaceDE w:val="0"/>
              <w:autoSpaceDN w:val="0"/>
              <w:adjustRightInd w:val="0"/>
              <w:jc w:val="both"/>
              <w:rPr>
                <w:rFonts w:ascii="Arial" w:hAnsi="Arial" w:cs="Arial"/>
                <w:lang w:val="tr-TR"/>
              </w:rPr>
            </w:pPr>
          </w:p>
        </w:tc>
        <w:tc>
          <w:tcPr>
            <w:tcW w:w="1984" w:type="dxa"/>
            <w:tcBorders>
              <w:top w:val="single" w:sz="4" w:space="0" w:color="auto"/>
              <w:bottom w:val="single" w:sz="4" w:space="0" w:color="auto"/>
            </w:tcBorders>
            <w:vAlign w:val="bottom"/>
          </w:tcPr>
          <w:p w:rsidR="00066347" w:rsidRPr="005A7040" w:rsidRDefault="00066347" w:rsidP="00066347">
            <w:pPr>
              <w:autoSpaceDE w:val="0"/>
              <w:autoSpaceDN w:val="0"/>
              <w:adjustRightInd w:val="0"/>
              <w:jc w:val="right"/>
              <w:rPr>
                <w:rFonts w:ascii="Arial" w:hAnsi="Arial" w:cs="Arial"/>
                <w:b/>
                <w:lang w:val="tr-TR"/>
              </w:rPr>
            </w:pPr>
            <w:r w:rsidRPr="005A7040">
              <w:rPr>
                <w:rFonts w:ascii="Arial" w:hAnsi="Arial" w:cs="Arial"/>
                <w:b/>
                <w:lang w:val="tr-TR"/>
              </w:rPr>
              <w:t>1 Ocak –</w:t>
            </w:r>
          </w:p>
          <w:p w:rsidR="00066347" w:rsidRPr="005A7040" w:rsidRDefault="00066347" w:rsidP="005E05BC">
            <w:pPr>
              <w:autoSpaceDE w:val="0"/>
              <w:autoSpaceDN w:val="0"/>
              <w:adjustRightInd w:val="0"/>
              <w:jc w:val="right"/>
              <w:rPr>
                <w:rFonts w:ascii="Arial" w:hAnsi="Arial" w:cs="Arial"/>
                <w:b/>
                <w:lang w:val="tr-TR"/>
              </w:rPr>
            </w:pPr>
            <w:r w:rsidRPr="005A7040">
              <w:rPr>
                <w:rFonts w:ascii="Arial" w:hAnsi="Arial" w:cs="Arial"/>
                <w:b/>
                <w:lang w:val="tr-TR"/>
              </w:rPr>
              <w:t>30 Haziran</w:t>
            </w:r>
            <w:r w:rsidR="005E05BC">
              <w:rPr>
                <w:rFonts w:ascii="Arial" w:hAnsi="Arial" w:cs="Arial"/>
                <w:b/>
                <w:lang w:val="tr-TR"/>
              </w:rPr>
              <w:t xml:space="preserve"> </w:t>
            </w:r>
            <w:r w:rsidR="00462CE3">
              <w:rPr>
                <w:rFonts w:ascii="Arial" w:hAnsi="Arial" w:cs="Arial"/>
                <w:b/>
                <w:lang w:val="tr-TR"/>
              </w:rPr>
              <w:t>2014</w:t>
            </w:r>
          </w:p>
        </w:tc>
        <w:tc>
          <w:tcPr>
            <w:tcW w:w="1686" w:type="dxa"/>
            <w:tcBorders>
              <w:top w:val="single" w:sz="4" w:space="0" w:color="auto"/>
              <w:bottom w:val="single" w:sz="4" w:space="0" w:color="auto"/>
            </w:tcBorders>
            <w:vAlign w:val="bottom"/>
          </w:tcPr>
          <w:p w:rsidR="00066347" w:rsidRPr="005A7040" w:rsidRDefault="00066347" w:rsidP="00066347">
            <w:pPr>
              <w:autoSpaceDE w:val="0"/>
              <w:autoSpaceDN w:val="0"/>
              <w:adjustRightInd w:val="0"/>
              <w:jc w:val="right"/>
              <w:rPr>
                <w:rFonts w:ascii="Arial" w:hAnsi="Arial" w:cs="Arial"/>
                <w:lang w:val="tr-TR"/>
              </w:rPr>
            </w:pPr>
            <w:r w:rsidRPr="005A7040">
              <w:rPr>
                <w:rFonts w:ascii="Arial" w:hAnsi="Arial" w:cs="Arial"/>
                <w:lang w:val="tr-TR"/>
              </w:rPr>
              <w:t>1 Ocak –</w:t>
            </w:r>
          </w:p>
          <w:p w:rsidR="00066347" w:rsidRPr="005A7040" w:rsidRDefault="000A48F0" w:rsidP="00066347">
            <w:pPr>
              <w:autoSpaceDE w:val="0"/>
              <w:autoSpaceDN w:val="0"/>
              <w:adjustRightInd w:val="0"/>
              <w:jc w:val="right"/>
              <w:rPr>
                <w:rFonts w:ascii="Arial" w:hAnsi="Arial" w:cs="Arial"/>
                <w:lang w:val="tr-TR"/>
              </w:rPr>
            </w:pPr>
            <w:r>
              <w:rPr>
                <w:rFonts w:ascii="Arial" w:hAnsi="Arial" w:cs="Arial"/>
                <w:lang w:val="tr-TR"/>
              </w:rPr>
              <w:t xml:space="preserve">30 Haziran </w:t>
            </w:r>
            <w:r w:rsidR="00462CE3">
              <w:rPr>
                <w:rFonts w:ascii="Arial" w:hAnsi="Arial" w:cs="Arial"/>
                <w:lang w:val="tr-TR"/>
              </w:rPr>
              <w:t>2013</w:t>
            </w:r>
          </w:p>
        </w:tc>
      </w:tr>
      <w:tr w:rsidR="00066347" w:rsidRPr="005A7040" w:rsidTr="005E05BC">
        <w:tc>
          <w:tcPr>
            <w:tcW w:w="5387" w:type="dxa"/>
            <w:tcBorders>
              <w:top w:val="single" w:sz="4" w:space="0" w:color="auto"/>
            </w:tcBorders>
          </w:tcPr>
          <w:p w:rsidR="00066347" w:rsidRPr="005A7040" w:rsidRDefault="00066347" w:rsidP="00066347">
            <w:pPr>
              <w:autoSpaceDE w:val="0"/>
              <w:autoSpaceDN w:val="0"/>
              <w:adjustRightInd w:val="0"/>
              <w:jc w:val="both"/>
              <w:rPr>
                <w:rFonts w:ascii="Arial" w:hAnsi="Arial" w:cs="Arial"/>
                <w:lang w:val="tr-TR"/>
              </w:rPr>
            </w:pPr>
          </w:p>
        </w:tc>
        <w:tc>
          <w:tcPr>
            <w:tcW w:w="1984" w:type="dxa"/>
            <w:tcBorders>
              <w:top w:val="single" w:sz="4" w:space="0" w:color="auto"/>
            </w:tcBorders>
            <w:vAlign w:val="bottom"/>
          </w:tcPr>
          <w:p w:rsidR="00066347" w:rsidRPr="005A7040" w:rsidRDefault="00066347" w:rsidP="00066347">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066347" w:rsidRPr="005A7040" w:rsidRDefault="00066347" w:rsidP="00066347">
            <w:pPr>
              <w:autoSpaceDE w:val="0"/>
              <w:autoSpaceDN w:val="0"/>
              <w:adjustRightInd w:val="0"/>
              <w:jc w:val="right"/>
              <w:rPr>
                <w:rFonts w:ascii="Arial" w:hAnsi="Arial" w:cs="Arial"/>
                <w:lang w:val="tr-TR"/>
              </w:rPr>
            </w:pPr>
          </w:p>
        </w:tc>
      </w:tr>
      <w:tr w:rsidR="005E05BC" w:rsidRPr="005A7040" w:rsidTr="005E05BC">
        <w:tc>
          <w:tcPr>
            <w:tcW w:w="5387" w:type="dxa"/>
          </w:tcPr>
          <w:p w:rsidR="005E05BC" w:rsidRPr="005A7040" w:rsidRDefault="005E05BC" w:rsidP="00066347">
            <w:pPr>
              <w:rPr>
                <w:rFonts w:ascii="Arial" w:hAnsi="Arial" w:cs="Arial"/>
                <w:color w:val="000000"/>
              </w:rPr>
            </w:pPr>
            <w:r w:rsidRPr="005A7040">
              <w:rPr>
                <w:rFonts w:ascii="Arial" w:hAnsi="Arial" w:cs="Arial"/>
                <w:color w:val="000000"/>
              </w:rPr>
              <w:t>1 Ocak bakiyesi</w:t>
            </w:r>
          </w:p>
        </w:tc>
        <w:tc>
          <w:tcPr>
            <w:tcW w:w="1984" w:type="dxa"/>
            <w:vAlign w:val="bottom"/>
          </w:tcPr>
          <w:p w:rsidR="005E05BC" w:rsidRPr="005A7040" w:rsidRDefault="003F74A2" w:rsidP="00066347">
            <w:pPr>
              <w:jc w:val="right"/>
              <w:rPr>
                <w:rFonts w:ascii="Arial" w:hAnsi="Arial" w:cs="Arial"/>
                <w:b/>
                <w:bCs/>
                <w:color w:val="000000"/>
              </w:rPr>
            </w:pPr>
            <w:r w:rsidRPr="003F74A2">
              <w:rPr>
                <w:rFonts w:ascii="Arial" w:hAnsi="Arial" w:cs="Arial"/>
                <w:b/>
                <w:bCs/>
                <w:color w:val="000000"/>
              </w:rPr>
              <w:t>76.997</w:t>
            </w:r>
          </w:p>
        </w:tc>
        <w:tc>
          <w:tcPr>
            <w:tcW w:w="1686" w:type="dxa"/>
            <w:vAlign w:val="bottom"/>
          </w:tcPr>
          <w:p w:rsidR="005E05BC" w:rsidRPr="005E05BC" w:rsidRDefault="005E05BC" w:rsidP="00945B27">
            <w:pPr>
              <w:jc w:val="right"/>
              <w:rPr>
                <w:rFonts w:ascii="Arial" w:hAnsi="Arial" w:cs="Arial"/>
                <w:bCs/>
                <w:color w:val="000000"/>
              </w:rPr>
            </w:pPr>
            <w:r w:rsidRPr="005E05BC">
              <w:rPr>
                <w:rFonts w:ascii="Arial" w:hAnsi="Arial" w:cs="Arial"/>
                <w:bCs/>
                <w:color w:val="000000"/>
              </w:rPr>
              <w:t>51.664</w:t>
            </w:r>
          </w:p>
        </w:tc>
      </w:tr>
      <w:tr w:rsidR="005E05BC" w:rsidRPr="005A7040" w:rsidTr="005E05BC">
        <w:tc>
          <w:tcPr>
            <w:tcW w:w="5387" w:type="dxa"/>
            <w:vAlign w:val="bottom"/>
          </w:tcPr>
          <w:p w:rsidR="005E05BC" w:rsidRPr="005A7040" w:rsidRDefault="005E05BC" w:rsidP="00066347">
            <w:pPr>
              <w:rPr>
                <w:rFonts w:ascii="Arial" w:hAnsi="Arial" w:cs="Arial"/>
                <w:color w:val="000000"/>
              </w:rPr>
            </w:pPr>
            <w:r w:rsidRPr="005A7040">
              <w:rPr>
                <w:rFonts w:ascii="Arial" w:hAnsi="Arial" w:cs="Arial"/>
                <w:color w:val="000000"/>
              </w:rPr>
              <w:t>Dönem içinde ödenen kıdem</w:t>
            </w:r>
          </w:p>
        </w:tc>
        <w:tc>
          <w:tcPr>
            <w:tcW w:w="1984" w:type="dxa"/>
            <w:vAlign w:val="bottom"/>
          </w:tcPr>
          <w:p w:rsidR="005E05BC" w:rsidRPr="005A7040" w:rsidRDefault="00ED4237" w:rsidP="00066347">
            <w:pPr>
              <w:jc w:val="right"/>
              <w:rPr>
                <w:rFonts w:ascii="Arial" w:hAnsi="Arial" w:cs="Arial"/>
                <w:b/>
                <w:bCs/>
                <w:color w:val="000000"/>
              </w:rPr>
            </w:pPr>
            <w:r>
              <w:rPr>
                <w:rFonts w:ascii="Arial" w:hAnsi="Arial" w:cs="Arial"/>
                <w:b/>
                <w:bCs/>
                <w:color w:val="000000"/>
              </w:rPr>
              <w:t>-</w:t>
            </w:r>
          </w:p>
        </w:tc>
        <w:tc>
          <w:tcPr>
            <w:tcW w:w="1686" w:type="dxa"/>
            <w:vAlign w:val="bottom"/>
          </w:tcPr>
          <w:p w:rsidR="005E05BC" w:rsidRPr="005E05BC" w:rsidRDefault="005E05BC" w:rsidP="00945B27">
            <w:pPr>
              <w:jc w:val="right"/>
              <w:rPr>
                <w:rFonts w:ascii="Arial" w:hAnsi="Arial" w:cs="Arial"/>
                <w:bCs/>
                <w:color w:val="000000"/>
              </w:rPr>
            </w:pPr>
            <w:r w:rsidRPr="005E05BC">
              <w:rPr>
                <w:rFonts w:ascii="Arial" w:hAnsi="Arial" w:cs="Arial"/>
                <w:bCs/>
                <w:color w:val="000000"/>
              </w:rPr>
              <w:t>-</w:t>
            </w:r>
          </w:p>
        </w:tc>
      </w:tr>
      <w:tr w:rsidR="005E05BC" w:rsidRPr="005A7040" w:rsidTr="005E05BC">
        <w:tc>
          <w:tcPr>
            <w:tcW w:w="5387" w:type="dxa"/>
          </w:tcPr>
          <w:p w:rsidR="005E05BC" w:rsidRPr="005A7040" w:rsidRDefault="005E05BC" w:rsidP="00066347">
            <w:pPr>
              <w:rPr>
                <w:rFonts w:ascii="Arial" w:hAnsi="Arial" w:cs="Arial"/>
                <w:color w:val="000000"/>
              </w:rPr>
            </w:pPr>
            <w:r w:rsidRPr="005A7040">
              <w:rPr>
                <w:rFonts w:ascii="Arial" w:hAnsi="Arial" w:cs="Arial"/>
                <w:color w:val="000000"/>
              </w:rPr>
              <w:t>Hizmet maliyeti</w:t>
            </w:r>
          </w:p>
        </w:tc>
        <w:tc>
          <w:tcPr>
            <w:tcW w:w="1984" w:type="dxa"/>
            <w:vAlign w:val="bottom"/>
          </w:tcPr>
          <w:p w:rsidR="005E05BC" w:rsidRPr="005A7040" w:rsidRDefault="003F74A2" w:rsidP="00B875D0">
            <w:pPr>
              <w:jc w:val="right"/>
              <w:rPr>
                <w:rFonts w:ascii="Arial" w:hAnsi="Arial" w:cs="Arial"/>
                <w:b/>
                <w:bCs/>
                <w:color w:val="000000"/>
              </w:rPr>
            </w:pPr>
            <w:r w:rsidRPr="003F74A2">
              <w:rPr>
                <w:rFonts w:ascii="Arial" w:hAnsi="Arial" w:cs="Arial"/>
                <w:b/>
                <w:bCs/>
                <w:color w:val="000000"/>
              </w:rPr>
              <w:t>16.355</w:t>
            </w:r>
          </w:p>
        </w:tc>
        <w:tc>
          <w:tcPr>
            <w:tcW w:w="1686" w:type="dxa"/>
            <w:vAlign w:val="bottom"/>
          </w:tcPr>
          <w:p w:rsidR="005E05BC" w:rsidRPr="005E05BC" w:rsidRDefault="005E05BC" w:rsidP="00945B27">
            <w:pPr>
              <w:jc w:val="right"/>
              <w:rPr>
                <w:rFonts w:ascii="Arial" w:hAnsi="Arial" w:cs="Arial"/>
                <w:bCs/>
                <w:color w:val="000000"/>
              </w:rPr>
            </w:pPr>
            <w:r w:rsidRPr="005E05BC">
              <w:rPr>
                <w:rFonts w:ascii="Arial" w:hAnsi="Arial" w:cs="Arial"/>
                <w:bCs/>
                <w:color w:val="000000"/>
              </w:rPr>
              <w:t>13.739</w:t>
            </w:r>
          </w:p>
        </w:tc>
      </w:tr>
      <w:tr w:rsidR="005E05BC" w:rsidRPr="005A7040" w:rsidTr="005E05BC">
        <w:tc>
          <w:tcPr>
            <w:tcW w:w="5387" w:type="dxa"/>
          </w:tcPr>
          <w:p w:rsidR="005E05BC" w:rsidRPr="005A7040" w:rsidRDefault="005E05BC" w:rsidP="00066347">
            <w:pPr>
              <w:autoSpaceDE w:val="0"/>
              <w:autoSpaceDN w:val="0"/>
              <w:adjustRightInd w:val="0"/>
              <w:jc w:val="both"/>
              <w:rPr>
                <w:rFonts w:ascii="Arial" w:hAnsi="Arial" w:cs="Arial"/>
                <w:spacing w:val="-3"/>
                <w:lang w:val="tr-TR"/>
              </w:rPr>
            </w:pPr>
            <w:r w:rsidRPr="005A7040">
              <w:rPr>
                <w:rFonts w:ascii="Arial" w:hAnsi="Arial" w:cs="Arial"/>
                <w:spacing w:val="-3"/>
                <w:lang w:val="tr-TR"/>
              </w:rPr>
              <w:t>Faiz maliyeti</w:t>
            </w:r>
          </w:p>
        </w:tc>
        <w:tc>
          <w:tcPr>
            <w:tcW w:w="1984" w:type="dxa"/>
            <w:vAlign w:val="bottom"/>
          </w:tcPr>
          <w:p w:rsidR="005E05BC" w:rsidRPr="005A7040" w:rsidRDefault="003F74A2" w:rsidP="00066347">
            <w:pPr>
              <w:jc w:val="right"/>
              <w:rPr>
                <w:rFonts w:ascii="Arial" w:hAnsi="Arial" w:cs="Arial"/>
                <w:b/>
                <w:bCs/>
                <w:color w:val="000000"/>
              </w:rPr>
            </w:pPr>
            <w:r w:rsidRPr="003F74A2">
              <w:rPr>
                <w:rFonts w:ascii="Arial" w:hAnsi="Arial" w:cs="Arial"/>
                <w:b/>
                <w:bCs/>
                <w:color w:val="000000"/>
              </w:rPr>
              <w:t>3.949</w:t>
            </w:r>
          </w:p>
        </w:tc>
        <w:tc>
          <w:tcPr>
            <w:tcW w:w="1686" w:type="dxa"/>
            <w:vAlign w:val="bottom"/>
          </w:tcPr>
          <w:p w:rsidR="005E05BC" w:rsidRPr="005E05BC" w:rsidRDefault="005E05BC" w:rsidP="00945B27">
            <w:pPr>
              <w:jc w:val="right"/>
              <w:rPr>
                <w:rFonts w:ascii="Arial" w:hAnsi="Arial" w:cs="Arial"/>
                <w:bCs/>
                <w:color w:val="000000"/>
              </w:rPr>
            </w:pPr>
            <w:r w:rsidRPr="005E05BC">
              <w:rPr>
                <w:rFonts w:ascii="Arial" w:hAnsi="Arial" w:cs="Arial"/>
                <w:bCs/>
                <w:color w:val="000000"/>
              </w:rPr>
              <w:t>878</w:t>
            </w:r>
          </w:p>
        </w:tc>
      </w:tr>
      <w:tr w:rsidR="005E05BC" w:rsidRPr="005A7040" w:rsidTr="005E05BC">
        <w:tc>
          <w:tcPr>
            <w:tcW w:w="5387" w:type="dxa"/>
            <w:tcBorders>
              <w:bottom w:val="single" w:sz="4" w:space="0" w:color="auto"/>
            </w:tcBorders>
          </w:tcPr>
          <w:p w:rsidR="005E05BC" w:rsidRPr="005A7040" w:rsidRDefault="005E05BC" w:rsidP="00066347">
            <w:pPr>
              <w:autoSpaceDE w:val="0"/>
              <w:autoSpaceDN w:val="0"/>
              <w:adjustRightInd w:val="0"/>
              <w:jc w:val="both"/>
              <w:rPr>
                <w:rFonts w:ascii="Arial" w:hAnsi="Arial" w:cs="Arial"/>
                <w:spacing w:val="-3"/>
                <w:lang w:val="tr-TR"/>
              </w:rPr>
            </w:pPr>
          </w:p>
        </w:tc>
        <w:tc>
          <w:tcPr>
            <w:tcW w:w="1984" w:type="dxa"/>
            <w:tcBorders>
              <w:bottom w:val="single" w:sz="4" w:space="0" w:color="auto"/>
            </w:tcBorders>
          </w:tcPr>
          <w:p w:rsidR="005E05BC" w:rsidRPr="005A7040" w:rsidRDefault="005E05BC" w:rsidP="00066347">
            <w:pPr>
              <w:jc w:val="right"/>
              <w:rPr>
                <w:rFonts w:ascii="Arial" w:hAnsi="Arial" w:cs="Arial"/>
                <w:b/>
                <w:bCs/>
                <w:color w:val="000000"/>
              </w:rPr>
            </w:pPr>
          </w:p>
        </w:tc>
        <w:tc>
          <w:tcPr>
            <w:tcW w:w="1686" w:type="dxa"/>
            <w:tcBorders>
              <w:bottom w:val="single" w:sz="4" w:space="0" w:color="auto"/>
            </w:tcBorders>
          </w:tcPr>
          <w:p w:rsidR="005E05BC" w:rsidRPr="005E05BC" w:rsidRDefault="005E05BC" w:rsidP="00945B27">
            <w:pPr>
              <w:jc w:val="right"/>
              <w:rPr>
                <w:rFonts w:ascii="Arial" w:hAnsi="Arial" w:cs="Arial"/>
                <w:bCs/>
                <w:color w:val="000000"/>
              </w:rPr>
            </w:pPr>
          </w:p>
        </w:tc>
      </w:tr>
      <w:tr w:rsidR="005E05BC" w:rsidRPr="005A7040" w:rsidTr="005E05BC">
        <w:tc>
          <w:tcPr>
            <w:tcW w:w="5387" w:type="dxa"/>
            <w:tcBorders>
              <w:top w:val="single" w:sz="4" w:space="0" w:color="auto"/>
              <w:bottom w:val="double" w:sz="4" w:space="0" w:color="auto"/>
            </w:tcBorders>
          </w:tcPr>
          <w:p w:rsidR="005E05BC" w:rsidRPr="005A7040" w:rsidRDefault="007B1192" w:rsidP="00066347">
            <w:pPr>
              <w:autoSpaceDE w:val="0"/>
              <w:autoSpaceDN w:val="0"/>
              <w:adjustRightInd w:val="0"/>
              <w:jc w:val="both"/>
              <w:rPr>
                <w:rFonts w:ascii="Arial" w:hAnsi="Arial" w:cs="Arial"/>
                <w:spacing w:val="-3"/>
                <w:lang w:val="tr-TR"/>
              </w:rPr>
            </w:pPr>
            <w:r>
              <w:rPr>
                <w:rFonts w:ascii="Arial" w:hAnsi="Arial" w:cs="Arial"/>
                <w:spacing w:val="-3"/>
                <w:lang w:val="tr-TR"/>
              </w:rPr>
              <w:t>Dönem sonu itibariyle</w:t>
            </w:r>
            <w:r w:rsidR="005E05BC" w:rsidRPr="005A7040">
              <w:rPr>
                <w:rFonts w:ascii="Arial" w:hAnsi="Arial" w:cs="Arial"/>
                <w:spacing w:val="-3"/>
                <w:lang w:val="tr-TR"/>
              </w:rPr>
              <w:t xml:space="preserve">, 30 Haziran </w:t>
            </w:r>
          </w:p>
        </w:tc>
        <w:tc>
          <w:tcPr>
            <w:tcW w:w="1984" w:type="dxa"/>
            <w:tcBorders>
              <w:top w:val="single" w:sz="4" w:space="0" w:color="auto"/>
              <w:bottom w:val="double" w:sz="4" w:space="0" w:color="auto"/>
            </w:tcBorders>
          </w:tcPr>
          <w:p w:rsidR="005E05BC" w:rsidRPr="005A7040" w:rsidRDefault="00ED4237" w:rsidP="00066347">
            <w:pPr>
              <w:jc w:val="right"/>
              <w:rPr>
                <w:rFonts w:ascii="Arial" w:hAnsi="Arial" w:cs="Arial"/>
                <w:b/>
                <w:bCs/>
                <w:color w:val="000000"/>
              </w:rPr>
            </w:pPr>
            <w:r w:rsidRPr="00ED4237">
              <w:rPr>
                <w:rFonts w:ascii="Arial" w:hAnsi="Arial" w:cs="Arial"/>
                <w:b/>
                <w:bCs/>
                <w:color w:val="000000"/>
              </w:rPr>
              <w:t>97.301</w:t>
            </w:r>
          </w:p>
        </w:tc>
        <w:tc>
          <w:tcPr>
            <w:tcW w:w="1686" w:type="dxa"/>
            <w:tcBorders>
              <w:top w:val="single" w:sz="4" w:space="0" w:color="auto"/>
              <w:bottom w:val="double" w:sz="4" w:space="0" w:color="auto"/>
            </w:tcBorders>
          </w:tcPr>
          <w:p w:rsidR="005E05BC" w:rsidRPr="005E05BC" w:rsidRDefault="005E05BC" w:rsidP="00945B27">
            <w:pPr>
              <w:jc w:val="right"/>
              <w:rPr>
                <w:rFonts w:ascii="Arial" w:hAnsi="Arial" w:cs="Arial"/>
                <w:bCs/>
                <w:color w:val="000000"/>
              </w:rPr>
            </w:pPr>
            <w:r w:rsidRPr="005E05BC">
              <w:rPr>
                <w:rFonts w:ascii="Arial" w:hAnsi="Arial" w:cs="Arial"/>
                <w:bCs/>
                <w:color w:val="000000"/>
              </w:rPr>
              <w:t>66.281</w:t>
            </w:r>
          </w:p>
        </w:tc>
      </w:tr>
    </w:tbl>
    <w:p w:rsidR="00066347" w:rsidRPr="005A7040" w:rsidRDefault="00066347" w:rsidP="009F4D08">
      <w:pPr>
        <w:autoSpaceDE w:val="0"/>
        <w:autoSpaceDN w:val="0"/>
        <w:adjustRightInd w:val="0"/>
        <w:rPr>
          <w:rFonts w:ascii="Arial" w:hAnsi="Arial" w:cs="Arial"/>
          <w:lang w:val="tr-TR"/>
        </w:rPr>
      </w:pPr>
    </w:p>
    <w:p w:rsidR="00237DCB" w:rsidRDefault="00CB6B56" w:rsidP="003F2B3E">
      <w:pPr>
        <w:suppressAutoHyphens/>
        <w:ind w:right="2"/>
        <w:rPr>
          <w:rFonts w:ascii="Arial" w:hAnsi="Arial" w:cs="Arial"/>
          <w:lang w:val="tr-TR"/>
        </w:rPr>
      </w:pPr>
      <w:r w:rsidRPr="004A31DB">
        <w:rPr>
          <w:rFonts w:ascii="Arial" w:hAnsi="Arial" w:cs="Arial"/>
          <w:lang w:val="tr-TR"/>
        </w:rPr>
        <w:t xml:space="preserve">1 Ocak – </w:t>
      </w:r>
      <w:r w:rsidR="0078421B" w:rsidRPr="004A31DB">
        <w:rPr>
          <w:rFonts w:ascii="Arial" w:hAnsi="Arial" w:cs="Arial"/>
          <w:lang w:val="tr-TR"/>
        </w:rPr>
        <w:t xml:space="preserve">30 Haziran </w:t>
      </w:r>
      <w:r w:rsidR="00462CE3" w:rsidRPr="004A31DB">
        <w:rPr>
          <w:rFonts w:ascii="Arial" w:hAnsi="Arial" w:cs="Arial"/>
          <w:lang w:val="tr-TR"/>
        </w:rPr>
        <w:t>2014</w:t>
      </w:r>
      <w:r w:rsidR="00237DCB" w:rsidRPr="004A31DB">
        <w:rPr>
          <w:rFonts w:ascii="Arial" w:hAnsi="Arial" w:cs="Arial"/>
          <w:lang w:val="tr-TR"/>
        </w:rPr>
        <w:t xml:space="preserve"> dönemine ait kıdem tazminatı karşılık </w:t>
      </w:r>
      <w:r w:rsidR="00DE1740" w:rsidRPr="004A31DB">
        <w:rPr>
          <w:rFonts w:ascii="Arial" w:hAnsi="Arial" w:cs="Arial"/>
          <w:lang w:val="tr-TR"/>
        </w:rPr>
        <w:t>gider</w:t>
      </w:r>
      <w:r w:rsidR="00525AF5" w:rsidRPr="004A31DB">
        <w:rPr>
          <w:rFonts w:ascii="Arial" w:hAnsi="Arial" w:cs="Arial"/>
          <w:lang w:val="tr-TR"/>
        </w:rPr>
        <w:t>i</w:t>
      </w:r>
      <w:r w:rsidR="00237DCB" w:rsidRPr="004A31DB">
        <w:rPr>
          <w:rFonts w:ascii="Arial" w:hAnsi="Arial" w:cs="Arial"/>
          <w:lang w:val="tr-TR"/>
        </w:rPr>
        <w:t xml:space="preserve"> olan </w:t>
      </w:r>
      <w:r w:rsidR="003F74A2">
        <w:rPr>
          <w:rFonts w:ascii="Arial" w:hAnsi="Arial" w:cs="Arial"/>
          <w:lang w:val="tr-TR"/>
        </w:rPr>
        <w:t>20.304</w:t>
      </w:r>
      <w:r w:rsidR="005A7040" w:rsidRPr="004A31DB">
        <w:rPr>
          <w:rFonts w:ascii="Arial" w:hAnsi="Arial" w:cs="Arial"/>
          <w:lang w:val="tr-TR"/>
        </w:rPr>
        <w:t xml:space="preserve"> </w:t>
      </w:r>
      <w:r w:rsidR="00933CD9" w:rsidRPr="004A31DB">
        <w:rPr>
          <w:rFonts w:ascii="Arial" w:hAnsi="Arial" w:cs="Arial"/>
          <w:lang w:val="tr-TR"/>
        </w:rPr>
        <w:t>TL</w:t>
      </w:r>
      <w:r w:rsidR="00DE1740" w:rsidRPr="004A31DB">
        <w:rPr>
          <w:rFonts w:ascii="Arial" w:hAnsi="Arial" w:cs="Arial"/>
          <w:lang w:val="tr-TR"/>
        </w:rPr>
        <w:t xml:space="preserve"> genel yönetim giderlerinde</w:t>
      </w:r>
      <w:r w:rsidR="00525AF5" w:rsidRPr="004A31DB">
        <w:rPr>
          <w:rFonts w:ascii="Arial" w:hAnsi="Arial" w:cs="Arial"/>
          <w:lang w:val="tr-TR"/>
        </w:rPr>
        <w:t xml:space="preserve"> </w:t>
      </w:r>
      <w:r w:rsidR="00DE1740" w:rsidRPr="004A31DB">
        <w:rPr>
          <w:rFonts w:ascii="Arial" w:hAnsi="Arial" w:cs="Arial"/>
          <w:lang w:val="tr-TR"/>
        </w:rPr>
        <w:t>muhasebeleştirilmiştir</w:t>
      </w:r>
      <w:r w:rsidR="00933CD9" w:rsidRPr="004A31DB">
        <w:rPr>
          <w:rFonts w:ascii="Arial" w:hAnsi="Arial" w:cs="Arial"/>
          <w:lang w:val="tr-TR"/>
        </w:rPr>
        <w:t xml:space="preserve"> (1 Ocak – 3</w:t>
      </w:r>
      <w:r w:rsidR="00AE6BEC" w:rsidRPr="004A31DB">
        <w:rPr>
          <w:rFonts w:ascii="Arial" w:hAnsi="Arial" w:cs="Arial"/>
          <w:lang w:val="tr-TR"/>
        </w:rPr>
        <w:t>0 Haziran</w:t>
      </w:r>
      <w:r w:rsidR="001210CB" w:rsidRPr="004A31DB">
        <w:rPr>
          <w:rFonts w:ascii="Arial" w:hAnsi="Arial" w:cs="Arial"/>
          <w:lang w:val="tr-TR"/>
        </w:rPr>
        <w:t xml:space="preserve"> </w:t>
      </w:r>
      <w:r w:rsidR="00462CE3" w:rsidRPr="004A31DB">
        <w:rPr>
          <w:rFonts w:ascii="Arial" w:hAnsi="Arial" w:cs="Arial"/>
          <w:lang w:val="tr-TR"/>
        </w:rPr>
        <w:t>2013</w:t>
      </w:r>
      <w:r w:rsidR="00933CD9" w:rsidRPr="004A31DB">
        <w:rPr>
          <w:rFonts w:ascii="Arial" w:hAnsi="Arial" w:cs="Arial"/>
          <w:lang w:val="tr-TR"/>
        </w:rPr>
        <w:t xml:space="preserve"> karşılık g</w:t>
      </w:r>
      <w:r w:rsidR="007B1192">
        <w:rPr>
          <w:rFonts w:ascii="Arial" w:hAnsi="Arial" w:cs="Arial"/>
          <w:lang w:val="tr-TR"/>
        </w:rPr>
        <w:t>ideri</w:t>
      </w:r>
      <w:r w:rsidR="00933CD9" w:rsidRPr="004A31DB">
        <w:rPr>
          <w:rFonts w:ascii="Arial" w:hAnsi="Arial" w:cs="Arial"/>
          <w:lang w:val="tr-TR"/>
        </w:rPr>
        <w:t xml:space="preserve"> </w:t>
      </w:r>
      <w:r w:rsidR="000E62CC" w:rsidRPr="004A31DB">
        <w:rPr>
          <w:rFonts w:ascii="Arial" w:hAnsi="Arial" w:cs="Arial"/>
          <w:lang w:val="tr-TR"/>
        </w:rPr>
        <w:t>olan</w:t>
      </w:r>
      <w:r w:rsidR="00933CD9" w:rsidRPr="004A31DB">
        <w:rPr>
          <w:rFonts w:ascii="Arial" w:hAnsi="Arial" w:cs="Arial"/>
          <w:lang w:val="tr-TR"/>
        </w:rPr>
        <w:t xml:space="preserve"> </w:t>
      </w:r>
      <w:r w:rsidR="004A31DB" w:rsidRPr="004A31DB">
        <w:rPr>
          <w:rFonts w:ascii="Arial" w:hAnsi="Arial" w:cs="Arial"/>
          <w:lang w:val="tr-TR"/>
        </w:rPr>
        <w:t>14.617</w:t>
      </w:r>
      <w:r w:rsidR="005A7040" w:rsidRPr="004A31DB">
        <w:rPr>
          <w:rFonts w:ascii="Arial" w:hAnsi="Arial" w:cs="Arial"/>
          <w:lang w:val="tr-TR"/>
        </w:rPr>
        <w:t xml:space="preserve"> </w:t>
      </w:r>
      <w:r w:rsidR="00933CD9" w:rsidRPr="004A31DB">
        <w:rPr>
          <w:rFonts w:ascii="Arial" w:hAnsi="Arial" w:cs="Arial"/>
          <w:lang w:val="tr-TR"/>
        </w:rPr>
        <w:t>TL</w:t>
      </w:r>
      <w:r w:rsidR="001631CD" w:rsidRPr="004A31DB">
        <w:rPr>
          <w:rFonts w:ascii="Arial" w:hAnsi="Arial" w:cs="Arial"/>
          <w:lang w:val="tr-TR"/>
        </w:rPr>
        <w:t xml:space="preserve"> genel y</w:t>
      </w:r>
      <w:r w:rsidR="007B1192">
        <w:rPr>
          <w:rFonts w:ascii="Arial" w:hAnsi="Arial" w:cs="Arial"/>
          <w:lang w:val="tr-TR"/>
        </w:rPr>
        <w:t>önetim giderlerinde muhasebeleştirilmiştir</w:t>
      </w:r>
      <w:r w:rsidR="00933CD9" w:rsidRPr="004A31DB">
        <w:rPr>
          <w:rFonts w:ascii="Arial" w:hAnsi="Arial" w:cs="Arial"/>
          <w:lang w:val="tr-TR"/>
        </w:rPr>
        <w:t>).</w:t>
      </w:r>
    </w:p>
    <w:p w:rsidR="00947609" w:rsidRDefault="00947609" w:rsidP="003F2B3E">
      <w:pPr>
        <w:suppressAutoHyphens/>
        <w:ind w:right="2"/>
        <w:rPr>
          <w:rFonts w:ascii="Arial" w:hAnsi="Arial" w:cs="Arial"/>
          <w:lang w:val="tr-TR"/>
        </w:rPr>
      </w:pPr>
    </w:p>
    <w:p w:rsidR="00A83092" w:rsidRPr="005A7040" w:rsidRDefault="00A83092" w:rsidP="003F2B3E">
      <w:pPr>
        <w:suppressAutoHyphens/>
        <w:ind w:right="2"/>
        <w:rPr>
          <w:rFonts w:ascii="Arial" w:hAnsi="Arial" w:cs="Arial"/>
          <w:lang w:val="tr-TR"/>
        </w:rPr>
      </w:pPr>
    </w:p>
    <w:p w:rsidR="00F16F43" w:rsidRDefault="00F16F43">
      <w:pPr>
        <w:rPr>
          <w:rFonts w:ascii="Arial" w:hAnsi="Arial" w:cs="Arial"/>
          <w:b/>
          <w:lang w:val="tr-TR"/>
        </w:rPr>
      </w:pPr>
      <w:r>
        <w:rPr>
          <w:rFonts w:ascii="Arial" w:hAnsi="Arial" w:cs="Arial"/>
          <w:b/>
          <w:lang w:val="tr-TR"/>
        </w:rPr>
        <w:br w:type="page"/>
      </w:r>
    </w:p>
    <w:p w:rsidR="00DA35C0" w:rsidRPr="005A7040" w:rsidRDefault="00DA35C0" w:rsidP="00DA35C0">
      <w:pPr>
        <w:ind w:left="567" w:hanging="567"/>
        <w:rPr>
          <w:rFonts w:ascii="Arial" w:hAnsi="Arial" w:cs="Arial"/>
          <w:b/>
          <w:lang w:val="tr-TR"/>
        </w:rPr>
      </w:pPr>
      <w:r w:rsidRPr="005A7040">
        <w:rPr>
          <w:rFonts w:ascii="Arial" w:hAnsi="Arial" w:cs="Arial"/>
          <w:b/>
          <w:lang w:val="tr-TR"/>
        </w:rPr>
        <w:lastRenderedPageBreak/>
        <w:t>1</w:t>
      </w:r>
      <w:r>
        <w:rPr>
          <w:rFonts w:ascii="Arial" w:hAnsi="Arial" w:cs="Arial"/>
          <w:b/>
          <w:lang w:val="tr-TR"/>
        </w:rPr>
        <w:t>4</w:t>
      </w:r>
      <w:r w:rsidRPr="005A7040">
        <w:rPr>
          <w:rFonts w:ascii="Arial" w:hAnsi="Arial" w:cs="Arial"/>
          <w:b/>
          <w:lang w:val="tr-TR"/>
        </w:rPr>
        <w:t>.</w:t>
      </w:r>
      <w:r w:rsidRPr="005A7040">
        <w:rPr>
          <w:rFonts w:ascii="Arial" w:hAnsi="Arial" w:cs="Arial"/>
          <w:b/>
          <w:lang w:val="tr-TR"/>
        </w:rPr>
        <w:tab/>
        <w:t>Karşılıklar, koşullu varlık ve yükümlülükler</w:t>
      </w:r>
    </w:p>
    <w:p w:rsidR="00DA35C0" w:rsidRPr="005A7040" w:rsidRDefault="00DA35C0" w:rsidP="00DA35C0">
      <w:pPr>
        <w:autoSpaceDE w:val="0"/>
        <w:autoSpaceDN w:val="0"/>
        <w:adjustRightInd w:val="0"/>
        <w:rPr>
          <w:rFonts w:ascii="Arial" w:hAnsi="Arial" w:cs="Arial"/>
          <w:lang w:val="tr-TR"/>
        </w:rPr>
      </w:pPr>
    </w:p>
    <w:p w:rsidR="0060676D" w:rsidRDefault="00DA35C0" w:rsidP="00DA35C0">
      <w:pPr>
        <w:autoSpaceDE w:val="0"/>
        <w:autoSpaceDN w:val="0"/>
        <w:adjustRightInd w:val="0"/>
        <w:rPr>
          <w:rFonts w:ascii="Arial" w:hAnsi="Arial" w:cs="Arial"/>
          <w:lang w:val="tr-TR"/>
        </w:rPr>
      </w:pPr>
      <w:r w:rsidRPr="007E0670">
        <w:rPr>
          <w:rFonts w:ascii="Arial" w:hAnsi="Arial" w:cs="Arial"/>
          <w:lang w:val="tr-TR"/>
        </w:rPr>
        <w:t xml:space="preserve">30 Haziran </w:t>
      </w:r>
      <w:r w:rsidR="00462CE3" w:rsidRPr="007E0670">
        <w:rPr>
          <w:rFonts w:ascii="Arial" w:hAnsi="Arial" w:cs="Arial"/>
          <w:lang w:val="tr-TR"/>
        </w:rPr>
        <w:t>2014</w:t>
      </w:r>
      <w:r w:rsidRPr="007E0670">
        <w:rPr>
          <w:rFonts w:ascii="Arial" w:hAnsi="Arial" w:cs="Arial"/>
          <w:lang w:val="tr-TR"/>
        </w:rPr>
        <w:t xml:space="preserve"> tarihi itibariyle aktif değerler üzerinde ipotek veya rehin bulunmamaktadır. </w:t>
      </w:r>
    </w:p>
    <w:p w:rsidR="0060676D" w:rsidRDefault="0060676D" w:rsidP="00DA35C0">
      <w:pPr>
        <w:autoSpaceDE w:val="0"/>
        <w:autoSpaceDN w:val="0"/>
        <w:adjustRightInd w:val="0"/>
        <w:rPr>
          <w:rFonts w:ascii="Arial" w:hAnsi="Arial" w:cs="Arial"/>
          <w:lang w:val="tr-TR"/>
        </w:rPr>
      </w:pPr>
    </w:p>
    <w:p w:rsidR="00DA35C0" w:rsidRDefault="00DA35C0" w:rsidP="00DA35C0">
      <w:pPr>
        <w:autoSpaceDE w:val="0"/>
        <w:autoSpaceDN w:val="0"/>
        <w:adjustRightInd w:val="0"/>
        <w:rPr>
          <w:rFonts w:ascii="Arial" w:hAnsi="Arial" w:cs="Arial"/>
          <w:lang w:val="tr-TR"/>
        </w:rPr>
      </w:pPr>
      <w:r w:rsidRPr="007E0670">
        <w:rPr>
          <w:rFonts w:ascii="Arial" w:hAnsi="Arial" w:cs="Arial"/>
          <w:lang w:val="tr-TR"/>
        </w:rPr>
        <w:t xml:space="preserve">Bilanço tarihi itibariyle Şirket aleyhine açılmış dava bulunmamaktadır (31 Aralık </w:t>
      </w:r>
      <w:r w:rsidR="00462CE3" w:rsidRPr="007E0670">
        <w:rPr>
          <w:rFonts w:ascii="Arial" w:hAnsi="Arial" w:cs="Arial"/>
          <w:lang w:val="tr-TR"/>
        </w:rPr>
        <w:t>2013</w:t>
      </w:r>
      <w:r w:rsidRPr="007E0670">
        <w:rPr>
          <w:rFonts w:ascii="Arial" w:hAnsi="Arial" w:cs="Arial"/>
          <w:lang w:val="tr-TR"/>
        </w:rPr>
        <w:t xml:space="preserve"> – Yoktur).</w:t>
      </w:r>
    </w:p>
    <w:p w:rsidR="0060676D" w:rsidRPr="007E0670" w:rsidRDefault="0060676D" w:rsidP="00DA35C0">
      <w:pPr>
        <w:autoSpaceDE w:val="0"/>
        <w:autoSpaceDN w:val="0"/>
        <w:adjustRightInd w:val="0"/>
        <w:rPr>
          <w:rFonts w:ascii="Arial" w:hAnsi="Arial" w:cs="Arial"/>
          <w:lang w:val="tr-TR"/>
        </w:rPr>
      </w:pPr>
    </w:p>
    <w:p w:rsidR="00DA35C0" w:rsidRDefault="00DA35C0" w:rsidP="00DA35C0">
      <w:pPr>
        <w:autoSpaceDE w:val="0"/>
        <w:autoSpaceDN w:val="0"/>
        <w:adjustRightInd w:val="0"/>
        <w:rPr>
          <w:rFonts w:ascii="Arial" w:hAnsi="Arial" w:cs="Arial"/>
          <w:lang w:val="tr-TR"/>
        </w:rPr>
      </w:pPr>
      <w:r w:rsidRPr="007E0670">
        <w:rPr>
          <w:rFonts w:ascii="Arial" w:hAnsi="Arial" w:cs="Arial"/>
          <w:lang w:val="tr-TR"/>
        </w:rPr>
        <w:t xml:space="preserve">30 Haziran </w:t>
      </w:r>
      <w:r w:rsidR="00462CE3" w:rsidRPr="007E0670">
        <w:rPr>
          <w:rFonts w:ascii="Arial" w:hAnsi="Arial" w:cs="Arial"/>
          <w:lang w:val="tr-TR"/>
        </w:rPr>
        <w:t>2014</w:t>
      </w:r>
      <w:r w:rsidRPr="007E0670">
        <w:rPr>
          <w:rFonts w:ascii="Arial" w:hAnsi="Arial" w:cs="Arial"/>
          <w:lang w:val="tr-TR"/>
        </w:rPr>
        <w:t xml:space="preserve"> tarihi itibariyle Şirket’in portföyündeki </w:t>
      </w:r>
      <w:r w:rsidRPr="007E0670">
        <w:rPr>
          <w:rFonts w:ascii="Arial" w:hAnsi="Arial" w:cs="Arial"/>
          <w:color w:val="000000"/>
          <w:lang w:val="tr-TR"/>
        </w:rPr>
        <w:t>100.000</w:t>
      </w:r>
      <w:r w:rsidRPr="007E0670">
        <w:rPr>
          <w:rFonts w:ascii="Arial" w:hAnsi="Arial" w:cs="Arial"/>
          <w:lang w:val="tr-TR"/>
        </w:rPr>
        <w:t xml:space="preserve"> TL (31 Aralık </w:t>
      </w:r>
      <w:r w:rsidR="00462CE3" w:rsidRPr="007E0670">
        <w:rPr>
          <w:rFonts w:ascii="Arial" w:hAnsi="Arial" w:cs="Arial"/>
          <w:lang w:val="tr-TR"/>
        </w:rPr>
        <w:t>2013</w:t>
      </w:r>
      <w:r w:rsidRPr="007E0670">
        <w:rPr>
          <w:rFonts w:ascii="Arial" w:hAnsi="Arial" w:cs="Arial"/>
          <w:lang w:val="tr-TR"/>
        </w:rPr>
        <w:t xml:space="preserve"> – 100.000 TL) nomina</w:t>
      </w:r>
      <w:r w:rsidR="007E0670" w:rsidRPr="007E0670">
        <w:rPr>
          <w:rFonts w:ascii="Arial" w:hAnsi="Arial" w:cs="Arial"/>
          <w:lang w:val="tr-TR"/>
        </w:rPr>
        <w:t>l değerdeki kaydi değeri 101.753</w:t>
      </w:r>
      <w:r w:rsidRPr="007E0670">
        <w:rPr>
          <w:rFonts w:ascii="Arial" w:hAnsi="Arial" w:cs="Arial"/>
          <w:lang w:val="tr-TR"/>
        </w:rPr>
        <w:t xml:space="preserve"> TL (31 Aralık </w:t>
      </w:r>
      <w:r w:rsidR="00462CE3" w:rsidRPr="007E0670">
        <w:rPr>
          <w:rFonts w:ascii="Arial" w:hAnsi="Arial" w:cs="Arial"/>
          <w:lang w:val="tr-TR"/>
        </w:rPr>
        <w:t>2013</w:t>
      </w:r>
      <w:r w:rsidRPr="007E0670">
        <w:rPr>
          <w:rFonts w:ascii="Arial" w:hAnsi="Arial" w:cs="Arial"/>
          <w:lang w:val="tr-TR"/>
        </w:rPr>
        <w:t xml:space="preserve"> – </w:t>
      </w:r>
      <w:r w:rsidR="007E0670" w:rsidRPr="007E0670">
        <w:rPr>
          <w:rFonts w:ascii="Arial" w:hAnsi="Arial" w:cs="Arial"/>
          <w:lang w:val="tr-TR"/>
        </w:rPr>
        <w:t>103.038</w:t>
      </w:r>
      <w:r w:rsidRPr="007E0670">
        <w:rPr>
          <w:rFonts w:ascii="Arial" w:hAnsi="Arial" w:cs="Arial"/>
          <w:lang w:val="tr-TR"/>
        </w:rPr>
        <w:t xml:space="preserve"> TL) olan devlet iç borçlanma senedi, sermaye b</w:t>
      </w:r>
      <w:r w:rsidR="000C25F5" w:rsidRPr="007E0670">
        <w:rPr>
          <w:rFonts w:ascii="Arial" w:hAnsi="Arial" w:cs="Arial"/>
          <w:lang w:val="tr-TR"/>
        </w:rPr>
        <w:t>lokajı olarak SPK adına İstanbul</w:t>
      </w:r>
      <w:r w:rsidRPr="007E0670">
        <w:rPr>
          <w:rFonts w:ascii="Arial" w:hAnsi="Arial" w:cs="Arial"/>
          <w:lang w:val="tr-TR"/>
        </w:rPr>
        <w:t xml:space="preserve"> Takas ve Saklama Bankası A.Ş.’de (“Takasbank”) bloke hesapta tutulmaktadır.</w:t>
      </w:r>
    </w:p>
    <w:p w:rsidR="00DA35C0" w:rsidRDefault="00DA35C0" w:rsidP="00DA35C0">
      <w:pPr>
        <w:autoSpaceDE w:val="0"/>
        <w:autoSpaceDN w:val="0"/>
        <w:adjustRightInd w:val="0"/>
        <w:rPr>
          <w:rFonts w:ascii="Arial" w:hAnsi="Arial" w:cs="Arial"/>
          <w:lang w:val="tr-TR"/>
        </w:rPr>
      </w:pPr>
    </w:p>
    <w:p w:rsidR="008618B1" w:rsidRDefault="008618B1">
      <w:pPr>
        <w:rPr>
          <w:rFonts w:ascii="Arial" w:hAnsi="Arial" w:cs="Arial"/>
          <w:b/>
          <w:lang w:val="tr-TR"/>
        </w:rPr>
      </w:pPr>
    </w:p>
    <w:p w:rsidR="00245BD3" w:rsidRPr="00B10B76" w:rsidRDefault="00B97D7E" w:rsidP="00792AEE">
      <w:pPr>
        <w:ind w:left="567" w:hanging="567"/>
        <w:rPr>
          <w:rFonts w:ascii="Arial" w:hAnsi="Arial" w:cs="Arial"/>
          <w:b/>
          <w:lang w:val="tr-TR"/>
        </w:rPr>
      </w:pPr>
      <w:r w:rsidRPr="00B10B76">
        <w:rPr>
          <w:rFonts w:ascii="Arial" w:hAnsi="Arial" w:cs="Arial"/>
          <w:b/>
          <w:lang w:val="tr-TR"/>
        </w:rPr>
        <w:t>1</w:t>
      </w:r>
      <w:r w:rsidR="00DA35C0">
        <w:rPr>
          <w:rFonts w:ascii="Arial" w:hAnsi="Arial" w:cs="Arial"/>
          <w:b/>
          <w:lang w:val="tr-TR"/>
        </w:rPr>
        <w:t>5</w:t>
      </w:r>
      <w:r w:rsidR="00245BD3" w:rsidRPr="00B10B76">
        <w:rPr>
          <w:rFonts w:ascii="Arial" w:hAnsi="Arial" w:cs="Arial"/>
          <w:b/>
          <w:lang w:val="tr-TR"/>
        </w:rPr>
        <w:t>.</w:t>
      </w:r>
      <w:r w:rsidR="00245BD3" w:rsidRPr="00B10B76">
        <w:rPr>
          <w:rFonts w:ascii="Arial" w:hAnsi="Arial" w:cs="Arial"/>
          <w:b/>
          <w:lang w:val="tr-TR"/>
        </w:rPr>
        <w:tab/>
      </w:r>
      <w:r w:rsidR="00901803" w:rsidRPr="00B10B76">
        <w:rPr>
          <w:rFonts w:ascii="Arial" w:hAnsi="Arial" w:cs="Arial"/>
          <w:b/>
          <w:lang w:val="tr-TR"/>
        </w:rPr>
        <w:t>Öz</w:t>
      </w:r>
      <w:r w:rsidR="00514913">
        <w:rPr>
          <w:rFonts w:ascii="Arial" w:hAnsi="Arial" w:cs="Arial"/>
          <w:b/>
          <w:lang w:val="tr-TR"/>
        </w:rPr>
        <w:t>kaynaklar</w:t>
      </w:r>
    </w:p>
    <w:p w:rsidR="00245BD3" w:rsidRPr="00B10B76" w:rsidRDefault="00245BD3" w:rsidP="00AE0484">
      <w:pPr>
        <w:ind w:left="567" w:hanging="567"/>
        <w:rPr>
          <w:rFonts w:ascii="Arial" w:hAnsi="Arial" w:cs="Arial"/>
          <w:lang w:val="tr-TR"/>
        </w:rPr>
      </w:pPr>
    </w:p>
    <w:p w:rsidR="00245BD3" w:rsidRPr="00B10B76" w:rsidRDefault="00245BD3" w:rsidP="00AE0484">
      <w:pPr>
        <w:ind w:left="567" w:hanging="567"/>
        <w:rPr>
          <w:rFonts w:ascii="Arial" w:hAnsi="Arial" w:cs="Arial"/>
          <w:b/>
          <w:lang w:val="tr-TR"/>
        </w:rPr>
      </w:pPr>
      <w:r w:rsidRPr="00B10B76">
        <w:rPr>
          <w:rFonts w:ascii="Arial" w:hAnsi="Arial" w:cs="Arial"/>
          <w:b/>
          <w:bCs/>
          <w:noProof/>
          <w:lang w:val="tr-TR"/>
        </w:rPr>
        <w:t xml:space="preserve">Ödenmiş </w:t>
      </w:r>
      <w:r w:rsidR="007C3C7C" w:rsidRPr="00B10B76">
        <w:rPr>
          <w:rFonts w:ascii="Arial" w:hAnsi="Arial" w:cs="Arial"/>
          <w:b/>
          <w:bCs/>
          <w:noProof/>
          <w:lang w:val="tr-TR"/>
        </w:rPr>
        <w:t>sermaye</w:t>
      </w:r>
    </w:p>
    <w:p w:rsidR="00245BD3" w:rsidRPr="00B10B76" w:rsidRDefault="00245BD3" w:rsidP="00AE0484">
      <w:pPr>
        <w:ind w:left="567" w:hanging="567"/>
        <w:rPr>
          <w:rFonts w:ascii="Arial" w:hAnsi="Arial" w:cs="Arial"/>
          <w:lang w:val="tr-TR"/>
        </w:rPr>
      </w:pPr>
    </w:p>
    <w:p w:rsidR="00245BD3" w:rsidRPr="00B10B76" w:rsidRDefault="0078421B" w:rsidP="00D9040F">
      <w:pPr>
        <w:jc w:val="both"/>
        <w:rPr>
          <w:rFonts w:ascii="Arial" w:hAnsi="Arial" w:cs="Arial"/>
          <w:lang w:val="tr-TR"/>
        </w:rPr>
      </w:pPr>
      <w:r w:rsidRPr="00B10B76">
        <w:rPr>
          <w:rFonts w:ascii="Arial" w:hAnsi="Arial" w:cs="Arial"/>
          <w:lang w:val="tr-TR"/>
        </w:rPr>
        <w:t xml:space="preserve">30 Haziran </w:t>
      </w:r>
      <w:r w:rsidR="00462CE3">
        <w:rPr>
          <w:rFonts w:ascii="Arial" w:hAnsi="Arial" w:cs="Arial"/>
          <w:lang w:val="tr-TR"/>
        </w:rPr>
        <w:t>2014</w:t>
      </w:r>
      <w:r w:rsidR="00D453A2" w:rsidRPr="00B10B76">
        <w:rPr>
          <w:rFonts w:ascii="Arial" w:hAnsi="Arial" w:cs="Arial"/>
          <w:lang w:val="tr-TR"/>
        </w:rPr>
        <w:t xml:space="preserve"> </w:t>
      </w:r>
      <w:r w:rsidR="00FE7E65" w:rsidRPr="00B10B76">
        <w:rPr>
          <w:rFonts w:ascii="Arial" w:hAnsi="Arial" w:cs="Arial"/>
          <w:lang w:val="tr-TR"/>
        </w:rPr>
        <w:t xml:space="preserve">ve </w:t>
      </w:r>
      <w:r w:rsidR="00B10B76" w:rsidRPr="00B10B76">
        <w:rPr>
          <w:rFonts w:ascii="Arial" w:hAnsi="Arial" w:cs="Arial"/>
          <w:lang w:val="tr-TR"/>
        </w:rPr>
        <w:t xml:space="preserve">31 Aralık </w:t>
      </w:r>
      <w:r w:rsidR="00462CE3">
        <w:rPr>
          <w:rFonts w:ascii="Arial" w:hAnsi="Arial" w:cs="Arial"/>
          <w:lang w:val="tr-TR"/>
        </w:rPr>
        <w:t>2013</w:t>
      </w:r>
      <w:r w:rsidR="00245BD3" w:rsidRPr="00B10B76">
        <w:rPr>
          <w:rFonts w:ascii="Arial" w:hAnsi="Arial" w:cs="Arial"/>
          <w:lang w:val="tr-TR"/>
        </w:rPr>
        <w:t xml:space="preserve"> tarihleri </w:t>
      </w:r>
      <w:r w:rsidR="00200AA8" w:rsidRPr="00B10B76">
        <w:rPr>
          <w:rFonts w:ascii="Arial" w:hAnsi="Arial" w:cs="Arial"/>
          <w:lang w:val="tr-TR"/>
        </w:rPr>
        <w:t>itibariyle</w:t>
      </w:r>
      <w:r w:rsidR="00245BD3" w:rsidRPr="00B10B76">
        <w:rPr>
          <w:rFonts w:ascii="Arial" w:hAnsi="Arial" w:cs="Arial"/>
          <w:lang w:val="tr-TR"/>
        </w:rPr>
        <w:t xml:space="preserve"> ödenmiş sermaye yapısı aşağıdaki gibidir:</w:t>
      </w:r>
    </w:p>
    <w:p w:rsidR="00D9040F" w:rsidRDefault="00D9040F" w:rsidP="00D9040F">
      <w:pPr>
        <w:jc w:val="both"/>
        <w:rPr>
          <w:rFonts w:ascii="Arial" w:hAnsi="Arial" w:cs="Arial"/>
          <w:lang w:val="tr-TR"/>
        </w:rPr>
      </w:pPr>
    </w:p>
    <w:tbl>
      <w:tblPr>
        <w:tblW w:w="9071" w:type="dxa"/>
        <w:tblInd w:w="62" w:type="dxa"/>
        <w:tblLayout w:type="fixed"/>
        <w:tblCellMar>
          <w:left w:w="62" w:type="dxa"/>
          <w:right w:w="62" w:type="dxa"/>
        </w:tblCellMar>
        <w:tblLook w:val="0000" w:firstRow="0" w:lastRow="0" w:firstColumn="0" w:lastColumn="0" w:noHBand="0" w:noVBand="0"/>
      </w:tblPr>
      <w:tblGrid>
        <w:gridCol w:w="4253"/>
        <w:gridCol w:w="1273"/>
        <w:gridCol w:w="1276"/>
        <w:gridCol w:w="1136"/>
        <w:gridCol w:w="1133"/>
      </w:tblGrid>
      <w:tr w:rsidR="00E0435E" w:rsidRPr="002E291B" w:rsidTr="009372F9">
        <w:tc>
          <w:tcPr>
            <w:tcW w:w="4253" w:type="dxa"/>
            <w:tcBorders>
              <w:top w:val="single" w:sz="4" w:space="0" w:color="auto"/>
              <w:bottom w:val="single" w:sz="4" w:space="0" w:color="auto"/>
            </w:tcBorders>
            <w:vAlign w:val="bottom"/>
          </w:tcPr>
          <w:p w:rsidR="00E0435E" w:rsidRPr="002E291B" w:rsidRDefault="00E0435E" w:rsidP="00945B27">
            <w:pPr>
              <w:pStyle w:val="Heading9"/>
              <w:tabs>
                <w:tab w:val="clear" w:pos="1082"/>
              </w:tabs>
              <w:suppressAutoHyphens/>
              <w:jc w:val="left"/>
              <w:rPr>
                <w:rFonts w:ascii="Arial" w:hAnsi="Arial" w:cs="Arial"/>
                <w:spacing w:val="-3"/>
                <w:sz w:val="20"/>
                <w:u w:val="none"/>
                <w:lang w:val="tr-TR"/>
              </w:rPr>
            </w:pPr>
          </w:p>
          <w:p w:rsidR="00E0435E" w:rsidRPr="002E291B" w:rsidRDefault="00E0435E" w:rsidP="00945B27">
            <w:pPr>
              <w:pStyle w:val="Heading9"/>
              <w:tabs>
                <w:tab w:val="clear" w:pos="1082"/>
              </w:tabs>
              <w:suppressAutoHyphens/>
              <w:jc w:val="left"/>
              <w:rPr>
                <w:rFonts w:ascii="Arial" w:hAnsi="Arial" w:cs="Arial"/>
                <w:spacing w:val="-3"/>
                <w:sz w:val="20"/>
                <w:u w:val="none"/>
                <w:lang w:val="tr-TR"/>
              </w:rPr>
            </w:pPr>
            <w:r w:rsidRPr="002E291B">
              <w:rPr>
                <w:rFonts w:ascii="Arial" w:hAnsi="Arial" w:cs="Arial"/>
                <w:spacing w:val="-3"/>
                <w:sz w:val="20"/>
                <w:u w:val="none"/>
                <w:lang w:val="tr-TR"/>
              </w:rPr>
              <w:t>Ortaklar</w:t>
            </w:r>
          </w:p>
        </w:tc>
        <w:tc>
          <w:tcPr>
            <w:tcW w:w="1273" w:type="dxa"/>
            <w:tcBorders>
              <w:top w:val="single" w:sz="4" w:space="0" w:color="auto"/>
              <w:bottom w:val="single" w:sz="4" w:space="0" w:color="auto"/>
            </w:tcBorders>
            <w:vAlign w:val="bottom"/>
          </w:tcPr>
          <w:p w:rsidR="00E0435E" w:rsidRPr="00B10B76" w:rsidRDefault="00E0435E" w:rsidP="00945B27">
            <w:pPr>
              <w:suppressAutoHyphens/>
              <w:jc w:val="right"/>
              <w:rPr>
                <w:rFonts w:ascii="Arial" w:hAnsi="Arial" w:cs="Arial"/>
                <w:b/>
                <w:spacing w:val="-3"/>
                <w:lang w:val="tr-TR"/>
              </w:rPr>
            </w:pPr>
            <w:r w:rsidRPr="00B10B76">
              <w:rPr>
                <w:rFonts w:ascii="Arial" w:hAnsi="Arial" w:cs="Arial"/>
                <w:b/>
                <w:spacing w:val="-3"/>
                <w:lang w:val="tr-TR"/>
              </w:rPr>
              <w:t>Pay</w:t>
            </w:r>
            <w:r w:rsidR="009372F9">
              <w:rPr>
                <w:rFonts w:ascii="Arial" w:hAnsi="Arial" w:cs="Arial"/>
                <w:b/>
                <w:spacing w:val="-3"/>
                <w:lang w:val="tr-TR"/>
              </w:rPr>
              <w:t xml:space="preserve"> </w:t>
            </w:r>
            <w:r w:rsidRPr="00B10B76">
              <w:rPr>
                <w:rFonts w:ascii="Arial" w:hAnsi="Arial" w:cs="Arial"/>
                <w:b/>
                <w:spacing w:val="-3"/>
                <w:lang w:val="tr-TR"/>
              </w:rPr>
              <w:t>oranı</w:t>
            </w:r>
          </w:p>
          <w:p w:rsidR="00E0435E" w:rsidRPr="00B10B76" w:rsidRDefault="00E0435E" w:rsidP="00945B27">
            <w:pPr>
              <w:suppressAutoHyphens/>
              <w:jc w:val="right"/>
              <w:rPr>
                <w:rFonts w:ascii="Arial" w:hAnsi="Arial" w:cs="Arial"/>
                <w:b/>
                <w:spacing w:val="-3"/>
                <w:lang w:val="tr-TR"/>
              </w:rPr>
            </w:pPr>
            <w:r w:rsidRPr="00B10B76">
              <w:rPr>
                <w:rFonts w:ascii="Arial" w:hAnsi="Arial" w:cs="Arial"/>
                <w:b/>
                <w:spacing w:val="-3"/>
                <w:lang w:val="tr-TR"/>
              </w:rPr>
              <w:t>(% )</w:t>
            </w:r>
          </w:p>
        </w:tc>
        <w:tc>
          <w:tcPr>
            <w:tcW w:w="1276" w:type="dxa"/>
            <w:tcBorders>
              <w:top w:val="single" w:sz="4" w:space="0" w:color="auto"/>
              <w:bottom w:val="single" w:sz="4" w:space="0" w:color="auto"/>
            </w:tcBorders>
            <w:vAlign w:val="bottom"/>
          </w:tcPr>
          <w:p w:rsidR="00E0435E" w:rsidRPr="00B10B76" w:rsidRDefault="00E0435E" w:rsidP="00945B27">
            <w:pPr>
              <w:suppressAutoHyphens/>
              <w:jc w:val="right"/>
              <w:rPr>
                <w:rFonts w:ascii="Arial" w:hAnsi="Arial" w:cs="Arial"/>
                <w:b/>
                <w:spacing w:val="-3"/>
                <w:lang w:val="tr-TR"/>
              </w:rPr>
            </w:pPr>
            <w:r w:rsidRPr="00B10B76">
              <w:rPr>
                <w:rFonts w:ascii="Arial" w:hAnsi="Arial" w:cs="Arial"/>
                <w:b/>
                <w:spacing w:val="-3"/>
                <w:lang w:val="tr-TR"/>
              </w:rPr>
              <w:t xml:space="preserve">30 Haziran </w:t>
            </w:r>
            <w:r>
              <w:rPr>
                <w:rFonts w:ascii="Arial" w:hAnsi="Arial" w:cs="Arial"/>
                <w:b/>
                <w:spacing w:val="-3"/>
                <w:lang w:val="tr-TR"/>
              </w:rPr>
              <w:t>2014</w:t>
            </w:r>
          </w:p>
        </w:tc>
        <w:tc>
          <w:tcPr>
            <w:tcW w:w="1136" w:type="dxa"/>
            <w:tcBorders>
              <w:top w:val="single" w:sz="4" w:space="0" w:color="auto"/>
              <w:bottom w:val="single" w:sz="4" w:space="0" w:color="auto"/>
            </w:tcBorders>
            <w:vAlign w:val="bottom"/>
          </w:tcPr>
          <w:p w:rsidR="00E0435E" w:rsidRPr="00B10B76" w:rsidRDefault="00E0435E" w:rsidP="00945B27">
            <w:pPr>
              <w:suppressAutoHyphens/>
              <w:jc w:val="right"/>
              <w:rPr>
                <w:rFonts w:ascii="Arial" w:hAnsi="Arial" w:cs="Arial"/>
                <w:spacing w:val="-3"/>
                <w:lang w:val="tr-TR"/>
              </w:rPr>
            </w:pPr>
            <w:r w:rsidRPr="00B10B76">
              <w:rPr>
                <w:rFonts w:ascii="Arial" w:hAnsi="Arial" w:cs="Arial"/>
                <w:spacing w:val="-3"/>
                <w:lang w:val="tr-TR"/>
              </w:rPr>
              <w:t>Pay</w:t>
            </w:r>
            <w:r w:rsidR="009372F9">
              <w:rPr>
                <w:rFonts w:ascii="Arial" w:hAnsi="Arial" w:cs="Arial"/>
                <w:spacing w:val="-3"/>
                <w:lang w:val="tr-TR"/>
              </w:rPr>
              <w:t xml:space="preserve"> </w:t>
            </w:r>
            <w:r w:rsidRPr="00B10B76">
              <w:rPr>
                <w:rFonts w:ascii="Arial" w:hAnsi="Arial" w:cs="Arial"/>
                <w:spacing w:val="-3"/>
                <w:lang w:val="tr-TR"/>
              </w:rPr>
              <w:t>oranı</w:t>
            </w:r>
          </w:p>
          <w:p w:rsidR="00E0435E" w:rsidRPr="00B10B76" w:rsidRDefault="00E0435E" w:rsidP="00945B27">
            <w:pPr>
              <w:suppressAutoHyphens/>
              <w:jc w:val="right"/>
              <w:rPr>
                <w:rFonts w:ascii="Arial" w:hAnsi="Arial" w:cs="Arial"/>
                <w:spacing w:val="-3"/>
                <w:lang w:val="tr-TR"/>
              </w:rPr>
            </w:pPr>
            <w:r w:rsidRPr="00B10B76">
              <w:rPr>
                <w:rFonts w:ascii="Arial" w:hAnsi="Arial" w:cs="Arial"/>
                <w:spacing w:val="-3"/>
                <w:lang w:val="tr-TR"/>
              </w:rPr>
              <w:t>(% )</w:t>
            </w:r>
          </w:p>
        </w:tc>
        <w:tc>
          <w:tcPr>
            <w:tcW w:w="1133" w:type="dxa"/>
            <w:tcBorders>
              <w:top w:val="single" w:sz="4" w:space="0" w:color="auto"/>
              <w:bottom w:val="single" w:sz="4" w:space="0" w:color="auto"/>
            </w:tcBorders>
            <w:vAlign w:val="bottom"/>
          </w:tcPr>
          <w:p w:rsidR="00E0435E" w:rsidRPr="00B10B76" w:rsidRDefault="00E0435E" w:rsidP="00945B27">
            <w:pPr>
              <w:suppressAutoHyphens/>
              <w:jc w:val="right"/>
              <w:rPr>
                <w:rFonts w:ascii="Arial" w:hAnsi="Arial" w:cs="Arial"/>
                <w:spacing w:val="-3"/>
                <w:lang w:val="tr-TR"/>
              </w:rPr>
            </w:pPr>
            <w:r w:rsidRPr="00B10B76">
              <w:rPr>
                <w:rFonts w:ascii="Arial" w:hAnsi="Arial" w:cs="Arial"/>
                <w:spacing w:val="-3"/>
                <w:lang w:val="tr-TR"/>
              </w:rPr>
              <w:t>31 Aralık</w:t>
            </w:r>
          </w:p>
          <w:p w:rsidR="00E0435E" w:rsidRPr="00B10B76" w:rsidRDefault="00E0435E" w:rsidP="00945B27">
            <w:pPr>
              <w:suppressAutoHyphens/>
              <w:jc w:val="right"/>
              <w:rPr>
                <w:rFonts w:ascii="Arial" w:hAnsi="Arial" w:cs="Arial"/>
                <w:spacing w:val="-3"/>
                <w:lang w:val="tr-TR"/>
              </w:rPr>
            </w:pPr>
            <w:r>
              <w:rPr>
                <w:rFonts w:ascii="Arial" w:hAnsi="Arial" w:cs="Arial"/>
                <w:spacing w:val="-3"/>
                <w:lang w:val="tr-TR"/>
              </w:rPr>
              <w:t>2013</w:t>
            </w:r>
          </w:p>
        </w:tc>
      </w:tr>
      <w:tr w:rsidR="00E0435E" w:rsidRPr="002E291B" w:rsidTr="009372F9">
        <w:tc>
          <w:tcPr>
            <w:tcW w:w="4253" w:type="dxa"/>
            <w:tcBorders>
              <w:top w:val="single" w:sz="4" w:space="0" w:color="auto"/>
            </w:tcBorders>
            <w:vAlign w:val="bottom"/>
          </w:tcPr>
          <w:p w:rsidR="00E0435E" w:rsidRPr="002E291B" w:rsidRDefault="00E0435E" w:rsidP="00945B27">
            <w:pPr>
              <w:pStyle w:val="Heading9"/>
              <w:tabs>
                <w:tab w:val="clear" w:pos="1082"/>
              </w:tabs>
              <w:suppressAutoHyphens/>
              <w:jc w:val="left"/>
              <w:rPr>
                <w:rFonts w:ascii="Arial" w:hAnsi="Arial" w:cs="Arial"/>
                <w:spacing w:val="-3"/>
                <w:sz w:val="20"/>
                <w:u w:val="none"/>
                <w:lang w:val="tr-TR"/>
              </w:rPr>
            </w:pPr>
          </w:p>
        </w:tc>
        <w:tc>
          <w:tcPr>
            <w:tcW w:w="1273" w:type="dxa"/>
            <w:tcBorders>
              <w:top w:val="single" w:sz="4" w:space="0" w:color="auto"/>
            </w:tcBorders>
            <w:vAlign w:val="bottom"/>
          </w:tcPr>
          <w:p w:rsidR="00E0435E" w:rsidRPr="002E291B" w:rsidRDefault="00E0435E" w:rsidP="00945B27">
            <w:pPr>
              <w:suppressAutoHyphens/>
              <w:jc w:val="right"/>
              <w:rPr>
                <w:rFonts w:ascii="Arial" w:hAnsi="Arial" w:cs="Arial"/>
                <w:b/>
                <w:spacing w:val="-3"/>
                <w:lang w:val="tr-TR"/>
              </w:rPr>
            </w:pPr>
          </w:p>
        </w:tc>
        <w:tc>
          <w:tcPr>
            <w:tcW w:w="1276" w:type="dxa"/>
            <w:tcBorders>
              <w:top w:val="single" w:sz="4" w:space="0" w:color="auto"/>
            </w:tcBorders>
            <w:vAlign w:val="bottom"/>
          </w:tcPr>
          <w:p w:rsidR="00E0435E" w:rsidRPr="002E291B" w:rsidRDefault="00E0435E" w:rsidP="00945B27">
            <w:pPr>
              <w:suppressAutoHyphens/>
              <w:jc w:val="right"/>
              <w:rPr>
                <w:rFonts w:ascii="Arial" w:hAnsi="Arial" w:cs="Arial"/>
                <w:b/>
                <w:spacing w:val="-3"/>
                <w:lang w:val="tr-TR"/>
              </w:rPr>
            </w:pPr>
          </w:p>
        </w:tc>
        <w:tc>
          <w:tcPr>
            <w:tcW w:w="1136" w:type="dxa"/>
            <w:tcBorders>
              <w:top w:val="single" w:sz="4" w:space="0" w:color="auto"/>
            </w:tcBorders>
            <w:vAlign w:val="bottom"/>
          </w:tcPr>
          <w:p w:rsidR="00E0435E" w:rsidRPr="002E291B" w:rsidRDefault="00E0435E" w:rsidP="00945B27">
            <w:pPr>
              <w:suppressAutoHyphens/>
              <w:jc w:val="right"/>
              <w:rPr>
                <w:rFonts w:ascii="Arial" w:hAnsi="Arial" w:cs="Arial"/>
                <w:spacing w:val="-3"/>
                <w:lang w:val="tr-TR"/>
              </w:rPr>
            </w:pPr>
          </w:p>
        </w:tc>
        <w:tc>
          <w:tcPr>
            <w:tcW w:w="1133" w:type="dxa"/>
            <w:tcBorders>
              <w:top w:val="single" w:sz="4" w:space="0" w:color="auto"/>
            </w:tcBorders>
            <w:vAlign w:val="bottom"/>
          </w:tcPr>
          <w:p w:rsidR="00E0435E" w:rsidRPr="002E291B" w:rsidRDefault="00E0435E" w:rsidP="00945B27">
            <w:pPr>
              <w:suppressAutoHyphens/>
              <w:jc w:val="right"/>
              <w:rPr>
                <w:rFonts w:ascii="Arial" w:hAnsi="Arial" w:cs="Arial"/>
                <w:spacing w:val="-3"/>
                <w:lang w:val="tr-TR"/>
              </w:rPr>
            </w:pPr>
          </w:p>
        </w:tc>
      </w:tr>
      <w:tr w:rsidR="00E0435E" w:rsidRPr="002E291B" w:rsidTr="009372F9">
        <w:tc>
          <w:tcPr>
            <w:tcW w:w="4253" w:type="dxa"/>
            <w:vAlign w:val="bottom"/>
          </w:tcPr>
          <w:p w:rsidR="00E0435E" w:rsidRPr="002E291B" w:rsidRDefault="00E0435E" w:rsidP="00945B27">
            <w:pPr>
              <w:rPr>
                <w:rFonts w:ascii="Arial" w:eastAsia="Arial Unicode MS" w:hAnsi="Arial" w:cs="Arial"/>
                <w:lang w:val="tr-TR"/>
              </w:rPr>
            </w:pPr>
            <w:r w:rsidRPr="002E291B">
              <w:rPr>
                <w:rFonts w:ascii="Arial" w:eastAsia="Arial Unicode MS" w:hAnsi="Arial" w:cs="Arial"/>
                <w:lang w:val="tr-TR"/>
              </w:rPr>
              <w:t>Ata Yatırım Menkul Kıymetler A.Ş.</w:t>
            </w:r>
          </w:p>
        </w:tc>
        <w:tc>
          <w:tcPr>
            <w:tcW w:w="1273"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89,30%</w:t>
            </w:r>
          </w:p>
        </w:tc>
        <w:tc>
          <w:tcPr>
            <w:tcW w:w="1276"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2.679.000</w:t>
            </w:r>
          </w:p>
        </w:tc>
        <w:tc>
          <w:tcPr>
            <w:tcW w:w="1136"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89,30%</w:t>
            </w:r>
          </w:p>
        </w:tc>
        <w:tc>
          <w:tcPr>
            <w:tcW w:w="1133"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1.518.100</w:t>
            </w:r>
          </w:p>
        </w:tc>
      </w:tr>
      <w:tr w:rsidR="00E0435E" w:rsidRPr="002E291B" w:rsidTr="009372F9">
        <w:tc>
          <w:tcPr>
            <w:tcW w:w="4253" w:type="dxa"/>
            <w:vAlign w:val="bottom"/>
          </w:tcPr>
          <w:p w:rsidR="00E0435E" w:rsidRPr="002E291B" w:rsidRDefault="00E0435E" w:rsidP="00945B27">
            <w:pPr>
              <w:rPr>
                <w:rFonts w:ascii="Arial" w:eastAsia="Arial Unicode MS" w:hAnsi="Arial" w:cs="Arial"/>
                <w:lang w:val="tr-TR"/>
              </w:rPr>
            </w:pPr>
            <w:r w:rsidRPr="002E291B">
              <w:rPr>
                <w:rFonts w:ascii="Arial" w:eastAsia="Arial Unicode MS" w:hAnsi="Arial" w:cs="Arial"/>
                <w:lang w:val="tr-TR"/>
              </w:rPr>
              <w:t>Ata Holding A.Ş.</w:t>
            </w:r>
          </w:p>
        </w:tc>
        <w:tc>
          <w:tcPr>
            <w:tcW w:w="1273"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9,70%</w:t>
            </w:r>
          </w:p>
        </w:tc>
        <w:tc>
          <w:tcPr>
            <w:tcW w:w="1276"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291.000</w:t>
            </w:r>
          </w:p>
        </w:tc>
        <w:tc>
          <w:tcPr>
            <w:tcW w:w="1136"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9,70%</w:t>
            </w:r>
          </w:p>
        </w:tc>
        <w:tc>
          <w:tcPr>
            <w:tcW w:w="1133"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164.900</w:t>
            </w:r>
          </w:p>
        </w:tc>
      </w:tr>
      <w:tr w:rsidR="00E0435E" w:rsidRPr="002E291B" w:rsidTr="009372F9">
        <w:tc>
          <w:tcPr>
            <w:tcW w:w="4253" w:type="dxa"/>
            <w:vAlign w:val="bottom"/>
          </w:tcPr>
          <w:p w:rsidR="00E0435E" w:rsidRPr="002E291B" w:rsidRDefault="00E0435E" w:rsidP="00945B27">
            <w:pPr>
              <w:rPr>
                <w:rFonts w:ascii="Arial" w:eastAsia="Arial Unicode MS" w:hAnsi="Arial" w:cs="Arial"/>
                <w:lang w:val="tr-TR"/>
              </w:rPr>
            </w:pPr>
            <w:r w:rsidRPr="002E291B">
              <w:rPr>
                <w:rFonts w:ascii="Arial" w:eastAsia="Arial Unicode MS" w:hAnsi="Arial" w:cs="Arial"/>
                <w:lang w:val="tr-TR"/>
              </w:rPr>
              <w:t xml:space="preserve">Korhan Kurdoğlu </w:t>
            </w:r>
          </w:p>
        </w:tc>
        <w:tc>
          <w:tcPr>
            <w:tcW w:w="1273"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0,25%</w:t>
            </w:r>
          </w:p>
        </w:tc>
        <w:tc>
          <w:tcPr>
            <w:tcW w:w="1276"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7.500</w:t>
            </w:r>
          </w:p>
        </w:tc>
        <w:tc>
          <w:tcPr>
            <w:tcW w:w="1136"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0,25%</w:t>
            </w:r>
          </w:p>
        </w:tc>
        <w:tc>
          <w:tcPr>
            <w:tcW w:w="1133"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4.250</w:t>
            </w:r>
          </w:p>
        </w:tc>
      </w:tr>
      <w:tr w:rsidR="00E0435E" w:rsidRPr="002E291B" w:rsidTr="009372F9">
        <w:tc>
          <w:tcPr>
            <w:tcW w:w="4253" w:type="dxa"/>
            <w:vAlign w:val="bottom"/>
          </w:tcPr>
          <w:p w:rsidR="00E0435E" w:rsidRPr="002E291B" w:rsidRDefault="00E0435E" w:rsidP="00945B27">
            <w:pPr>
              <w:rPr>
                <w:rFonts w:ascii="Arial" w:eastAsia="Arial Unicode MS" w:hAnsi="Arial" w:cs="Arial"/>
                <w:lang w:val="tr-TR"/>
              </w:rPr>
            </w:pPr>
            <w:r w:rsidRPr="002E291B">
              <w:rPr>
                <w:rFonts w:ascii="Arial" w:eastAsia="Arial Unicode MS" w:hAnsi="Arial" w:cs="Arial"/>
                <w:lang w:val="tr-TR"/>
              </w:rPr>
              <w:t>Erhan Kurdoğlu</w:t>
            </w:r>
          </w:p>
        </w:tc>
        <w:tc>
          <w:tcPr>
            <w:tcW w:w="1273"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0,25%</w:t>
            </w:r>
          </w:p>
        </w:tc>
        <w:tc>
          <w:tcPr>
            <w:tcW w:w="1276"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7.500</w:t>
            </w:r>
          </w:p>
        </w:tc>
        <w:tc>
          <w:tcPr>
            <w:tcW w:w="1136"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0,25%</w:t>
            </w:r>
          </w:p>
        </w:tc>
        <w:tc>
          <w:tcPr>
            <w:tcW w:w="1133"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4.250</w:t>
            </w:r>
          </w:p>
        </w:tc>
      </w:tr>
      <w:tr w:rsidR="00E0435E" w:rsidRPr="002E291B" w:rsidTr="009372F9">
        <w:tc>
          <w:tcPr>
            <w:tcW w:w="4253" w:type="dxa"/>
            <w:vAlign w:val="bottom"/>
          </w:tcPr>
          <w:p w:rsidR="00E0435E" w:rsidRPr="002E291B" w:rsidRDefault="00E0435E" w:rsidP="00945B27">
            <w:pPr>
              <w:rPr>
                <w:rFonts w:ascii="Arial" w:eastAsia="Arial Unicode MS" w:hAnsi="Arial" w:cs="Arial"/>
                <w:lang w:val="tr-TR"/>
              </w:rPr>
            </w:pPr>
            <w:r w:rsidRPr="002E291B">
              <w:rPr>
                <w:rFonts w:ascii="Arial" w:eastAsia="Arial Unicode MS" w:hAnsi="Arial" w:cs="Arial"/>
                <w:lang w:val="tr-TR"/>
              </w:rPr>
              <w:t>Duran Uğur</w:t>
            </w:r>
          </w:p>
        </w:tc>
        <w:tc>
          <w:tcPr>
            <w:tcW w:w="1273"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0,25%</w:t>
            </w:r>
          </w:p>
        </w:tc>
        <w:tc>
          <w:tcPr>
            <w:tcW w:w="1276"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7.500</w:t>
            </w:r>
          </w:p>
        </w:tc>
        <w:tc>
          <w:tcPr>
            <w:tcW w:w="1136"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0,25%</w:t>
            </w:r>
          </w:p>
        </w:tc>
        <w:tc>
          <w:tcPr>
            <w:tcW w:w="1133"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4.250</w:t>
            </w:r>
          </w:p>
        </w:tc>
      </w:tr>
      <w:tr w:rsidR="00E0435E" w:rsidRPr="002E291B" w:rsidTr="009372F9">
        <w:tc>
          <w:tcPr>
            <w:tcW w:w="4253" w:type="dxa"/>
            <w:vAlign w:val="bottom"/>
          </w:tcPr>
          <w:p w:rsidR="00E0435E" w:rsidRPr="002E291B" w:rsidRDefault="00E0435E" w:rsidP="00945B27">
            <w:pPr>
              <w:rPr>
                <w:rFonts w:ascii="Arial" w:eastAsia="Arial Unicode MS" w:hAnsi="Arial" w:cs="Arial"/>
                <w:lang w:val="tr-TR"/>
              </w:rPr>
            </w:pPr>
            <w:r w:rsidRPr="002E291B">
              <w:rPr>
                <w:rFonts w:ascii="Arial" w:eastAsia="Arial Unicode MS" w:hAnsi="Arial" w:cs="Arial"/>
                <w:lang w:val="tr-TR"/>
              </w:rPr>
              <w:t>Ömer Faruk Işık</w:t>
            </w:r>
          </w:p>
        </w:tc>
        <w:tc>
          <w:tcPr>
            <w:tcW w:w="1273"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0,25%</w:t>
            </w:r>
          </w:p>
        </w:tc>
        <w:tc>
          <w:tcPr>
            <w:tcW w:w="1276" w:type="dxa"/>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7.500</w:t>
            </w:r>
          </w:p>
        </w:tc>
        <w:tc>
          <w:tcPr>
            <w:tcW w:w="1136"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0,25%</w:t>
            </w:r>
          </w:p>
        </w:tc>
        <w:tc>
          <w:tcPr>
            <w:tcW w:w="1133" w:type="dxa"/>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4.250</w:t>
            </w:r>
          </w:p>
        </w:tc>
      </w:tr>
      <w:tr w:rsidR="00E0435E" w:rsidRPr="002E291B" w:rsidTr="009372F9">
        <w:tc>
          <w:tcPr>
            <w:tcW w:w="4253" w:type="dxa"/>
            <w:tcBorders>
              <w:bottom w:val="single" w:sz="4" w:space="0" w:color="auto"/>
            </w:tcBorders>
            <w:vAlign w:val="bottom"/>
          </w:tcPr>
          <w:p w:rsidR="00E0435E" w:rsidRPr="002E291B" w:rsidRDefault="00E0435E" w:rsidP="00945B27">
            <w:pPr>
              <w:rPr>
                <w:rFonts w:ascii="Arial" w:eastAsia="Arial Unicode MS" w:hAnsi="Arial" w:cs="Arial"/>
                <w:lang w:val="tr-TR"/>
              </w:rPr>
            </w:pPr>
          </w:p>
        </w:tc>
        <w:tc>
          <w:tcPr>
            <w:tcW w:w="1273" w:type="dxa"/>
            <w:tcBorders>
              <w:bottom w:val="single" w:sz="4" w:space="0" w:color="auto"/>
            </w:tcBorders>
            <w:vAlign w:val="bottom"/>
          </w:tcPr>
          <w:p w:rsidR="00E0435E" w:rsidRPr="002E291B" w:rsidRDefault="00E0435E" w:rsidP="00945B27">
            <w:pPr>
              <w:jc w:val="right"/>
              <w:rPr>
                <w:rFonts w:ascii="Arial" w:hAnsi="Arial" w:cs="Arial"/>
                <w:b/>
                <w:color w:val="000000"/>
              </w:rPr>
            </w:pPr>
          </w:p>
        </w:tc>
        <w:tc>
          <w:tcPr>
            <w:tcW w:w="1276" w:type="dxa"/>
            <w:tcBorders>
              <w:bottom w:val="single" w:sz="4" w:space="0" w:color="auto"/>
            </w:tcBorders>
            <w:vAlign w:val="bottom"/>
          </w:tcPr>
          <w:p w:rsidR="00E0435E" w:rsidRPr="002E291B" w:rsidRDefault="00E0435E" w:rsidP="00945B27">
            <w:pPr>
              <w:jc w:val="right"/>
              <w:rPr>
                <w:rFonts w:ascii="Arial" w:hAnsi="Arial" w:cs="Arial"/>
                <w:b/>
                <w:color w:val="000000"/>
              </w:rPr>
            </w:pPr>
          </w:p>
        </w:tc>
        <w:tc>
          <w:tcPr>
            <w:tcW w:w="1136" w:type="dxa"/>
            <w:tcBorders>
              <w:bottom w:val="single" w:sz="4" w:space="0" w:color="auto"/>
            </w:tcBorders>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 </w:t>
            </w:r>
          </w:p>
        </w:tc>
        <w:tc>
          <w:tcPr>
            <w:tcW w:w="1133" w:type="dxa"/>
            <w:tcBorders>
              <w:bottom w:val="single" w:sz="4" w:space="0" w:color="auto"/>
            </w:tcBorders>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 </w:t>
            </w:r>
          </w:p>
        </w:tc>
      </w:tr>
      <w:tr w:rsidR="00E0435E" w:rsidRPr="002E291B" w:rsidTr="009372F9">
        <w:tc>
          <w:tcPr>
            <w:tcW w:w="4253" w:type="dxa"/>
            <w:tcBorders>
              <w:top w:val="single" w:sz="4" w:space="0" w:color="auto"/>
              <w:bottom w:val="double" w:sz="4" w:space="0" w:color="auto"/>
            </w:tcBorders>
            <w:vAlign w:val="bottom"/>
          </w:tcPr>
          <w:p w:rsidR="00E0435E" w:rsidRPr="002E291B" w:rsidRDefault="00E0435E" w:rsidP="00945B27">
            <w:pPr>
              <w:suppressAutoHyphens/>
              <w:ind w:right="-469"/>
              <w:rPr>
                <w:rFonts w:ascii="Arial" w:hAnsi="Arial" w:cs="Arial"/>
                <w:spacing w:val="-3"/>
                <w:lang w:val="tr-TR"/>
              </w:rPr>
            </w:pPr>
          </w:p>
        </w:tc>
        <w:tc>
          <w:tcPr>
            <w:tcW w:w="1273" w:type="dxa"/>
            <w:tcBorders>
              <w:top w:val="single" w:sz="4" w:space="0" w:color="auto"/>
              <w:bottom w:val="double" w:sz="4" w:space="0" w:color="auto"/>
            </w:tcBorders>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100%</w:t>
            </w:r>
          </w:p>
        </w:tc>
        <w:tc>
          <w:tcPr>
            <w:tcW w:w="1276" w:type="dxa"/>
            <w:tcBorders>
              <w:top w:val="single" w:sz="4" w:space="0" w:color="auto"/>
              <w:bottom w:val="double" w:sz="4" w:space="0" w:color="auto"/>
            </w:tcBorders>
            <w:vAlign w:val="bottom"/>
          </w:tcPr>
          <w:p w:rsidR="00E0435E" w:rsidRPr="002E291B" w:rsidRDefault="00ED4237" w:rsidP="00945B27">
            <w:pPr>
              <w:jc w:val="right"/>
              <w:rPr>
                <w:rFonts w:ascii="Arial" w:hAnsi="Arial" w:cs="Arial"/>
                <w:b/>
                <w:color w:val="000000"/>
              </w:rPr>
            </w:pPr>
            <w:r w:rsidRPr="00ED4237">
              <w:rPr>
                <w:rFonts w:ascii="Arial" w:hAnsi="Arial" w:cs="Arial"/>
                <w:b/>
                <w:color w:val="000000"/>
              </w:rPr>
              <w:t>3.000.000</w:t>
            </w:r>
          </w:p>
        </w:tc>
        <w:tc>
          <w:tcPr>
            <w:tcW w:w="1136" w:type="dxa"/>
            <w:tcBorders>
              <w:top w:val="single" w:sz="4" w:space="0" w:color="auto"/>
              <w:bottom w:val="double" w:sz="4" w:space="0" w:color="auto"/>
            </w:tcBorders>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100% </w:t>
            </w:r>
          </w:p>
        </w:tc>
        <w:tc>
          <w:tcPr>
            <w:tcW w:w="1133" w:type="dxa"/>
            <w:tcBorders>
              <w:top w:val="single" w:sz="4" w:space="0" w:color="auto"/>
              <w:bottom w:val="double" w:sz="4" w:space="0" w:color="auto"/>
            </w:tcBorders>
            <w:vAlign w:val="bottom"/>
          </w:tcPr>
          <w:p w:rsidR="00E0435E" w:rsidRPr="00E0435E" w:rsidRDefault="00E0435E" w:rsidP="00945B27">
            <w:pPr>
              <w:jc w:val="right"/>
              <w:rPr>
                <w:rFonts w:ascii="Arial" w:hAnsi="Arial" w:cs="Arial"/>
                <w:color w:val="000000"/>
              </w:rPr>
            </w:pPr>
            <w:r w:rsidRPr="00E0435E">
              <w:rPr>
                <w:rFonts w:ascii="Arial" w:hAnsi="Arial" w:cs="Arial"/>
                <w:bCs/>
                <w:color w:val="000000"/>
              </w:rPr>
              <w:t>1.700.000</w:t>
            </w:r>
          </w:p>
        </w:tc>
      </w:tr>
      <w:tr w:rsidR="00E0435E" w:rsidRPr="002E291B" w:rsidTr="009372F9">
        <w:tc>
          <w:tcPr>
            <w:tcW w:w="4253" w:type="dxa"/>
            <w:tcBorders>
              <w:top w:val="double" w:sz="4" w:space="0" w:color="auto"/>
            </w:tcBorders>
            <w:vAlign w:val="bottom"/>
          </w:tcPr>
          <w:p w:rsidR="00E0435E" w:rsidRPr="002E291B" w:rsidRDefault="00E0435E" w:rsidP="00945B27">
            <w:pPr>
              <w:suppressAutoHyphens/>
              <w:rPr>
                <w:rFonts w:ascii="Arial" w:hAnsi="Arial" w:cs="Arial"/>
                <w:spacing w:val="-3"/>
                <w:lang w:val="tr-TR"/>
              </w:rPr>
            </w:pPr>
          </w:p>
        </w:tc>
        <w:tc>
          <w:tcPr>
            <w:tcW w:w="1273" w:type="dxa"/>
            <w:tcBorders>
              <w:top w:val="double" w:sz="4" w:space="0" w:color="auto"/>
            </w:tcBorders>
            <w:vAlign w:val="bottom"/>
          </w:tcPr>
          <w:p w:rsidR="00E0435E" w:rsidRPr="002E291B" w:rsidRDefault="00E0435E" w:rsidP="00945B27">
            <w:pPr>
              <w:suppressAutoHyphens/>
              <w:jc w:val="right"/>
              <w:rPr>
                <w:rFonts w:ascii="Arial" w:hAnsi="Arial" w:cs="Arial"/>
                <w:b/>
                <w:spacing w:val="-3"/>
                <w:lang w:val="tr-TR"/>
              </w:rPr>
            </w:pPr>
          </w:p>
        </w:tc>
        <w:tc>
          <w:tcPr>
            <w:tcW w:w="1276" w:type="dxa"/>
            <w:tcBorders>
              <w:top w:val="double" w:sz="4" w:space="0" w:color="auto"/>
            </w:tcBorders>
            <w:vAlign w:val="bottom"/>
          </w:tcPr>
          <w:p w:rsidR="00E0435E" w:rsidRPr="002E291B" w:rsidRDefault="00E0435E" w:rsidP="00945B27">
            <w:pPr>
              <w:suppressAutoHyphens/>
              <w:jc w:val="right"/>
              <w:rPr>
                <w:rFonts w:ascii="Arial" w:hAnsi="Arial" w:cs="Arial"/>
                <w:b/>
                <w:spacing w:val="-3"/>
                <w:lang w:val="tr-TR"/>
              </w:rPr>
            </w:pPr>
          </w:p>
        </w:tc>
        <w:tc>
          <w:tcPr>
            <w:tcW w:w="1136" w:type="dxa"/>
            <w:tcBorders>
              <w:top w:val="double" w:sz="4" w:space="0" w:color="auto"/>
            </w:tcBorders>
            <w:vAlign w:val="bottom"/>
          </w:tcPr>
          <w:p w:rsidR="00E0435E" w:rsidRPr="00E0435E" w:rsidRDefault="00E0435E" w:rsidP="00945B27">
            <w:pPr>
              <w:suppressAutoHyphens/>
              <w:jc w:val="right"/>
              <w:rPr>
                <w:rFonts w:ascii="Arial" w:hAnsi="Arial" w:cs="Arial"/>
                <w:spacing w:val="-3"/>
                <w:lang w:val="tr-TR"/>
              </w:rPr>
            </w:pPr>
          </w:p>
        </w:tc>
        <w:tc>
          <w:tcPr>
            <w:tcW w:w="1133" w:type="dxa"/>
            <w:tcBorders>
              <w:top w:val="double" w:sz="4" w:space="0" w:color="auto"/>
            </w:tcBorders>
            <w:vAlign w:val="bottom"/>
          </w:tcPr>
          <w:p w:rsidR="00E0435E" w:rsidRPr="00E0435E" w:rsidRDefault="00E0435E" w:rsidP="00945B27">
            <w:pPr>
              <w:suppressAutoHyphens/>
              <w:jc w:val="right"/>
              <w:rPr>
                <w:rFonts w:ascii="Arial" w:hAnsi="Arial" w:cs="Arial"/>
                <w:spacing w:val="-3"/>
                <w:lang w:val="tr-TR"/>
              </w:rPr>
            </w:pPr>
          </w:p>
        </w:tc>
      </w:tr>
      <w:tr w:rsidR="00F37D49" w:rsidRPr="002E291B" w:rsidTr="009372F9">
        <w:tc>
          <w:tcPr>
            <w:tcW w:w="4253" w:type="dxa"/>
            <w:vAlign w:val="bottom"/>
          </w:tcPr>
          <w:p w:rsidR="00F37D49" w:rsidRPr="002E291B" w:rsidRDefault="00F37D49" w:rsidP="00945B27">
            <w:pPr>
              <w:suppressAutoHyphens/>
              <w:rPr>
                <w:rFonts w:ascii="Arial" w:hAnsi="Arial" w:cs="Arial"/>
                <w:spacing w:val="-3"/>
                <w:lang w:val="tr-TR"/>
              </w:rPr>
            </w:pPr>
            <w:r>
              <w:rPr>
                <w:rFonts w:ascii="Arial" w:hAnsi="Arial" w:cs="Arial"/>
                <w:spacing w:val="-3"/>
                <w:lang w:val="tr-TR"/>
              </w:rPr>
              <w:t>Sermaye taahhütleri</w:t>
            </w:r>
          </w:p>
        </w:tc>
        <w:tc>
          <w:tcPr>
            <w:tcW w:w="1273" w:type="dxa"/>
            <w:vAlign w:val="bottom"/>
          </w:tcPr>
          <w:p w:rsidR="00F37D49" w:rsidRPr="002E291B" w:rsidRDefault="00F37D49" w:rsidP="00945B27">
            <w:pPr>
              <w:suppressAutoHyphens/>
              <w:jc w:val="right"/>
              <w:rPr>
                <w:rFonts w:ascii="Arial" w:hAnsi="Arial" w:cs="Arial"/>
                <w:b/>
                <w:spacing w:val="-3"/>
                <w:lang w:val="tr-TR"/>
              </w:rPr>
            </w:pPr>
          </w:p>
        </w:tc>
        <w:tc>
          <w:tcPr>
            <w:tcW w:w="1276" w:type="dxa"/>
            <w:vAlign w:val="bottom"/>
          </w:tcPr>
          <w:p w:rsidR="00F37D49" w:rsidRPr="002E291B" w:rsidRDefault="00F37D49" w:rsidP="00945B27">
            <w:pPr>
              <w:suppressAutoHyphens/>
              <w:jc w:val="right"/>
              <w:rPr>
                <w:rFonts w:ascii="Arial" w:hAnsi="Arial" w:cs="Arial"/>
                <w:b/>
                <w:spacing w:val="-3"/>
                <w:lang w:val="tr-TR"/>
              </w:rPr>
            </w:pPr>
            <w:r>
              <w:rPr>
                <w:rFonts w:ascii="Arial" w:hAnsi="Arial" w:cs="Arial"/>
                <w:b/>
                <w:spacing w:val="-3"/>
                <w:lang w:val="tr-TR"/>
              </w:rPr>
              <w:t>(280.450)</w:t>
            </w:r>
          </w:p>
        </w:tc>
        <w:tc>
          <w:tcPr>
            <w:tcW w:w="1136" w:type="dxa"/>
            <w:vAlign w:val="bottom"/>
          </w:tcPr>
          <w:p w:rsidR="00F37D49" w:rsidRPr="00E0435E" w:rsidRDefault="00F37D49" w:rsidP="00945B27">
            <w:pPr>
              <w:suppressAutoHyphens/>
              <w:jc w:val="right"/>
              <w:rPr>
                <w:rFonts w:ascii="Arial" w:hAnsi="Arial" w:cs="Arial"/>
                <w:spacing w:val="-3"/>
                <w:lang w:val="tr-TR"/>
              </w:rPr>
            </w:pPr>
          </w:p>
        </w:tc>
        <w:tc>
          <w:tcPr>
            <w:tcW w:w="1133" w:type="dxa"/>
            <w:vAlign w:val="bottom"/>
          </w:tcPr>
          <w:p w:rsidR="00F37D49" w:rsidRPr="00E0435E" w:rsidRDefault="00F37D49" w:rsidP="00945B27">
            <w:pPr>
              <w:suppressAutoHyphens/>
              <w:jc w:val="right"/>
              <w:rPr>
                <w:rFonts w:ascii="Arial" w:hAnsi="Arial" w:cs="Arial"/>
                <w:spacing w:val="-3"/>
                <w:lang w:val="tr-TR"/>
              </w:rPr>
            </w:pPr>
            <w:r>
              <w:rPr>
                <w:rFonts w:ascii="Arial" w:hAnsi="Arial" w:cs="Arial"/>
                <w:spacing w:val="-3"/>
                <w:lang w:val="tr-TR"/>
              </w:rPr>
              <w:t>-</w:t>
            </w:r>
          </w:p>
        </w:tc>
      </w:tr>
      <w:tr w:rsidR="00F37D49" w:rsidRPr="002E291B" w:rsidTr="009372F9">
        <w:tc>
          <w:tcPr>
            <w:tcW w:w="4253" w:type="dxa"/>
            <w:tcBorders>
              <w:bottom w:val="single" w:sz="4" w:space="0" w:color="auto"/>
            </w:tcBorders>
            <w:vAlign w:val="bottom"/>
          </w:tcPr>
          <w:p w:rsidR="00F37D49" w:rsidRPr="002E291B" w:rsidRDefault="00F37D49" w:rsidP="00945B27">
            <w:pPr>
              <w:suppressAutoHyphens/>
              <w:rPr>
                <w:rFonts w:ascii="Arial" w:hAnsi="Arial" w:cs="Arial"/>
                <w:spacing w:val="-3"/>
                <w:lang w:val="tr-TR"/>
              </w:rPr>
            </w:pPr>
          </w:p>
        </w:tc>
        <w:tc>
          <w:tcPr>
            <w:tcW w:w="1273" w:type="dxa"/>
            <w:tcBorders>
              <w:bottom w:val="single" w:sz="4" w:space="0" w:color="auto"/>
            </w:tcBorders>
            <w:vAlign w:val="bottom"/>
          </w:tcPr>
          <w:p w:rsidR="00F37D49" w:rsidRPr="002E291B" w:rsidRDefault="00F37D49" w:rsidP="00945B27">
            <w:pPr>
              <w:suppressAutoHyphens/>
              <w:jc w:val="right"/>
              <w:rPr>
                <w:rFonts w:ascii="Arial" w:hAnsi="Arial" w:cs="Arial"/>
                <w:b/>
                <w:spacing w:val="-3"/>
                <w:lang w:val="tr-TR"/>
              </w:rPr>
            </w:pPr>
          </w:p>
        </w:tc>
        <w:tc>
          <w:tcPr>
            <w:tcW w:w="1276" w:type="dxa"/>
            <w:tcBorders>
              <w:bottom w:val="single" w:sz="4" w:space="0" w:color="auto"/>
            </w:tcBorders>
            <w:vAlign w:val="bottom"/>
          </w:tcPr>
          <w:p w:rsidR="00F37D49" w:rsidRPr="002E291B" w:rsidRDefault="00F37D49" w:rsidP="00945B27">
            <w:pPr>
              <w:suppressAutoHyphens/>
              <w:jc w:val="right"/>
              <w:rPr>
                <w:rFonts w:ascii="Arial" w:hAnsi="Arial" w:cs="Arial"/>
                <w:b/>
                <w:spacing w:val="-3"/>
                <w:lang w:val="tr-TR"/>
              </w:rPr>
            </w:pPr>
          </w:p>
        </w:tc>
        <w:tc>
          <w:tcPr>
            <w:tcW w:w="1136" w:type="dxa"/>
            <w:tcBorders>
              <w:bottom w:val="single" w:sz="4" w:space="0" w:color="auto"/>
            </w:tcBorders>
            <w:vAlign w:val="bottom"/>
          </w:tcPr>
          <w:p w:rsidR="00F37D49" w:rsidRPr="00E0435E" w:rsidRDefault="00F37D49" w:rsidP="00945B27">
            <w:pPr>
              <w:suppressAutoHyphens/>
              <w:jc w:val="right"/>
              <w:rPr>
                <w:rFonts w:ascii="Arial" w:hAnsi="Arial" w:cs="Arial"/>
                <w:spacing w:val="-3"/>
                <w:lang w:val="tr-TR"/>
              </w:rPr>
            </w:pPr>
          </w:p>
        </w:tc>
        <w:tc>
          <w:tcPr>
            <w:tcW w:w="1133" w:type="dxa"/>
            <w:tcBorders>
              <w:bottom w:val="single" w:sz="4" w:space="0" w:color="auto"/>
            </w:tcBorders>
            <w:vAlign w:val="bottom"/>
          </w:tcPr>
          <w:p w:rsidR="00F37D49" w:rsidRPr="00E0435E" w:rsidRDefault="00F37D49" w:rsidP="00945B27">
            <w:pPr>
              <w:suppressAutoHyphens/>
              <w:jc w:val="right"/>
              <w:rPr>
                <w:rFonts w:ascii="Arial" w:hAnsi="Arial" w:cs="Arial"/>
                <w:spacing w:val="-3"/>
                <w:lang w:val="tr-TR"/>
              </w:rPr>
            </w:pPr>
          </w:p>
        </w:tc>
      </w:tr>
      <w:tr w:rsidR="00F37D49" w:rsidRPr="002E291B" w:rsidTr="009372F9">
        <w:tc>
          <w:tcPr>
            <w:tcW w:w="4253" w:type="dxa"/>
            <w:tcBorders>
              <w:top w:val="single" w:sz="4" w:space="0" w:color="auto"/>
              <w:bottom w:val="single" w:sz="4" w:space="0" w:color="auto"/>
            </w:tcBorders>
            <w:vAlign w:val="bottom"/>
          </w:tcPr>
          <w:p w:rsidR="00F37D49" w:rsidRPr="002E291B" w:rsidRDefault="00F37D49" w:rsidP="00945B27">
            <w:pPr>
              <w:suppressAutoHyphens/>
              <w:rPr>
                <w:rFonts w:ascii="Arial" w:hAnsi="Arial" w:cs="Arial"/>
                <w:spacing w:val="-3"/>
                <w:lang w:val="tr-TR"/>
              </w:rPr>
            </w:pPr>
            <w:r>
              <w:rPr>
                <w:rFonts w:ascii="Arial" w:hAnsi="Arial" w:cs="Arial"/>
                <w:spacing w:val="-3"/>
                <w:lang w:val="tr-TR"/>
              </w:rPr>
              <w:t>Ödenmiş sermaye</w:t>
            </w:r>
          </w:p>
        </w:tc>
        <w:tc>
          <w:tcPr>
            <w:tcW w:w="1273" w:type="dxa"/>
            <w:tcBorders>
              <w:top w:val="single" w:sz="4" w:space="0" w:color="auto"/>
              <w:bottom w:val="single" w:sz="4" w:space="0" w:color="auto"/>
            </w:tcBorders>
            <w:vAlign w:val="bottom"/>
          </w:tcPr>
          <w:p w:rsidR="00F37D49" w:rsidRPr="002E291B" w:rsidRDefault="00F37D49" w:rsidP="00945B27">
            <w:pPr>
              <w:suppressAutoHyphens/>
              <w:jc w:val="right"/>
              <w:rPr>
                <w:rFonts w:ascii="Arial" w:hAnsi="Arial" w:cs="Arial"/>
                <w:b/>
                <w:spacing w:val="-3"/>
                <w:lang w:val="tr-TR"/>
              </w:rPr>
            </w:pPr>
          </w:p>
        </w:tc>
        <w:tc>
          <w:tcPr>
            <w:tcW w:w="1276" w:type="dxa"/>
            <w:tcBorders>
              <w:top w:val="single" w:sz="4" w:space="0" w:color="auto"/>
              <w:bottom w:val="single" w:sz="4" w:space="0" w:color="auto"/>
            </w:tcBorders>
            <w:vAlign w:val="bottom"/>
          </w:tcPr>
          <w:p w:rsidR="00F37D49" w:rsidRPr="002E291B" w:rsidRDefault="00F37D49" w:rsidP="00945B27">
            <w:pPr>
              <w:suppressAutoHyphens/>
              <w:jc w:val="right"/>
              <w:rPr>
                <w:rFonts w:ascii="Arial" w:hAnsi="Arial" w:cs="Arial"/>
                <w:b/>
                <w:spacing w:val="-3"/>
                <w:lang w:val="tr-TR"/>
              </w:rPr>
            </w:pPr>
            <w:r>
              <w:rPr>
                <w:rFonts w:ascii="Arial" w:hAnsi="Arial" w:cs="Arial"/>
                <w:b/>
                <w:spacing w:val="-3"/>
                <w:lang w:val="tr-TR"/>
              </w:rPr>
              <w:t>2.719.550</w:t>
            </w:r>
          </w:p>
        </w:tc>
        <w:tc>
          <w:tcPr>
            <w:tcW w:w="1136" w:type="dxa"/>
            <w:tcBorders>
              <w:top w:val="single" w:sz="4" w:space="0" w:color="auto"/>
              <w:bottom w:val="single" w:sz="4" w:space="0" w:color="auto"/>
            </w:tcBorders>
            <w:vAlign w:val="bottom"/>
          </w:tcPr>
          <w:p w:rsidR="00F37D49" w:rsidRPr="00E0435E" w:rsidRDefault="00F37D49" w:rsidP="00945B27">
            <w:pPr>
              <w:suppressAutoHyphens/>
              <w:jc w:val="right"/>
              <w:rPr>
                <w:rFonts w:ascii="Arial" w:hAnsi="Arial" w:cs="Arial"/>
                <w:spacing w:val="-3"/>
                <w:lang w:val="tr-TR"/>
              </w:rPr>
            </w:pPr>
          </w:p>
        </w:tc>
        <w:tc>
          <w:tcPr>
            <w:tcW w:w="1133" w:type="dxa"/>
            <w:tcBorders>
              <w:top w:val="single" w:sz="4" w:space="0" w:color="auto"/>
              <w:bottom w:val="single" w:sz="4" w:space="0" w:color="auto"/>
            </w:tcBorders>
            <w:vAlign w:val="bottom"/>
          </w:tcPr>
          <w:p w:rsidR="00F37D49" w:rsidRPr="00E0435E" w:rsidRDefault="00F37D49" w:rsidP="00945B27">
            <w:pPr>
              <w:suppressAutoHyphens/>
              <w:jc w:val="right"/>
              <w:rPr>
                <w:rFonts w:ascii="Arial" w:hAnsi="Arial" w:cs="Arial"/>
                <w:spacing w:val="-3"/>
                <w:lang w:val="tr-TR"/>
              </w:rPr>
            </w:pPr>
            <w:r>
              <w:rPr>
                <w:rFonts w:ascii="Arial" w:hAnsi="Arial" w:cs="Arial"/>
                <w:spacing w:val="-3"/>
                <w:lang w:val="tr-TR"/>
              </w:rPr>
              <w:t>1.700.000</w:t>
            </w:r>
          </w:p>
        </w:tc>
      </w:tr>
      <w:tr w:rsidR="00F37D49" w:rsidRPr="002E291B" w:rsidTr="009372F9">
        <w:tc>
          <w:tcPr>
            <w:tcW w:w="4253" w:type="dxa"/>
            <w:tcBorders>
              <w:bottom w:val="single" w:sz="4" w:space="0" w:color="auto"/>
            </w:tcBorders>
            <w:vAlign w:val="bottom"/>
          </w:tcPr>
          <w:p w:rsidR="00F37D49" w:rsidRPr="002E291B" w:rsidRDefault="00F37D49" w:rsidP="00945B27">
            <w:pPr>
              <w:suppressAutoHyphens/>
              <w:rPr>
                <w:rFonts w:ascii="Arial" w:hAnsi="Arial" w:cs="Arial"/>
                <w:spacing w:val="-3"/>
                <w:lang w:val="tr-TR"/>
              </w:rPr>
            </w:pPr>
          </w:p>
        </w:tc>
        <w:tc>
          <w:tcPr>
            <w:tcW w:w="1273" w:type="dxa"/>
            <w:tcBorders>
              <w:bottom w:val="single" w:sz="4" w:space="0" w:color="auto"/>
            </w:tcBorders>
            <w:vAlign w:val="bottom"/>
          </w:tcPr>
          <w:p w:rsidR="00F37D49" w:rsidRPr="002E291B" w:rsidRDefault="00F37D49" w:rsidP="00945B27">
            <w:pPr>
              <w:suppressAutoHyphens/>
              <w:jc w:val="right"/>
              <w:rPr>
                <w:rFonts w:ascii="Arial" w:hAnsi="Arial" w:cs="Arial"/>
                <w:b/>
                <w:spacing w:val="-3"/>
                <w:lang w:val="tr-TR"/>
              </w:rPr>
            </w:pPr>
          </w:p>
        </w:tc>
        <w:tc>
          <w:tcPr>
            <w:tcW w:w="1276" w:type="dxa"/>
            <w:tcBorders>
              <w:bottom w:val="single" w:sz="4" w:space="0" w:color="auto"/>
            </w:tcBorders>
            <w:vAlign w:val="bottom"/>
          </w:tcPr>
          <w:p w:rsidR="00F37D49" w:rsidRPr="002E291B" w:rsidRDefault="00F37D49" w:rsidP="00945B27">
            <w:pPr>
              <w:suppressAutoHyphens/>
              <w:jc w:val="right"/>
              <w:rPr>
                <w:rFonts w:ascii="Arial" w:hAnsi="Arial" w:cs="Arial"/>
                <w:b/>
                <w:spacing w:val="-3"/>
                <w:lang w:val="tr-TR"/>
              </w:rPr>
            </w:pPr>
          </w:p>
        </w:tc>
        <w:tc>
          <w:tcPr>
            <w:tcW w:w="1136" w:type="dxa"/>
            <w:tcBorders>
              <w:bottom w:val="single" w:sz="4" w:space="0" w:color="auto"/>
            </w:tcBorders>
            <w:vAlign w:val="bottom"/>
          </w:tcPr>
          <w:p w:rsidR="00F37D49" w:rsidRPr="00E0435E" w:rsidRDefault="00F37D49" w:rsidP="00945B27">
            <w:pPr>
              <w:suppressAutoHyphens/>
              <w:jc w:val="right"/>
              <w:rPr>
                <w:rFonts w:ascii="Arial" w:hAnsi="Arial" w:cs="Arial"/>
                <w:spacing w:val="-3"/>
                <w:lang w:val="tr-TR"/>
              </w:rPr>
            </w:pPr>
          </w:p>
        </w:tc>
        <w:tc>
          <w:tcPr>
            <w:tcW w:w="1133" w:type="dxa"/>
            <w:tcBorders>
              <w:bottom w:val="single" w:sz="4" w:space="0" w:color="auto"/>
            </w:tcBorders>
            <w:vAlign w:val="bottom"/>
          </w:tcPr>
          <w:p w:rsidR="00F37D49" w:rsidRPr="00E0435E" w:rsidRDefault="00F37D49" w:rsidP="00945B27">
            <w:pPr>
              <w:suppressAutoHyphens/>
              <w:jc w:val="right"/>
              <w:rPr>
                <w:rFonts w:ascii="Arial" w:hAnsi="Arial" w:cs="Arial"/>
                <w:spacing w:val="-3"/>
                <w:lang w:val="tr-TR"/>
              </w:rPr>
            </w:pPr>
          </w:p>
        </w:tc>
      </w:tr>
      <w:tr w:rsidR="00E0435E" w:rsidRPr="002E291B" w:rsidTr="009372F9">
        <w:tc>
          <w:tcPr>
            <w:tcW w:w="4253" w:type="dxa"/>
            <w:tcBorders>
              <w:top w:val="single" w:sz="4" w:space="0" w:color="auto"/>
              <w:bottom w:val="double" w:sz="4" w:space="0" w:color="auto"/>
            </w:tcBorders>
            <w:vAlign w:val="bottom"/>
          </w:tcPr>
          <w:p w:rsidR="00E0435E" w:rsidRPr="002E291B" w:rsidRDefault="00E0435E" w:rsidP="00945B27">
            <w:pPr>
              <w:suppressAutoHyphens/>
              <w:rPr>
                <w:rFonts w:ascii="Arial" w:hAnsi="Arial" w:cs="Arial"/>
                <w:spacing w:val="-3"/>
                <w:lang w:val="tr-TR"/>
              </w:rPr>
            </w:pPr>
            <w:r w:rsidRPr="002E291B">
              <w:rPr>
                <w:rFonts w:ascii="Arial" w:hAnsi="Arial" w:cs="Arial"/>
                <w:spacing w:val="-3"/>
                <w:lang w:val="tr-TR"/>
              </w:rPr>
              <w:t>Sermaye düzeltmesi farkları</w:t>
            </w:r>
          </w:p>
        </w:tc>
        <w:tc>
          <w:tcPr>
            <w:tcW w:w="1273" w:type="dxa"/>
            <w:tcBorders>
              <w:top w:val="single" w:sz="4" w:space="0" w:color="auto"/>
              <w:bottom w:val="double" w:sz="4" w:space="0" w:color="auto"/>
            </w:tcBorders>
            <w:vAlign w:val="bottom"/>
          </w:tcPr>
          <w:p w:rsidR="00E0435E" w:rsidRPr="002E291B" w:rsidRDefault="00E0435E" w:rsidP="00945B27">
            <w:pPr>
              <w:suppressAutoHyphens/>
              <w:jc w:val="right"/>
              <w:rPr>
                <w:rFonts w:ascii="Arial" w:hAnsi="Arial" w:cs="Arial"/>
                <w:b/>
                <w:spacing w:val="-3"/>
                <w:lang w:val="tr-TR"/>
              </w:rPr>
            </w:pPr>
          </w:p>
        </w:tc>
        <w:tc>
          <w:tcPr>
            <w:tcW w:w="1276" w:type="dxa"/>
            <w:tcBorders>
              <w:top w:val="single" w:sz="4" w:space="0" w:color="auto"/>
              <w:bottom w:val="double" w:sz="4" w:space="0" w:color="auto"/>
            </w:tcBorders>
            <w:vAlign w:val="bottom"/>
          </w:tcPr>
          <w:p w:rsidR="00E0435E" w:rsidRPr="002E291B" w:rsidRDefault="00ED4237" w:rsidP="00945B27">
            <w:pPr>
              <w:suppressAutoHyphens/>
              <w:jc w:val="right"/>
              <w:rPr>
                <w:rFonts w:ascii="Arial" w:hAnsi="Arial" w:cs="Arial"/>
                <w:b/>
                <w:spacing w:val="-3"/>
                <w:lang w:val="tr-TR"/>
              </w:rPr>
            </w:pPr>
            <w:r w:rsidRPr="00ED4237">
              <w:rPr>
                <w:rFonts w:ascii="Arial" w:hAnsi="Arial" w:cs="Arial"/>
                <w:b/>
                <w:spacing w:val="-3"/>
                <w:lang w:val="tr-TR"/>
              </w:rPr>
              <w:t>133.130</w:t>
            </w:r>
          </w:p>
        </w:tc>
        <w:tc>
          <w:tcPr>
            <w:tcW w:w="1136" w:type="dxa"/>
            <w:tcBorders>
              <w:top w:val="single" w:sz="4" w:space="0" w:color="auto"/>
              <w:bottom w:val="double" w:sz="4" w:space="0" w:color="auto"/>
            </w:tcBorders>
            <w:vAlign w:val="bottom"/>
          </w:tcPr>
          <w:p w:rsidR="00E0435E" w:rsidRPr="00E0435E" w:rsidRDefault="00E0435E" w:rsidP="00945B27">
            <w:pPr>
              <w:suppressAutoHyphens/>
              <w:jc w:val="right"/>
              <w:rPr>
                <w:rFonts w:ascii="Arial" w:hAnsi="Arial" w:cs="Arial"/>
                <w:spacing w:val="-3"/>
                <w:lang w:val="tr-TR"/>
              </w:rPr>
            </w:pPr>
          </w:p>
        </w:tc>
        <w:tc>
          <w:tcPr>
            <w:tcW w:w="1133" w:type="dxa"/>
            <w:tcBorders>
              <w:top w:val="single" w:sz="4" w:space="0" w:color="auto"/>
              <w:bottom w:val="double" w:sz="4" w:space="0" w:color="auto"/>
            </w:tcBorders>
            <w:vAlign w:val="bottom"/>
          </w:tcPr>
          <w:p w:rsidR="00E0435E" w:rsidRPr="00E0435E" w:rsidRDefault="00E0435E" w:rsidP="00945B27">
            <w:pPr>
              <w:suppressAutoHyphens/>
              <w:jc w:val="right"/>
              <w:rPr>
                <w:rFonts w:ascii="Arial" w:hAnsi="Arial" w:cs="Arial"/>
                <w:spacing w:val="-3"/>
                <w:lang w:val="tr-TR"/>
              </w:rPr>
            </w:pPr>
            <w:r w:rsidRPr="00E0435E">
              <w:rPr>
                <w:rFonts w:ascii="Arial" w:hAnsi="Arial" w:cs="Arial"/>
                <w:spacing w:val="-3"/>
                <w:lang w:val="tr-TR"/>
              </w:rPr>
              <w:t>133.130</w:t>
            </w:r>
          </w:p>
        </w:tc>
      </w:tr>
    </w:tbl>
    <w:p w:rsidR="00E0435E" w:rsidRDefault="00E0435E" w:rsidP="00D9040F">
      <w:pPr>
        <w:jc w:val="both"/>
        <w:rPr>
          <w:rFonts w:ascii="Arial" w:hAnsi="Arial" w:cs="Arial"/>
          <w:lang w:val="tr-TR"/>
        </w:rPr>
      </w:pPr>
    </w:p>
    <w:p w:rsidR="005C023C" w:rsidRDefault="005C023C" w:rsidP="00510CC4">
      <w:pPr>
        <w:rPr>
          <w:rFonts w:ascii="Arial" w:hAnsi="Arial" w:cs="Arial"/>
          <w:lang w:val="tr-TR"/>
        </w:rPr>
      </w:pPr>
      <w:r w:rsidRPr="005C1591">
        <w:rPr>
          <w:rFonts w:ascii="Arial" w:hAnsi="Arial" w:cs="Arial"/>
          <w:lang w:val="tr-TR"/>
        </w:rPr>
        <w:t xml:space="preserve">Şirket’in sermayesi </w:t>
      </w:r>
      <w:r>
        <w:rPr>
          <w:rFonts w:ascii="Arial" w:hAnsi="Arial" w:cs="Arial"/>
          <w:color w:val="000000"/>
          <w:lang w:val="tr-TR"/>
        </w:rPr>
        <w:t>3.0</w:t>
      </w:r>
      <w:r w:rsidRPr="005C1591">
        <w:rPr>
          <w:rFonts w:ascii="Arial" w:hAnsi="Arial" w:cs="Arial"/>
          <w:color w:val="000000"/>
          <w:lang w:val="tr-TR"/>
        </w:rPr>
        <w:t>00.000 adet hisseden oluşmaktadır (31 Aralık 2013 – 1.700.000 adet hisse). Hisselerin itibari değeri hisse başına 1</w:t>
      </w:r>
      <w:r w:rsidRPr="005C1591">
        <w:rPr>
          <w:rFonts w:ascii="Arial" w:hAnsi="Arial" w:cs="Arial"/>
          <w:lang w:val="tr-TR"/>
        </w:rPr>
        <w:t xml:space="preserve"> TL’dir (</w:t>
      </w:r>
      <w:r w:rsidRPr="005C1591">
        <w:rPr>
          <w:rFonts w:ascii="Arial" w:hAnsi="Arial" w:cs="Arial"/>
          <w:color w:val="000000"/>
          <w:lang w:val="tr-TR"/>
        </w:rPr>
        <w:t xml:space="preserve">31 Aralık 2013 – </w:t>
      </w:r>
      <w:r w:rsidRPr="005C1591">
        <w:rPr>
          <w:rFonts w:ascii="Arial" w:hAnsi="Arial" w:cs="Arial"/>
          <w:lang w:val="tr-TR"/>
        </w:rPr>
        <w:t>hisse başı 1 TL). İmtiyazlı hisse senedi bulunmamaktadır.</w:t>
      </w:r>
    </w:p>
    <w:p w:rsidR="005C023C" w:rsidRDefault="005C023C" w:rsidP="00510CC4">
      <w:pPr>
        <w:rPr>
          <w:rFonts w:ascii="Arial" w:hAnsi="Arial" w:cs="Arial"/>
          <w:lang w:val="tr-TR"/>
        </w:rPr>
      </w:pPr>
    </w:p>
    <w:p w:rsidR="008141CA" w:rsidRPr="00B10B76" w:rsidRDefault="005C023C" w:rsidP="00510CC4">
      <w:pPr>
        <w:rPr>
          <w:rFonts w:ascii="Arial" w:hAnsi="Arial" w:cs="Arial"/>
          <w:lang w:val="tr-TR"/>
        </w:rPr>
      </w:pPr>
      <w:r w:rsidRPr="005C023C">
        <w:rPr>
          <w:rFonts w:ascii="Arial" w:hAnsi="Arial" w:cs="Arial"/>
          <w:lang w:val="tr-TR"/>
        </w:rPr>
        <w:t>30.09.2013 tarih ve 2013/10 sayılı Y</w:t>
      </w:r>
      <w:r w:rsidR="00C10F7D">
        <w:rPr>
          <w:rFonts w:ascii="Arial" w:hAnsi="Arial" w:cs="Arial"/>
          <w:lang w:val="tr-TR"/>
        </w:rPr>
        <w:t>önetim Kurulu kararı ile</w:t>
      </w:r>
      <w:r w:rsidRPr="005C023C">
        <w:rPr>
          <w:rFonts w:ascii="Arial" w:hAnsi="Arial" w:cs="Arial"/>
          <w:lang w:val="tr-TR"/>
        </w:rPr>
        <w:t xml:space="preserve"> Şirket’in sermayesi</w:t>
      </w:r>
      <w:r w:rsidR="007A2A92">
        <w:rPr>
          <w:rFonts w:ascii="Arial" w:hAnsi="Arial" w:cs="Arial"/>
          <w:lang w:val="tr-TR"/>
        </w:rPr>
        <w:t>nin</w:t>
      </w:r>
      <w:r w:rsidRPr="005C023C">
        <w:rPr>
          <w:rFonts w:ascii="Arial" w:hAnsi="Arial" w:cs="Arial"/>
          <w:lang w:val="tr-TR"/>
        </w:rPr>
        <w:t xml:space="preserve"> 1.700.000 TL’d</w:t>
      </w:r>
      <w:r w:rsidR="00C10F7D">
        <w:rPr>
          <w:rFonts w:ascii="Arial" w:hAnsi="Arial" w:cs="Arial"/>
          <w:lang w:val="tr-TR"/>
        </w:rPr>
        <w:t xml:space="preserve">en 3.000.000 TL’ye çıkarılmasına karar verilmiştir. </w:t>
      </w:r>
      <w:r w:rsidRPr="005C023C">
        <w:rPr>
          <w:rFonts w:ascii="Arial" w:hAnsi="Arial" w:cs="Arial"/>
          <w:lang w:val="tr-TR"/>
        </w:rPr>
        <w:t>Sermaye Piyasası Kurulu’nun 24.12.2013 tarihli yazısına istinaden, sermaye artırım talebi; esas sözleşme değişikliğinin görüşüleceği genel kurul toplantısında Gümrük ve Ticaret Bakanlığı tarafından yayınlanan 25.01.2013 tarih ve 548 sayılı Genelge’de yer alan esaslar çerçevesinde, bütün pay sahiplerinin temsil edilmeleri ve sermaye artırımına ilişkin kararın oybirliğiyle alınması şartıyla olumlu karşılanmıştır</w:t>
      </w:r>
      <w:r w:rsidR="00CE3EE6">
        <w:rPr>
          <w:rFonts w:ascii="Arial" w:hAnsi="Arial" w:cs="Arial"/>
          <w:lang w:val="tr-TR"/>
        </w:rPr>
        <w:t>.</w:t>
      </w:r>
      <w:r>
        <w:rPr>
          <w:rFonts w:ascii="Arial" w:hAnsi="Arial" w:cs="Arial"/>
          <w:lang w:val="tr-TR"/>
        </w:rPr>
        <w:t xml:space="preserve"> 24.02.2014 tarihinde yapılan Genel Kurul toplantısında Şirket esas sözleşmesinin “Sermaye” başlıklı 9. Maddesinin tadil edilmesi ve bu kapsamdaki işlemlerin sonuçlandırılması için Yönetim Kurulu’na yetki verilmesine karar verilmiştir.</w:t>
      </w:r>
      <w:r w:rsidR="001E016A" w:rsidRPr="001E016A">
        <w:rPr>
          <w:rFonts w:ascii="Arial" w:hAnsi="Arial" w:cs="Arial"/>
          <w:lang w:val="tr-TR"/>
        </w:rPr>
        <w:t xml:space="preserve"> Bu sermaye artırımına istinaden</w:t>
      </w:r>
      <w:r w:rsidR="007E63E9">
        <w:rPr>
          <w:rFonts w:ascii="Arial" w:hAnsi="Arial" w:cs="Arial"/>
          <w:lang w:val="tr-TR"/>
        </w:rPr>
        <w:t xml:space="preserve">; </w:t>
      </w:r>
      <w:r w:rsidR="00EB6C26">
        <w:rPr>
          <w:rFonts w:ascii="Arial" w:hAnsi="Arial" w:cs="Arial"/>
          <w:lang w:val="tr-TR"/>
        </w:rPr>
        <w:t>13.06.2014 tarihinde Ata Holding</w:t>
      </w:r>
      <w:r w:rsidR="001E016A">
        <w:rPr>
          <w:rFonts w:ascii="Arial" w:hAnsi="Arial" w:cs="Arial"/>
          <w:lang w:val="tr-TR"/>
        </w:rPr>
        <w:t xml:space="preserve"> A.Ş.</w:t>
      </w:r>
      <w:r w:rsidR="00CE3394">
        <w:rPr>
          <w:rFonts w:ascii="Arial" w:hAnsi="Arial" w:cs="Arial"/>
          <w:lang w:val="tr-TR"/>
        </w:rPr>
        <w:t xml:space="preserve"> payına düşen 126.1</w:t>
      </w:r>
      <w:r w:rsidR="00CE3EE6">
        <w:rPr>
          <w:rFonts w:ascii="Arial" w:hAnsi="Arial" w:cs="Arial"/>
          <w:lang w:val="tr-TR"/>
        </w:rPr>
        <w:t xml:space="preserve">00 TL tutarındaki bakiyeyi </w:t>
      </w:r>
      <w:r w:rsidR="00EB6C26">
        <w:rPr>
          <w:rFonts w:ascii="Arial" w:hAnsi="Arial" w:cs="Arial"/>
          <w:lang w:val="tr-TR"/>
        </w:rPr>
        <w:t>,</w:t>
      </w:r>
      <w:r w:rsidR="007513E0" w:rsidRPr="007513E0">
        <w:rPr>
          <w:rFonts w:ascii="Arial" w:hAnsi="Arial" w:cs="Arial"/>
          <w:lang w:val="tr-TR"/>
        </w:rPr>
        <w:t xml:space="preserve"> </w:t>
      </w:r>
      <w:r w:rsidR="007513E0">
        <w:rPr>
          <w:rFonts w:ascii="Arial" w:hAnsi="Arial" w:cs="Arial"/>
          <w:lang w:val="tr-TR"/>
        </w:rPr>
        <w:t xml:space="preserve">Ata Yatırım Menkul Kıymetler A.Ş </w:t>
      </w:r>
      <w:r w:rsidR="00781CF4">
        <w:rPr>
          <w:rFonts w:ascii="Arial" w:hAnsi="Arial" w:cs="Arial"/>
          <w:color w:val="000000"/>
        </w:rPr>
        <w:t xml:space="preserve">28.02.2014 tarihinde 290.225 TL, </w:t>
      </w:r>
      <w:r w:rsidR="00781CF4">
        <w:rPr>
          <w:rFonts w:ascii="Helv" w:hAnsi="Helv" w:cs="Helv"/>
          <w:color w:val="000000"/>
        </w:rPr>
        <w:t xml:space="preserve">14.05.2014 tarihinde 100.000 TL </w:t>
      </w:r>
      <w:r w:rsidR="00781CF4">
        <w:rPr>
          <w:rFonts w:ascii="Arial" w:hAnsi="Arial" w:cs="Arial"/>
          <w:color w:val="000000"/>
        </w:rPr>
        <w:t xml:space="preserve">ve </w:t>
      </w:r>
      <w:r w:rsidR="00781CF4">
        <w:rPr>
          <w:rFonts w:ascii="Helv" w:hAnsi="Helv" w:cs="Helv"/>
          <w:color w:val="000000"/>
        </w:rPr>
        <w:t>30.06.2014 tarihinde 200.000 TL</w:t>
      </w:r>
      <w:r w:rsidR="00781CF4">
        <w:rPr>
          <w:rFonts w:ascii="Arial" w:hAnsi="Arial" w:cs="Arial"/>
          <w:lang w:val="tr-TR"/>
        </w:rPr>
        <w:t xml:space="preserve">, </w:t>
      </w:r>
      <w:r w:rsidR="001E016A">
        <w:rPr>
          <w:rFonts w:ascii="Arial" w:hAnsi="Arial" w:cs="Arial"/>
          <w:lang w:val="tr-TR"/>
        </w:rPr>
        <w:t xml:space="preserve">Korhan Kurdoğlu, Erhan Kurdoğlu, Duran Uğur ve Ömer Faruk Işık paylarına düşen </w:t>
      </w:r>
      <w:r w:rsidR="00CE3EE6">
        <w:rPr>
          <w:rFonts w:ascii="Arial" w:hAnsi="Arial" w:cs="Arial"/>
          <w:lang w:val="tr-TR"/>
        </w:rPr>
        <w:t xml:space="preserve">3.250 TL tutarındaki </w:t>
      </w:r>
      <w:r w:rsidR="001E016A">
        <w:rPr>
          <w:rFonts w:ascii="Arial" w:hAnsi="Arial" w:cs="Arial"/>
          <w:lang w:val="tr-TR"/>
        </w:rPr>
        <w:t>kısımları tamamen ödemiş bulunmaktadırlar. Ata Yatırım Menkul Kıymetler A.Ş. ise sermaye taahhütleri kapsamında payına düşen 280.450 TL tutarındaki bakiy</w:t>
      </w:r>
      <w:r w:rsidR="00CE3EE6">
        <w:rPr>
          <w:rFonts w:ascii="Arial" w:hAnsi="Arial" w:cs="Arial"/>
          <w:lang w:val="tr-TR"/>
        </w:rPr>
        <w:t xml:space="preserve">eyi </w:t>
      </w:r>
      <w:r w:rsidR="00CE3394">
        <w:rPr>
          <w:rFonts w:ascii="Arial" w:hAnsi="Arial" w:cs="Arial"/>
          <w:lang w:val="tr-TR"/>
        </w:rPr>
        <w:t xml:space="preserve">Ağustos 2014 tarihine kadar </w:t>
      </w:r>
      <w:r w:rsidR="00CE3EE6">
        <w:rPr>
          <w:rFonts w:ascii="Arial" w:hAnsi="Arial" w:cs="Arial"/>
          <w:lang w:val="tr-TR"/>
        </w:rPr>
        <w:t>ödemeyi t</w:t>
      </w:r>
      <w:r w:rsidR="00195AB1">
        <w:rPr>
          <w:rFonts w:ascii="Arial" w:hAnsi="Arial" w:cs="Arial"/>
          <w:lang w:val="tr-TR"/>
        </w:rPr>
        <w:t>aahhüt etmiştir.</w:t>
      </w:r>
    </w:p>
    <w:p w:rsidR="00F16F43" w:rsidRDefault="00F16F43">
      <w:pPr>
        <w:rPr>
          <w:rFonts w:ascii="Arial" w:hAnsi="Arial" w:cs="Arial"/>
          <w:b/>
          <w:lang w:val="tr-TR"/>
        </w:rPr>
      </w:pPr>
      <w:r>
        <w:rPr>
          <w:rFonts w:ascii="Arial" w:hAnsi="Arial" w:cs="Arial"/>
          <w:b/>
          <w:lang w:val="tr-TR"/>
        </w:rPr>
        <w:br w:type="page"/>
      </w:r>
    </w:p>
    <w:p w:rsidR="00F16F43" w:rsidRDefault="00F16F43" w:rsidP="00F16F43">
      <w:pPr>
        <w:ind w:left="567" w:hanging="567"/>
        <w:rPr>
          <w:rFonts w:ascii="Arial" w:hAnsi="Arial" w:cs="Arial"/>
          <w:b/>
          <w:lang w:val="tr-TR"/>
        </w:rPr>
      </w:pPr>
      <w:r w:rsidRPr="00B10B76">
        <w:rPr>
          <w:rFonts w:ascii="Arial" w:hAnsi="Arial" w:cs="Arial"/>
          <w:b/>
          <w:lang w:val="tr-TR"/>
        </w:rPr>
        <w:lastRenderedPageBreak/>
        <w:t>1</w:t>
      </w:r>
      <w:r>
        <w:rPr>
          <w:rFonts w:ascii="Arial" w:hAnsi="Arial" w:cs="Arial"/>
          <w:b/>
          <w:lang w:val="tr-TR"/>
        </w:rPr>
        <w:t>5</w:t>
      </w:r>
      <w:r w:rsidRPr="00B10B76">
        <w:rPr>
          <w:rFonts w:ascii="Arial" w:hAnsi="Arial" w:cs="Arial"/>
          <w:b/>
          <w:lang w:val="tr-TR"/>
        </w:rPr>
        <w:t>.</w:t>
      </w:r>
      <w:r w:rsidRPr="00B10B76">
        <w:rPr>
          <w:rFonts w:ascii="Arial" w:hAnsi="Arial" w:cs="Arial"/>
          <w:b/>
          <w:lang w:val="tr-TR"/>
        </w:rPr>
        <w:tab/>
        <w:t>Öz</w:t>
      </w:r>
      <w:r>
        <w:rPr>
          <w:rFonts w:ascii="Arial" w:hAnsi="Arial" w:cs="Arial"/>
          <w:b/>
          <w:lang w:val="tr-TR"/>
        </w:rPr>
        <w:t>kaynaklar (devamı)</w:t>
      </w:r>
    </w:p>
    <w:p w:rsidR="002D5D65" w:rsidRPr="00B10B76" w:rsidRDefault="002D5D65" w:rsidP="005C023C">
      <w:pPr>
        <w:rPr>
          <w:rFonts w:ascii="Arial" w:hAnsi="Arial" w:cs="Arial"/>
          <w:b/>
          <w:lang w:val="tr-TR"/>
        </w:rPr>
      </w:pPr>
    </w:p>
    <w:p w:rsidR="00245BD3" w:rsidRPr="00B10B76" w:rsidRDefault="00245BD3" w:rsidP="0090567F">
      <w:pPr>
        <w:ind w:left="567" w:hanging="567"/>
        <w:rPr>
          <w:rFonts w:ascii="Arial" w:hAnsi="Arial" w:cs="Arial"/>
          <w:b/>
          <w:lang w:val="tr-TR"/>
        </w:rPr>
      </w:pPr>
      <w:r w:rsidRPr="00B10B76">
        <w:rPr>
          <w:rFonts w:ascii="Arial" w:hAnsi="Arial" w:cs="Arial"/>
          <w:b/>
          <w:lang w:val="tr-TR"/>
        </w:rPr>
        <w:t xml:space="preserve">Kardan </w:t>
      </w:r>
      <w:r w:rsidR="007C3C7C" w:rsidRPr="00B10B76">
        <w:rPr>
          <w:rFonts w:ascii="Arial" w:hAnsi="Arial" w:cs="Arial"/>
          <w:b/>
          <w:lang w:val="tr-TR"/>
        </w:rPr>
        <w:t>ayrılan kısıtlanmış yedekler</w:t>
      </w:r>
    </w:p>
    <w:p w:rsidR="00F62CC3" w:rsidRPr="00B10B76" w:rsidRDefault="00F62CC3" w:rsidP="0090567F">
      <w:pPr>
        <w:autoSpaceDE w:val="0"/>
        <w:autoSpaceDN w:val="0"/>
        <w:adjustRightInd w:val="0"/>
        <w:rPr>
          <w:rFonts w:ascii="Arial" w:hAnsi="Arial" w:cs="Arial"/>
          <w:lang w:val="tr-TR"/>
        </w:rPr>
      </w:pPr>
    </w:p>
    <w:p w:rsidR="00446736" w:rsidRDefault="00446736" w:rsidP="00446736">
      <w:pPr>
        <w:rPr>
          <w:rFonts w:ascii="Arial" w:hAnsi="Arial" w:cs="Arial"/>
        </w:rPr>
      </w:pPr>
      <w:r w:rsidRPr="00555E39">
        <w:rPr>
          <w:rFonts w:ascii="Arial" w:hAnsi="Arial" w:cs="Arial"/>
        </w:rPr>
        <w:t>SPK’nın 1 Şubat 2014 tarihinden itibaren yürürlüğe giren II-19.1 no’lu Kâr Payı Tebliği’ne g</w:t>
      </w:r>
      <w:r>
        <w:rPr>
          <w:rFonts w:ascii="Arial" w:hAnsi="Arial" w:cs="Arial"/>
        </w:rPr>
        <w:t>ö</w:t>
      </w:r>
      <w:r w:rsidRPr="00555E39">
        <w:rPr>
          <w:rFonts w:ascii="Arial" w:hAnsi="Arial" w:cs="Arial"/>
        </w:rPr>
        <w:t>re, payları borsada işlem görmeyen ortaklıklar için kâr payı dağıtım oranı, bağışlar eklenmiş net dağıtılabilir dönem kârının yüzde yirmisinden az olamaz.</w:t>
      </w:r>
      <w:r>
        <w:rPr>
          <w:rFonts w:ascii="Arial" w:hAnsi="Arial" w:cs="Arial"/>
        </w:rPr>
        <w:t xml:space="preserve"> Yine aynı tebliğe göre, p</w:t>
      </w:r>
      <w:r w:rsidRPr="00555E39">
        <w:rPr>
          <w:rFonts w:ascii="Arial" w:hAnsi="Arial" w:cs="Arial"/>
        </w:rPr>
        <w:t>ayları borsada işlem görmeyen ortaklıkların kâr payını tam ve nakden dağıtmaları zorunludur</w:t>
      </w:r>
      <w:r>
        <w:rPr>
          <w:rFonts w:ascii="Arial" w:hAnsi="Arial" w:cs="Arial"/>
        </w:rPr>
        <w:t xml:space="preserve"> ve halka açık şirketlere tanınan </w:t>
      </w:r>
      <w:r w:rsidRPr="00555E39">
        <w:rPr>
          <w:rFonts w:ascii="Arial" w:hAnsi="Arial" w:cs="Arial"/>
        </w:rPr>
        <w:t>taksitle kâr dağıtımı uygulamasından</w:t>
      </w:r>
      <w:r>
        <w:rPr>
          <w:rFonts w:ascii="Arial" w:hAnsi="Arial" w:cs="Arial"/>
        </w:rPr>
        <w:t xml:space="preserve"> yaralanamazlar. </w:t>
      </w:r>
    </w:p>
    <w:p w:rsidR="00446736" w:rsidRDefault="00446736" w:rsidP="00446736">
      <w:pPr>
        <w:rPr>
          <w:rFonts w:ascii="Arial" w:hAnsi="Arial" w:cs="Arial"/>
        </w:rPr>
      </w:pPr>
    </w:p>
    <w:p w:rsidR="00446736" w:rsidRPr="00555E39" w:rsidRDefault="00446736" w:rsidP="00446736">
      <w:pPr>
        <w:rPr>
          <w:rFonts w:ascii="Arial" w:hAnsi="Arial" w:cs="Arial"/>
        </w:rPr>
      </w:pPr>
      <w:r>
        <w:rPr>
          <w:rFonts w:ascii="Arial" w:hAnsi="Arial" w:cs="Arial"/>
        </w:rPr>
        <w:t>Bahsi geçen tebliğ hükümleri doğrultusunda, p</w:t>
      </w:r>
      <w:r w:rsidRPr="00555E39">
        <w:rPr>
          <w:rFonts w:ascii="Arial" w:hAnsi="Arial" w:cs="Arial"/>
        </w:rPr>
        <w:t>ayları borsada işlem görmeyen ortaklıklar, hesaplanan kâr payı tutarının genel kurula sunulacak son yıllık finansal tablolara göre sermayenin yüzde beşinden daha düşük olması veya söz konusu finansal tablolara göre net dağıtılabilir dönem kârının 100.000 TL’nin altında olması durumunda, ilgili hesap dönemi için kâr payı dağıtmayabilir</w:t>
      </w:r>
      <w:r>
        <w:rPr>
          <w:rFonts w:ascii="Arial" w:hAnsi="Arial" w:cs="Arial"/>
        </w:rPr>
        <w:t xml:space="preserve"> ve bu durumda</w:t>
      </w:r>
      <w:r w:rsidRPr="00555E39">
        <w:rPr>
          <w:rFonts w:ascii="Arial" w:hAnsi="Arial" w:cs="Arial"/>
        </w:rPr>
        <w:t xml:space="preserve"> dağıtılmayan kâr payı, daha sonraki dönemlerde</w:t>
      </w:r>
      <w:r>
        <w:rPr>
          <w:rFonts w:ascii="Arial" w:hAnsi="Arial" w:cs="Arial"/>
        </w:rPr>
        <w:t xml:space="preserve"> dağıtılır</w:t>
      </w:r>
      <w:r w:rsidRPr="00555E39">
        <w:rPr>
          <w:rFonts w:ascii="Arial" w:hAnsi="Arial" w:cs="Arial"/>
        </w:rPr>
        <w:t>.</w:t>
      </w:r>
    </w:p>
    <w:p w:rsidR="009372F9" w:rsidRDefault="009372F9">
      <w:pPr>
        <w:rPr>
          <w:rFonts w:ascii="Arial" w:hAnsi="Arial" w:cs="Arial"/>
          <w:b/>
          <w:lang w:val="tr-TR"/>
        </w:rPr>
      </w:pPr>
    </w:p>
    <w:p w:rsidR="00B84C43" w:rsidRPr="00B10B76" w:rsidRDefault="0078421B" w:rsidP="00B84C43">
      <w:pPr>
        <w:autoSpaceDE w:val="0"/>
        <w:autoSpaceDN w:val="0"/>
        <w:adjustRightInd w:val="0"/>
        <w:rPr>
          <w:rFonts w:ascii="Arial" w:hAnsi="Arial" w:cs="Arial"/>
          <w:lang w:val="tr-TR"/>
        </w:rPr>
      </w:pPr>
      <w:r w:rsidRPr="00B10B76">
        <w:rPr>
          <w:rFonts w:ascii="Arial" w:hAnsi="Arial" w:cs="Arial"/>
          <w:lang w:val="tr-TR"/>
        </w:rPr>
        <w:t xml:space="preserve">30 Haziran </w:t>
      </w:r>
      <w:r w:rsidR="00462CE3">
        <w:rPr>
          <w:rFonts w:ascii="Arial" w:hAnsi="Arial" w:cs="Arial"/>
          <w:lang w:val="tr-TR"/>
        </w:rPr>
        <w:t>2014</w:t>
      </w:r>
      <w:r w:rsidR="00B84C43" w:rsidRPr="00B10B76">
        <w:rPr>
          <w:rFonts w:ascii="Arial" w:hAnsi="Arial" w:cs="Arial"/>
          <w:lang w:val="tr-TR"/>
        </w:rPr>
        <w:t xml:space="preserve"> ve </w:t>
      </w:r>
      <w:r w:rsidR="00B10B76" w:rsidRPr="00B10B76">
        <w:rPr>
          <w:rFonts w:ascii="Arial" w:hAnsi="Arial" w:cs="Arial"/>
          <w:lang w:val="tr-TR"/>
        </w:rPr>
        <w:t xml:space="preserve">31 Aralık </w:t>
      </w:r>
      <w:r w:rsidR="00462CE3">
        <w:rPr>
          <w:rFonts w:ascii="Arial" w:hAnsi="Arial" w:cs="Arial"/>
          <w:lang w:val="tr-TR"/>
        </w:rPr>
        <w:t>2013</w:t>
      </w:r>
      <w:r w:rsidR="00B84C43" w:rsidRPr="00B10B76">
        <w:rPr>
          <w:rFonts w:ascii="Arial" w:hAnsi="Arial" w:cs="Arial"/>
          <w:lang w:val="tr-TR"/>
        </w:rPr>
        <w:t xml:space="preserve"> tarihleri </w:t>
      </w:r>
      <w:r w:rsidR="00200AA8" w:rsidRPr="00B10B76">
        <w:rPr>
          <w:rFonts w:ascii="Arial" w:hAnsi="Arial" w:cs="Arial"/>
          <w:lang w:val="tr-TR"/>
        </w:rPr>
        <w:t>itibariyle</w:t>
      </w:r>
      <w:r w:rsidR="00B84C43" w:rsidRPr="00B10B76">
        <w:rPr>
          <w:rFonts w:ascii="Arial" w:hAnsi="Arial" w:cs="Arial"/>
          <w:lang w:val="tr-TR"/>
        </w:rPr>
        <w:t xml:space="preserve"> kar yedekleri aşağıdaki gibidir:</w:t>
      </w:r>
    </w:p>
    <w:p w:rsidR="00F62CC3" w:rsidRPr="00B10B76" w:rsidRDefault="00F62CC3" w:rsidP="00AE0484">
      <w:pPr>
        <w:ind w:left="567" w:hanging="567"/>
        <w:rPr>
          <w:rFonts w:ascii="Arial" w:hAnsi="Arial" w:cs="Arial"/>
          <w:lang w:val="tr-TR"/>
        </w:rPr>
      </w:pPr>
    </w:p>
    <w:tbl>
      <w:tblPr>
        <w:tblW w:w="9042" w:type="dxa"/>
        <w:tblInd w:w="108" w:type="dxa"/>
        <w:tblLayout w:type="fixed"/>
        <w:tblLook w:val="01E0" w:firstRow="1" w:lastRow="1" w:firstColumn="1" w:lastColumn="1" w:noHBand="0" w:noVBand="0"/>
      </w:tblPr>
      <w:tblGrid>
        <w:gridCol w:w="5529"/>
        <w:gridCol w:w="1827"/>
        <w:gridCol w:w="1686"/>
      </w:tblGrid>
      <w:tr w:rsidR="00DD5697" w:rsidRPr="00B10B76" w:rsidTr="00066347">
        <w:tc>
          <w:tcPr>
            <w:tcW w:w="5529" w:type="dxa"/>
            <w:tcBorders>
              <w:top w:val="single" w:sz="4" w:space="0" w:color="auto"/>
              <w:bottom w:val="single" w:sz="4" w:space="0" w:color="auto"/>
            </w:tcBorders>
          </w:tcPr>
          <w:p w:rsidR="00DD5697" w:rsidRPr="00B10B76" w:rsidRDefault="00DD5697" w:rsidP="00AE0484">
            <w:pPr>
              <w:autoSpaceDE w:val="0"/>
              <w:autoSpaceDN w:val="0"/>
              <w:adjustRightInd w:val="0"/>
              <w:jc w:val="both"/>
              <w:rPr>
                <w:rFonts w:ascii="Arial" w:hAnsi="Arial" w:cs="Arial"/>
                <w:u w:val="single"/>
                <w:lang w:val="tr-TR"/>
              </w:rPr>
            </w:pPr>
          </w:p>
        </w:tc>
        <w:tc>
          <w:tcPr>
            <w:tcW w:w="1827" w:type="dxa"/>
            <w:tcBorders>
              <w:top w:val="single" w:sz="4" w:space="0" w:color="auto"/>
              <w:bottom w:val="single" w:sz="4" w:space="0" w:color="auto"/>
            </w:tcBorders>
            <w:vAlign w:val="bottom"/>
          </w:tcPr>
          <w:p w:rsidR="00DD5697" w:rsidRPr="00B10B76" w:rsidRDefault="0078421B" w:rsidP="00DD5697">
            <w:pPr>
              <w:autoSpaceDE w:val="0"/>
              <w:autoSpaceDN w:val="0"/>
              <w:adjustRightInd w:val="0"/>
              <w:jc w:val="right"/>
              <w:rPr>
                <w:rFonts w:ascii="Arial" w:hAnsi="Arial" w:cs="Arial"/>
                <w:b/>
                <w:lang w:val="tr-TR"/>
              </w:rPr>
            </w:pPr>
            <w:r w:rsidRPr="00B10B76">
              <w:rPr>
                <w:rFonts w:ascii="Arial" w:hAnsi="Arial" w:cs="Arial"/>
                <w:b/>
                <w:lang w:val="tr-TR"/>
              </w:rPr>
              <w:t xml:space="preserve">30 Haziran </w:t>
            </w:r>
            <w:r w:rsidR="00462CE3">
              <w:rPr>
                <w:rFonts w:ascii="Arial" w:hAnsi="Arial" w:cs="Arial"/>
                <w:b/>
                <w:lang w:val="tr-TR"/>
              </w:rPr>
              <w:t>2014</w:t>
            </w:r>
          </w:p>
        </w:tc>
        <w:tc>
          <w:tcPr>
            <w:tcW w:w="1686" w:type="dxa"/>
            <w:tcBorders>
              <w:top w:val="single" w:sz="4" w:space="0" w:color="auto"/>
              <w:bottom w:val="single" w:sz="4" w:space="0" w:color="auto"/>
            </w:tcBorders>
            <w:vAlign w:val="bottom"/>
          </w:tcPr>
          <w:p w:rsidR="00DD5697" w:rsidRPr="00B10B76" w:rsidRDefault="00DD5697" w:rsidP="00DD5697">
            <w:pPr>
              <w:autoSpaceDE w:val="0"/>
              <w:autoSpaceDN w:val="0"/>
              <w:adjustRightInd w:val="0"/>
              <w:jc w:val="right"/>
              <w:rPr>
                <w:rFonts w:ascii="Arial" w:hAnsi="Arial" w:cs="Arial"/>
                <w:lang w:val="tr-TR"/>
              </w:rPr>
            </w:pPr>
            <w:r w:rsidRPr="00B10B76">
              <w:rPr>
                <w:rFonts w:ascii="Arial" w:hAnsi="Arial" w:cs="Arial"/>
                <w:lang w:val="tr-TR"/>
              </w:rPr>
              <w:t xml:space="preserve">31 Aralık </w:t>
            </w:r>
            <w:r w:rsidR="00462CE3">
              <w:rPr>
                <w:rFonts w:ascii="Arial" w:hAnsi="Arial" w:cs="Arial"/>
                <w:lang w:val="tr-TR"/>
              </w:rPr>
              <w:t>2013</w:t>
            </w:r>
          </w:p>
        </w:tc>
      </w:tr>
      <w:tr w:rsidR="0099593D" w:rsidRPr="00B10B76" w:rsidTr="00066347">
        <w:tc>
          <w:tcPr>
            <w:tcW w:w="5529" w:type="dxa"/>
            <w:tcBorders>
              <w:top w:val="single" w:sz="4" w:space="0" w:color="auto"/>
            </w:tcBorders>
          </w:tcPr>
          <w:p w:rsidR="0099593D" w:rsidRPr="00B10B76" w:rsidRDefault="0099593D" w:rsidP="00AE0484">
            <w:pPr>
              <w:autoSpaceDE w:val="0"/>
              <w:autoSpaceDN w:val="0"/>
              <w:adjustRightInd w:val="0"/>
              <w:jc w:val="both"/>
              <w:rPr>
                <w:rFonts w:ascii="Arial" w:hAnsi="Arial" w:cs="Arial"/>
                <w:lang w:val="tr-TR"/>
              </w:rPr>
            </w:pPr>
          </w:p>
        </w:tc>
        <w:tc>
          <w:tcPr>
            <w:tcW w:w="1827"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lang w:val="tr-TR"/>
              </w:rPr>
            </w:pPr>
          </w:p>
        </w:tc>
      </w:tr>
      <w:tr w:rsidR="00E0435E" w:rsidRPr="00B10B76" w:rsidTr="00066347">
        <w:tc>
          <w:tcPr>
            <w:tcW w:w="5529" w:type="dxa"/>
          </w:tcPr>
          <w:p w:rsidR="00E0435E" w:rsidRPr="00B10B76" w:rsidRDefault="00E0435E" w:rsidP="00AE0484">
            <w:pPr>
              <w:autoSpaceDE w:val="0"/>
              <w:autoSpaceDN w:val="0"/>
              <w:adjustRightInd w:val="0"/>
              <w:jc w:val="both"/>
              <w:rPr>
                <w:rFonts w:ascii="Arial" w:hAnsi="Arial" w:cs="Arial"/>
                <w:spacing w:val="-3"/>
                <w:lang w:val="tr-TR"/>
              </w:rPr>
            </w:pPr>
            <w:r w:rsidRPr="00B10B76">
              <w:rPr>
                <w:rFonts w:ascii="Arial" w:hAnsi="Arial" w:cs="Arial"/>
                <w:spacing w:val="-3"/>
                <w:lang w:val="tr-TR"/>
              </w:rPr>
              <w:t>Yasal yedekler</w:t>
            </w:r>
          </w:p>
        </w:tc>
        <w:tc>
          <w:tcPr>
            <w:tcW w:w="1827" w:type="dxa"/>
            <w:vAlign w:val="bottom"/>
          </w:tcPr>
          <w:p w:rsidR="00E0435E" w:rsidRPr="00B10B76" w:rsidRDefault="00ED4237" w:rsidP="00406F32">
            <w:pPr>
              <w:jc w:val="right"/>
              <w:rPr>
                <w:rFonts w:ascii="Arial" w:hAnsi="Arial" w:cs="Arial"/>
                <w:b/>
                <w:lang w:val="tr-TR"/>
              </w:rPr>
            </w:pPr>
            <w:r w:rsidRPr="00ED4237">
              <w:rPr>
                <w:rFonts w:ascii="Arial" w:hAnsi="Arial" w:cs="Arial"/>
                <w:b/>
                <w:lang w:val="tr-TR"/>
              </w:rPr>
              <w:t>44.772</w:t>
            </w:r>
          </w:p>
        </w:tc>
        <w:tc>
          <w:tcPr>
            <w:tcW w:w="1686" w:type="dxa"/>
            <w:vAlign w:val="bottom"/>
          </w:tcPr>
          <w:p w:rsidR="00E0435E" w:rsidRPr="00E0435E" w:rsidRDefault="00E0435E" w:rsidP="00945B27">
            <w:pPr>
              <w:jc w:val="right"/>
              <w:rPr>
                <w:rFonts w:ascii="Arial" w:hAnsi="Arial" w:cs="Arial"/>
                <w:lang w:val="tr-TR"/>
              </w:rPr>
            </w:pPr>
            <w:r w:rsidRPr="00E0435E">
              <w:rPr>
                <w:rFonts w:ascii="Arial" w:hAnsi="Arial" w:cs="Arial"/>
                <w:lang w:val="tr-TR"/>
              </w:rPr>
              <w:t>44.772</w:t>
            </w:r>
          </w:p>
        </w:tc>
      </w:tr>
      <w:tr w:rsidR="00E0435E" w:rsidRPr="00B10B76" w:rsidTr="00066347">
        <w:tc>
          <w:tcPr>
            <w:tcW w:w="5529" w:type="dxa"/>
            <w:tcBorders>
              <w:bottom w:val="single" w:sz="4" w:space="0" w:color="auto"/>
            </w:tcBorders>
          </w:tcPr>
          <w:p w:rsidR="00E0435E" w:rsidRPr="00B10B76" w:rsidRDefault="00E0435E" w:rsidP="00AE0484">
            <w:pPr>
              <w:autoSpaceDE w:val="0"/>
              <w:autoSpaceDN w:val="0"/>
              <w:adjustRightInd w:val="0"/>
              <w:jc w:val="both"/>
              <w:rPr>
                <w:rFonts w:ascii="Arial" w:hAnsi="Arial" w:cs="Arial"/>
                <w:spacing w:val="-3"/>
                <w:lang w:val="tr-TR"/>
              </w:rPr>
            </w:pPr>
          </w:p>
        </w:tc>
        <w:tc>
          <w:tcPr>
            <w:tcW w:w="1827" w:type="dxa"/>
            <w:tcBorders>
              <w:bottom w:val="single" w:sz="4" w:space="0" w:color="auto"/>
            </w:tcBorders>
            <w:vAlign w:val="bottom"/>
          </w:tcPr>
          <w:p w:rsidR="00E0435E" w:rsidRPr="00B10B76" w:rsidRDefault="00E0435E" w:rsidP="00406F32">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E0435E" w:rsidRPr="00E0435E" w:rsidRDefault="00E0435E" w:rsidP="00945B27">
            <w:pPr>
              <w:autoSpaceDE w:val="0"/>
              <w:autoSpaceDN w:val="0"/>
              <w:adjustRightInd w:val="0"/>
              <w:jc w:val="right"/>
              <w:rPr>
                <w:rFonts w:ascii="Arial" w:hAnsi="Arial" w:cs="Arial"/>
                <w:lang w:val="tr-TR"/>
              </w:rPr>
            </w:pPr>
          </w:p>
        </w:tc>
      </w:tr>
      <w:tr w:rsidR="00E0435E" w:rsidRPr="00B10B76" w:rsidTr="00066347">
        <w:tc>
          <w:tcPr>
            <w:tcW w:w="5529" w:type="dxa"/>
            <w:tcBorders>
              <w:top w:val="single" w:sz="4" w:space="0" w:color="auto"/>
              <w:bottom w:val="double" w:sz="4" w:space="0" w:color="auto"/>
            </w:tcBorders>
          </w:tcPr>
          <w:p w:rsidR="00E0435E" w:rsidRPr="00B10B76" w:rsidRDefault="00E0435E" w:rsidP="00AE0484">
            <w:pPr>
              <w:autoSpaceDE w:val="0"/>
              <w:autoSpaceDN w:val="0"/>
              <w:adjustRightInd w:val="0"/>
              <w:jc w:val="both"/>
              <w:rPr>
                <w:rFonts w:ascii="Arial" w:hAnsi="Arial" w:cs="Arial"/>
                <w:spacing w:val="-3"/>
                <w:lang w:val="tr-TR"/>
              </w:rPr>
            </w:pPr>
          </w:p>
        </w:tc>
        <w:tc>
          <w:tcPr>
            <w:tcW w:w="1827" w:type="dxa"/>
            <w:tcBorders>
              <w:top w:val="single" w:sz="4" w:space="0" w:color="auto"/>
              <w:bottom w:val="double" w:sz="4" w:space="0" w:color="auto"/>
            </w:tcBorders>
            <w:vAlign w:val="bottom"/>
          </w:tcPr>
          <w:p w:rsidR="00E0435E" w:rsidRPr="00B10B76" w:rsidRDefault="00ED4237" w:rsidP="00406F32">
            <w:pPr>
              <w:autoSpaceDE w:val="0"/>
              <w:autoSpaceDN w:val="0"/>
              <w:adjustRightInd w:val="0"/>
              <w:jc w:val="right"/>
              <w:rPr>
                <w:rFonts w:ascii="Arial" w:hAnsi="Arial" w:cs="Arial"/>
                <w:b/>
                <w:lang w:val="tr-TR"/>
              </w:rPr>
            </w:pPr>
            <w:r w:rsidRPr="00ED4237">
              <w:rPr>
                <w:rFonts w:ascii="Arial" w:hAnsi="Arial" w:cs="Arial"/>
                <w:b/>
                <w:lang w:val="tr-TR"/>
              </w:rPr>
              <w:t>44.772</w:t>
            </w:r>
          </w:p>
        </w:tc>
        <w:tc>
          <w:tcPr>
            <w:tcW w:w="1686" w:type="dxa"/>
            <w:tcBorders>
              <w:top w:val="single" w:sz="4" w:space="0" w:color="auto"/>
              <w:bottom w:val="double" w:sz="4" w:space="0" w:color="auto"/>
            </w:tcBorders>
            <w:vAlign w:val="bottom"/>
          </w:tcPr>
          <w:p w:rsidR="00E0435E" w:rsidRPr="00E0435E" w:rsidRDefault="00E0435E" w:rsidP="00945B27">
            <w:pPr>
              <w:autoSpaceDE w:val="0"/>
              <w:autoSpaceDN w:val="0"/>
              <w:adjustRightInd w:val="0"/>
              <w:jc w:val="right"/>
              <w:rPr>
                <w:rFonts w:ascii="Arial" w:hAnsi="Arial" w:cs="Arial"/>
                <w:lang w:val="tr-TR"/>
              </w:rPr>
            </w:pPr>
            <w:r w:rsidRPr="00E0435E">
              <w:rPr>
                <w:rFonts w:ascii="Arial" w:hAnsi="Arial" w:cs="Arial"/>
                <w:lang w:val="tr-TR"/>
              </w:rPr>
              <w:t>44.772</w:t>
            </w:r>
          </w:p>
        </w:tc>
      </w:tr>
    </w:tbl>
    <w:p w:rsidR="00EC7963" w:rsidRPr="00B10B76" w:rsidRDefault="00EC7963" w:rsidP="0015474E">
      <w:pPr>
        <w:pStyle w:val="body0"/>
        <w:spacing w:after="0" w:line="240" w:lineRule="auto"/>
        <w:rPr>
          <w:rFonts w:ascii="Arial" w:hAnsi="Arial" w:cs="Arial"/>
          <w:bCs/>
          <w:noProof/>
          <w:sz w:val="20"/>
          <w:szCs w:val="20"/>
          <w:lang w:val="tr-TR"/>
        </w:rPr>
      </w:pPr>
    </w:p>
    <w:tbl>
      <w:tblPr>
        <w:tblW w:w="9042" w:type="dxa"/>
        <w:tblInd w:w="108" w:type="dxa"/>
        <w:tblLayout w:type="fixed"/>
        <w:tblLook w:val="01E0" w:firstRow="1" w:lastRow="1" w:firstColumn="1" w:lastColumn="1" w:noHBand="0" w:noVBand="0"/>
      </w:tblPr>
      <w:tblGrid>
        <w:gridCol w:w="5529"/>
        <w:gridCol w:w="1827"/>
        <w:gridCol w:w="1686"/>
      </w:tblGrid>
      <w:tr w:rsidR="00DD5697" w:rsidRPr="00B10B76" w:rsidTr="00066347">
        <w:tc>
          <w:tcPr>
            <w:tcW w:w="5529" w:type="dxa"/>
            <w:tcBorders>
              <w:top w:val="single" w:sz="4" w:space="0" w:color="auto"/>
              <w:bottom w:val="single" w:sz="4" w:space="0" w:color="auto"/>
            </w:tcBorders>
          </w:tcPr>
          <w:p w:rsidR="00DD5697" w:rsidRPr="00B10B76" w:rsidRDefault="00DD5697" w:rsidP="00AE0484">
            <w:pPr>
              <w:autoSpaceDE w:val="0"/>
              <w:autoSpaceDN w:val="0"/>
              <w:adjustRightInd w:val="0"/>
              <w:jc w:val="both"/>
              <w:rPr>
                <w:rFonts w:ascii="Arial" w:hAnsi="Arial" w:cs="Arial"/>
                <w:u w:val="single"/>
                <w:lang w:val="tr-TR"/>
              </w:rPr>
            </w:pPr>
          </w:p>
        </w:tc>
        <w:tc>
          <w:tcPr>
            <w:tcW w:w="1827" w:type="dxa"/>
            <w:tcBorders>
              <w:top w:val="single" w:sz="4" w:space="0" w:color="auto"/>
              <w:bottom w:val="single" w:sz="4" w:space="0" w:color="auto"/>
            </w:tcBorders>
            <w:vAlign w:val="bottom"/>
          </w:tcPr>
          <w:p w:rsidR="00DD5697" w:rsidRPr="00B10B76" w:rsidRDefault="0078421B" w:rsidP="00DD5697">
            <w:pPr>
              <w:autoSpaceDE w:val="0"/>
              <w:autoSpaceDN w:val="0"/>
              <w:adjustRightInd w:val="0"/>
              <w:jc w:val="right"/>
              <w:rPr>
                <w:rFonts w:ascii="Arial" w:hAnsi="Arial" w:cs="Arial"/>
                <w:b/>
                <w:lang w:val="tr-TR"/>
              </w:rPr>
            </w:pPr>
            <w:r w:rsidRPr="00B10B76">
              <w:rPr>
                <w:rFonts w:ascii="Arial" w:hAnsi="Arial" w:cs="Arial"/>
                <w:b/>
                <w:lang w:val="tr-TR"/>
              </w:rPr>
              <w:t xml:space="preserve">30 Haziran </w:t>
            </w:r>
            <w:r w:rsidR="00462CE3">
              <w:rPr>
                <w:rFonts w:ascii="Arial" w:hAnsi="Arial" w:cs="Arial"/>
                <w:b/>
                <w:lang w:val="tr-TR"/>
              </w:rPr>
              <w:t>2014</w:t>
            </w:r>
          </w:p>
        </w:tc>
        <w:tc>
          <w:tcPr>
            <w:tcW w:w="1686" w:type="dxa"/>
            <w:tcBorders>
              <w:top w:val="single" w:sz="4" w:space="0" w:color="auto"/>
              <w:bottom w:val="single" w:sz="4" w:space="0" w:color="auto"/>
            </w:tcBorders>
            <w:vAlign w:val="bottom"/>
          </w:tcPr>
          <w:p w:rsidR="00DD5697" w:rsidRPr="00B10B76" w:rsidRDefault="00DD5697" w:rsidP="00DD5697">
            <w:pPr>
              <w:autoSpaceDE w:val="0"/>
              <w:autoSpaceDN w:val="0"/>
              <w:adjustRightInd w:val="0"/>
              <w:jc w:val="right"/>
              <w:rPr>
                <w:rFonts w:ascii="Arial" w:hAnsi="Arial" w:cs="Arial"/>
                <w:lang w:val="tr-TR"/>
              </w:rPr>
            </w:pPr>
            <w:r w:rsidRPr="00B10B76">
              <w:rPr>
                <w:rFonts w:ascii="Arial" w:hAnsi="Arial" w:cs="Arial"/>
                <w:lang w:val="tr-TR"/>
              </w:rPr>
              <w:t xml:space="preserve">31 Aralık </w:t>
            </w:r>
            <w:r w:rsidR="00462CE3">
              <w:rPr>
                <w:rFonts w:ascii="Arial" w:hAnsi="Arial" w:cs="Arial"/>
                <w:lang w:val="tr-TR"/>
              </w:rPr>
              <w:t>2013</w:t>
            </w:r>
          </w:p>
        </w:tc>
      </w:tr>
      <w:tr w:rsidR="0099593D" w:rsidRPr="00B10B76" w:rsidTr="00066347">
        <w:tc>
          <w:tcPr>
            <w:tcW w:w="5529" w:type="dxa"/>
            <w:tcBorders>
              <w:top w:val="single" w:sz="4" w:space="0" w:color="auto"/>
            </w:tcBorders>
          </w:tcPr>
          <w:p w:rsidR="0099593D" w:rsidRPr="00B10B76" w:rsidRDefault="0099593D" w:rsidP="00AE0484">
            <w:pPr>
              <w:autoSpaceDE w:val="0"/>
              <w:autoSpaceDN w:val="0"/>
              <w:adjustRightInd w:val="0"/>
              <w:jc w:val="both"/>
              <w:rPr>
                <w:rFonts w:ascii="Arial" w:hAnsi="Arial" w:cs="Arial"/>
                <w:lang w:val="tr-TR"/>
              </w:rPr>
            </w:pPr>
          </w:p>
        </w:tc>
        <w:tc>
          <w:tcPr>
            <w:tcW w:w="1827"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lang w:val="tr-TR"/>
              </w:rPr>
            </w:pPr>
          </w:p>
        </w:tc>
        <w:tc>
          <w:tcPr>
            <w:tcW w:w="1686" w:type="dxa"/>
            <w:tcBorders>
              <w:top w:val="single" w:sz="4" w:space="0" w:color="auto"/>
            </w:tcBorders>
            <w:vAlign w:val="bottom"/>
          </w:tcPr>
          <w:p w:rsidR="0099593D" w:rsidRPr="00B10B76" w:rsidRDefault="0099593D" w:rsidP="0015474E">
            <w:pPr>
              <w:autoSpaceDE w:val="0"/>
              <w:autoSpaceDN w:val="0"/>
              <w:adjustRightInd w:val="0"/>
              <w:jc w:val="right"/>
              <w:rPr>
                <w:rFonts w:ascii="Arial" w:hAnsi="Arial" w:cs="Arial"/>
                <w:lang w:val="tr-TR"/>
              </w:rPr>
            </w:pPr>
          </w:p>
        </w:tc>
      </w:tr>
      <w:tr w:rsidR="00E0435E" w:rsidRPr="00B10B76" w:rsidTr="00066347">
        <w:tc>
          <w:tcPr>
            <w:tcW w:w="5529" w:type="dxa"/>
          </w:tcPr>
          <w:p w:rsidR="00E0435E" w:rsidRPr="00B10B76" w:rsidRDefault="00E0435E" w:rsidP="00AE0484">
            <w:pPr>
              <w:autoSpaceDE w:val="0"/>
              <w:autoSpaceDN w:val="0"/>
              <w:adjustRightInd w:val="0"/>
              <w:jc w:val="both"/>
              <w:rPr>
                <w:rFonts w:ascii="Arial" w:hAnsi="Arial" w:cs="Arial"/>
                <w:spacing w:val="-3"/>
                <w:lang w:val="tr-TR"/>
              </w:rPr>
            </w:pPr>
            <w:r w:rsidRPr="00B10B76">
              <w:rPr>
                <w:rFonts w:ascii="Arial" w:hAnsi="Arial" w:cs="Arial"/>
                <w:spacing w:val="-3"/>
                <w:lang w:val="tr-TR"/>
              </w:rPr>
              <w:t>Geçmiş yıl (zararları) / karları</w:t>
            </w:r>
          </w:p>
        </w:tc>
        <w:tc>
          <w:tcPr>
            <w:tcW w:w="1827" w:type="dxa"/>
            <w:vAlign w:val="bottom"/>
          </w:tcPr>
          <w:p w:rsidR="00E0435E" w:rsidRPr="00B10B76" w:rsidRDefault="00ED4237" w:rsidP="002E36B9">
            <w:pPr>
              <w:jc w:val="right"/>
              <w:rPr>
                <w:rFonts w:ascii="Arial" w:hAnsi="Arial" w:cs="Arial"/>
                <w:b/>
                <w:lang w:val="tr-TR"/>
              </w:rPr>
            </w:pPr>
            <w:r w:rsidRPr="00ED4237">
              <w:rPr>
                <w:rFonts w:ascii="Arial" w:hAnsi="Arial" w:cs="Arial"/>
                <w:b/>
                <w:lang w:val="tr-TR"/>
              </w:rPr>
              <w:t>(961.077)</w:t>
            </w:r>
          </w:p>
        </w:tc>
        <w:tc>
          <w:tcPr>
            <w:tcW w:w="1686" w:type="dxa"/>
            <w:vAlign w:val="bottom"/>
          </w:tcPr>
          <w:p w:rsidR="00E0435E" w:rsidRPr="00E0435E" w:rsidRDefault="00E0435E" w:rsidP="00945B27">
            <w:pPr>
              <w:jc w:val="right"/>
              <w:rPr>
                <w:rFonts w:ascii="Arial" w:hAnsi="Arial" w:cs="Arial"/>
                <w:lang w:val="tr-TR"/>
              </w:rPr>
            </w:pPr>
            <w:r w:rsidRPr="00E0435E">
              <w:rPr>
                <w:rFonts w:ascii="Arial" w:hAnsi="Arial" w:cs="Arial"/>
                <w:lang w:val="tr-TR"/>
              </w:rPr>
              <w:t>(316.912)</w:t>
            </w:r>
          </w:p>
        </w:tc>
      </w:tr>
      <w:tr w:rsidR="00E0435E" w:rsidRPr="00B10B76" w:rsidTr="00066347">
        <w:tc>
          <w:tcPr>
            <w:tcW w:w="5529" w:type="dxa"/>
            <w:tcBorders>
              <w:bottom w:val="single" w:sz="4" w:space="0" w:color="auto"/>
            </w:tcBorders>
          </w:tcPr>
          <w:p w:rsidR="00E0435E" w:rsidRPr="00B10B76" w:rsidRDefault="00E0435E" w:rsidP="00AE0484">
            <w:pPr>
              <w:autoSpaceDE w:val="0"/>
              <w:autoSpaceDN w:val="0"/>
              <w:adjustRightInd w:val="0"/>
              <w:jc w:val="both"/>
              <w:rPr>
                <w:rFonts w:ascii="Arial" w:hAnsi="Arial" w:cs="Arial"/>
                <w:spacing w:val="-3"/>
                <w:lang w:val="tr-TR"/>
              </w:rPr>
            </w:pPr>
          </w:p>
        </w:tc>
        <w:tc>
          <w:tcPr>
            <w:tcW w:w="1827" w:type="dxa"/>
            <w:tcBorders>
              <w:bottom w:val="single" w:sz="4" w:space="0" w:color="auto"/>
            </w:tcBorders>
            <w:vAlign w:val="bottom"/>
          </w:tcPr>
          <w:p w:rsidR="00E0435E" w:rsidRPr="00B10B76" w:rsidRDefault="00E0435E" w:rsidP="0015474E">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E0435E" w:rsidRPr="00E0435E" w:rsidRDefault="00E0435E" w:rsidP="00945B27">
            <w:pPr>
              <w:autoSpaceDE w:val="0"/>
              <w:autoSpaceDN w:val="0"/>
              <w:adjustRightInd w:val="0"/>
              <w:jc w:val="right"/>
              <w:rPr>
                <w:rFonts w:ascii="Arial" w:hAnsi="Arial" w:cs="Arial"/>
                <w:lang w:val="tr-TR"/>
              </w:rPr>
            </w:pPr>
          </w:p>
        </w:tc>
      </w:tr>
      <w:tr w:rsidR="00E0435E" w:rsidRPr="00B10B76" w:rsidTr="00066347">
        <w:tc>
          <w:tcPr>
            <w:tcW w:w="5529" w:type="dxa"/>
            <w:tcBorders>
              <w:top w:val="single" w:sz="4" w:space="0" w:color="auto"/>
              <w:bottom w:val="double" w:sz="4" w:space="0" w:color="auto"/>
            </w:tcBorders>
          </w:tcPr>
          <w:p w:rsidR="00E0435E" w:rsidRPr="00B10B76" w:rsidRDefault="00E0435E" w:rsidP="00AE0484">
            <w:pPr>
              <w:autoSpaceDE w:val="0"/>
              <w:autoSpaceDN w:val="0"/>
              <w:adjustRightInd w:val="0"/>
              <w:jc w:val="both"/>
              <w:rPr>
                <w:rFonts w:ascii="Arial" w:hAnsi="Arial" w:cs="Arial"/>
                <w:spacing w:val="-3"/>
                <w:lang w:val="tr-TR"/>
              </w:rPr>
            </w:pPr>
          </w:p>
        </w:tc>
        <w:tc>
          <w:tcPr>
            <w:tcW w:w="1827" w:type="dxa"/>
            <w:tcBorders>
              <w:top w:val="single" w:sz="4" w:space="0" w:color="auto"/>
              <w:bottom w:val="double" w:sz="4" w:space="0" w:color="auto"/>
            </w:tcBorders>
            <w:vAlign w:val="bottom"/>
          </w:tcPr>
          <w:p w:rsidR="00E0435E" w:rsidRPr="00B10B76" w:rsidRDefault="00ED4237" w:rsidP="002E36B9">
            <w:pPr>
              <w:autoSpaceDE w:val="0"/>
              <w:autoSpaceDN w:val="0"/>
              <w:adjustRightInd w:val="0"/>
              <w:jc w:val="right"/>
              <w:rPr>
                <w:rFonts w:ascii="Arial" w:hAnsi="Arial" w:cs="Arial"/>
                <w:b/>
                <w:lang w:val="tr-TR"/>
              </w:rPr>
            </w:pPr>
            <w:r w:rsidRPr="00ED4237">
              <w:rPr>
                <w:rFonts w:ascii="Arial" w:hAnsi="Arial" w:cs="Arial"/>
                <w:b/>
                <w:lang w:val="tr-TR"/>
              </w:rPr>
              <w:t>(961.077)</w:t>
            </w:r>
          </w:p>
        </w:tc>
        <w:tc>
          <w:tcPr>
            <w:tcW w:w="1686" w:type="dxa"/>
            <w:tcBorders>
              <w:top w:val="single" w:sz="4" w:space="0" w:color="auto"/>
              <w:bottom w:val="double" w:sz="4" w:space="0" w:color="auto"/>
            </w:tcBorders>
            <w:vAlign w:val="bottom"/>
          </w:tcPr>
          <w:p w:rsidR="00E0435E" w:rsidRPr="00E0435E" w:rsidRDefault="00E0435E" w:rsidP="00945B27">
            <w:pPr>
              <w:autoSpaceDE w:val="0"/>
              <w:autoSpaceDN w:val="0"/>
              <w:adjustRightInd w:val="0"/>
              <w:jc w:val="right"/>
              <w:rPr>
                <w:rFonts w:ascii="Arial" w:hAnsi="Arial" w:cs="Arial"/>
                <w:lang w:val="tr-TR"/>
              </w:rPr>
            </w:pPr>
            <w:r w:rsidRPr="00E0435E">
              <w:rPr>
                <w:rFonts w:ascii="Arial" w:hAnsi="Arial" w:cs="Arial"/>
                <w:lang w:val="tr-TR"/>
              </w:rPr>
              <w:t>(316.912)</w:t>
            </w:r>
          </w:p>
        </w:tc>
      </w:tr>
    </w:tbl>
    <w:p w:rsidR="000A7216" w:rsidRPr="00853B3E" w:rsidRDefault="000A7216" w:rsidP="0090567F">
      <w:pPr>
        <w:autoSpaceDE w:val="0"/>
        <w:autoSpaceDN w:val="0"/>
        <w:adjustRightInd w:val="0"/>
        <w:rPr>
          <w:rFonts w:ascii="Arial" w:hAnsi="Arial" w:cs="Arial"/>
          <w:highlight w:val="yellow"/>
          <w:lang w:val="tr-TR"/>
        </w:rPr>
      </w:pPr>
    </w:p>
    <w:p w:rsidR="00CA3CA9" w:rsidRPr="00530AE7" w:rsidRDefault="008F201F" w:rsidP="0090567F">
      <w:pPr>
        <w:autoSpaceDE w:val="0"/>
        <w:autoSpaceDN w:val="0"/>
        <w:adjustRightInd w:val="0"/>
        <w:rPr>
          <w:rFonts w:ascii="Arial" w:hAnsi="Arial" w:cs="Arial"/>
          <w:lang w:val="tr-TR"/>
        </w:rPr>
      </w:pPr>
      <w:r w:rsidRPr="005C1591">
        <w:rPr>
          <w:rFonts w:ascii="Arial" w:hAnsi="Arial" w:cs="Arial"/>
          <w:lang w:val="tr-TR"/>
        </w:rPr>
        <w:t xml:space="preserve">Şirket’in geçmiş yıl kar/(zararları) içerisinde sınıflandırılan olağanüstü yedekleri 30 Haziran </w:t>
      </w:r>
      <w:r w:rsidR="00462CE3" w:rsidRPr="005C1591">
        <w:rPr>
          <w:rFonts w:ascii="Arial" w:hAnsi="Arial" w:cs="Arial"/>
          <w:lang w:val="tr-TR"/>
        </w:rPr>
        <w:t>2014</w:t>
      </w:r>
      <w:r w:rsidRPr="005C1591">
        <w:rPr>
          <w:rFonts w:ascii="Arial" w:hAnsi="Arial" w:cs="Arial"/>
          <w:lang w:val="tr-TR"/>
        </w:rPr>
        <w:t xml:space="preserve"> tarihi itibariyla 347.769 TL (31 Aralık </w:t>
      </w:r>
      <w:r w:rsidR="00462CE3" w:rsidRPr="005C1591">
        <w:rPr>
          <w:rFonts w:ascii="Arial" w:hAnsi="Arial" w:cs="Arial"/>
          <w:lang w:val="tr-TR"/>
        </w:rPr>
        <w:t>2013</w:t>
      </w:r>
      <w:r w:rsidRPr="005C1591">
        <w:rPr>
          <w:rFonts w:ascii="Arial" w:hAnsi="Arial" w:cs="Arial"/>
          <w:lang w:val="tr-TR"/>
        </w:rPr>
        <w:t xml:space="preserve"> - 347.769 TL)’dir.</w:t>
      </w:r>
    </w:p>
    <w:p w:rsidR="00A83092" w:rsidRDefault="00A83092">
      <w:pPr>
        <w:rPr>
          <w:rFonts w:ascii="Arial" w:hAnsi="Arial" w:cs="Arial"/>
          <w:b/>
          <w:lang w:val="tr-TR"/>
        </w:rPr>
      </w:pPr>
    </w:p>
    <w:p w:rsidR="009372F9" w:rsidRDefault="009372F9">
      <w:pPr>
        <w:rPr>
          <w:rFonts w:ascii="Arial" w:hAnsi="Arial" w:cs="Arial"/>
          <w:b/>
          <w:lang w:val="tr-TR"/>
        </w:rPr>
      </w:pPr>
    </w:p>
    <w:p w:rsidR="0099593D" w:rsidRPr="00B10B76" w:rsidRDefault="00E63D17" w:rsidP="0099593D">
      <w:pPr>
        <w:tabs>
          <w:tab w:val="right" w:pos="6660"/>
          <w:tab w:val="right" w:pos="8640"/>
        </w:tabs>
        <w:ind w:left="567" w:hanging="567"/>
        <w:rPr>
          <w:rFonts w:ascii="Arial" w:hAnsi="Arial" w:cs="Arial"/>
          <w:b/>
          <w:lang w:val="tr-TR"/>
        </w:rPr>
      </w:pPr>
      <w:r w:rsidRPr="00B10B76">
        <w:rPr>
          <w:rFonts w:ascii="Arial" w:hAnsi="Arial" w:cs="Arial"/>
          <w:b/>
          <w:lang w:val="tr-TR"/>
        </w:rPr>
        <w:t>1</w:t>
      </w:r>
      <w:r w:rsidR="00DA35C0">
        <w:rPr>
          <w:rFonts w:ascii="Arial" w:hAnsi="Arial" w:cs="Arial"/>
          <w:b/>
          <w:lang w:val="tr-TR"/>
        </w:rPr>
        <w:t>6</w:t>
      </w:r>
      <w:r w:rsidR="0099593D" w:rsidRPr="00B10B76">
        <w:rPr>
          <w:rFonts w:ascii="Arial" w:hAnsi="Arial" w:cs="Arial"/>
          <w:b/>
          <w:lang w:val="tr-TR"/>
        </w:rPr>
        <w:t>.</w:t>
      </w:r>
      <w:r w:rsidR="0099593D" w:rsidRPr="00B10B76">
        <w:rPr>
          <w:rFonts w:ascii="Arial" w:hAnsi="Arial" w:cs="Arial"/>
          <w:b/>
          <w:lang w:val="tr-TR"/>
        </w:rPr>
        <w:tab/>
      </w:r>
      <w:r w:rsidR="008740B1">
        <w:rPr>
          <w:rFonts w:ascii="Arial" w:hAnsi="Arial" w:cs="Arial"/>
          <w:b/>
          <w:lang w:val="tr-TR"/>
        </w:rPr>
        <w:t>Hasılat</w:t>
      </w:r>
      <w:r w:rsidR="0099593D" w:rsidRPr="00B10B76">
        <w:rPr>
          <w:rFonts w:ascii="Arial" w:hAnsi="Arial" w:cs="Arial"/>
          <w:b/>
          <w:lang w:val="tr-TR"/>
        </w:rPr>
        <w:t xml:space="preserve"> ve satışların maliyeti</w:t>
      </w:r>
    </w:p>
    <w:p w:rsidR="0099593D" w:rsidRPr="00B10B76" w:rsidRDefault="0099593D" w:rsidP="0099593D">
      <w:pPr>
        <w:tabs>
          <w:tab w:val="right" w:pos="6660"/>
          <w:tab w:val="right" w:pos="8640"/>
        </w:tabs>
        <w:ind w:left="567" w:hanging="567"/>
        <w:rPr>
          <w:rFonts w:ascii="Arial" w:hAnsi="Arial" w:cs="Arial"/>
          <w:b/>
          <w:lang w:val="tr-TR"/>
        </w:rPr>
      </w:pPr>
    </w:p>
    <w:p w:rsidR="00E01B6C" w:rsidRDefault="008740B1" w:rsidP="0099593D">
      <w:pPr>
        <w:tabs>
          <w:tab w:val="right" w:pos="6660"/>
          <w:tab w:val="right" w:pos="8640"/>
        </w:tabs>
        <w:ind w:left="567" w:hanging="567"/>
        <w:rPr>
          <w:rFonts w:ascii="Arial" w:hAnsi="Arial" w:cs="Arial"/>
          <w:b/>
          <w:bCs/>
          <w:color w:val="000000"/>
        </w:rPr>
      </w:pPr>
      <w:r>
        <w:rPr>
          <w:rFonts w:ascii="Arial" w:hAnsi="Arial" w:cs="Arial"/>
          <w:b/>
          <w:bCs/>
          <w:color w:val="000000"/>
        </w:rPr>
        <w:t>Hasılat</w:t>
      </w:r>
    </w:p>
    <w:p w:rsidR="009372F9" w:rsidRPr="00B10B76" w:rsidRDefault="009372F9" w:rsidP="0099593D">
      <w:pPr>
        <w:tabs>
          <w:tab w:val="right" w:pos="6660"/>
          <w:tab w:val="right" w:pos="8640"/>
        </w:tabs>
        <w:ind w:left="567" w:hanging="567"/>
        <w:rPr>
          <w:rFonts w:ascii="Arial" w:hAnsi="Arial" w:cs="Arial"/>
          <w:b/>
          <w:lang w:val="tr-TR"/>
        </w:rPr>
      </w:pPr>
    </w:p>
    <w:tbl>
      <w:tblPr>
        <w:tblW w:w="9081" w:type="dxa"/>
        <w:tblInd w:w="108" w:type="dxa"/>
        <w:tblLayout w:type="fixed"/>
        <w:tblLook w:val="01E0" w:firstRow="1" w:lastRow="1" w:firstColumn="1" w:lastColumn="1" w:noHBand="0" w:noVBand="0"/>
      </w:tblPr>
      <w:tblGrid>
        <w:gridCol w:w="3402"/>
        <w:gridCol w:w="1523"/>
        <w:gridCol w:w="1385"/>
        <w:gridCol w:w="1432"/>
        <w:gridCol w:w="1339"/>
      </w:tblGrid>
      <w:tr w:rsidR="006D3998" w:rsidRPr="00F94236" w:rsidTr="007513E0">
        <w:trPr>
          <w:trHeight w:val="734"/>
        </w:trPr>
        <w:tc>
          <w:tcPr>
            <w:tcW w:w="3402" w:type="dxa"/>
            <w:tcBorders>
              <w:top w:val="single" w:sz="4" w:space="0" w:color="auto"/>
              <w:bottom w:val="single" w:sz="4" w:space="0" w:color="auto"/>
            </w:tcBorders>
            <w:vAlign w:val="bottom"/>
          </w:tcPr>
          <w:p w:rsidR="006D3998" w:rsidRPr="00F94236" w:rsidRDefault="006D3998" w:rsidP="007513E0">
            <w:pPr>
              <w:autoSpaceDE w:val="0"/>
              <w:autoSpaceDN w:val="0"/>
              <w:adjustRightInd w:val="0"/>
              <w:ind w:left="318" w:hanging="426"/>
              <w:rPr>
                <w:rFonts w:ascii="Arial" w:hAnsi="Arial" w:cs="Arial"/>
                <w:szCs w:val="18"/>
                <w:u w:val="single"/>
                <w:lang w:val="tr-TR"/>
              </w:rPr>
            </w:pPr>
          </w:p>
        </w:tc>
        <w:tc>
          <w:tcPr>
            <w:tcW w:w="1523" w:type="dxa"/>
            <w:tcBorders>
              <w:top w:val="single" w:sz="4" w:space="0" w:color="auto"/>
              <w:bottom w:val="single" w:sz="4" w:space="0" w:color="auto"/>
            </w:tcBorders>
            <w:vAlign w:val="bottom"/>
          </w:tcPr>
          <w:p w:rsidR="006D3998" w:rsidRPr="00F94236" w:rsidRDefault="006D3998" w:rsidP="009372F9">
            <w:pPr>
              <w:autoSpaceDE w:val="0"/>
              <w:autoSpaceDN w:val="0"/>
              <w:adjustRightInd w:val="0"/>
              <w:jc w:val="right"/>
              <w:rPr>
                <w:rFonts w:ascii="Arial" w:hAnsi="Arial" w:cs="Arial"/>
                <w:b/>
                <w:szCs w:val="18"/>
                <w:lang w:val="tr-TR"/>
              </w:rPr>
            </w:pPr>
            <w:r w:rsidRPr="00F94236">
              <w:rPr>
                <w:rFonts w:ascii="Arial" w:hAnsi="Arial" w:cs="Arial"/>
                <w:b/>
                <w:szCs w:val="18"/>
                <w:lang w:val="tr-TR"/>
              </w:rPr>
              <w:t>1 Ocak –</w:t>
            </w:r>
          </w:p>
          <w:p w:rsidR="006D3998" w:rsidRPr="00F94236" w:rsidRDefault="006D3998" w:rsidP="009372F9">
            <w:pPr>
              <w:autoSpaceDE w:val="0"/>
              <w:autoSpaceDN w:val="0"/>
              <w:adjustRightInd w:val="0"/>
              <w:jc w:val="right"/>
              <w:rPr>
                <w:rFonts w:ascii="Arial" w:hAnsi="Arial" w:cs="Arial"/>
                <w:b/>
                <w:szCs w:val="18"/>
                <w:lang w:val="tr-TR"/>
              </w:rPr>
            </w:pPr>
            <w:r w:rsidRPr="00F94236">
              <w:rPr>
                <w:rFonts w:ascii="Arial" w:hAnsi="Arial" w:cs="Arial"/>
                <w:b/>
                <w:szCs w:val="18"/>
                <w:lang w:val="tr-TR"/>
              </w:rPr>
              <w:t>30 Haziran</w:t>
            </w:r>
          </w:p>
          <w:p w:rsidR="006D3998" w:rsidRPr="00F94236" w:rsidRDefault="006D3998" w:rsidP="009372F9">
            <w:pPr>
              <w:autoSpaceDE w:val="0"/>
              <w:autoSpaceDN w:val="0"/>
              <w:adjustRightInd w:val="0"/>
              <w:jc w:val="right"/>
              <w:rPr>
                <w:rFonts w:ascii="Arial" w:hAnsi="Arial" w:cs="Arial"/>
                <w:b/>
                <w:szCs w:val="18"/>
                <w:lang w:val="tr-TR"/>
              </w:rPr>
            </w:pPr>
            <w:r w:rsidRPr="00F94236">
              <w:rPr>
                <w:rFonts w:ascii="Arial" w:hAnsi="Arial" w:cs="Arial"/>
                <w:b/>
                <w:szCs w:val="18"/>
                <w:lang w:val="tr-TR"/>
              </w:rPr>
              <w:t>2014</w:t>
            </w:r>
          </w:p>
        </w:tc>
        <w:tc>
          <w:tcPr>
            <w:tcW w:w="1385" w:type="dxa"/>
            <w:tcBorders>
              <w:top w:val="single" w:sz="4" w:space="0" w:color="auto"/>
              <w:bottom w:val="single" w:sz="4" w:space="0" w:color="auto"/>
            </w:tcBorders>
          </w:tcPr>
          <w:p w:rsidR="006D3998" w:rsidRPr="00F94236" w:rsidRDefault="006D3998" w:rsidP="009372F9">
            <w:pPr>
              <w:autoSpaceDE w:val="0"/>
              <w:autoSpaceDN w:val="0"/>
              <w:adjustRightInd w:val="0"/>
              <w:jc w:val="right"/>
              <w:rPr>
                <w:rFonts w:ascii="Arial" w:hAnsi="Arial" w:cs="Arial"/>
                <w:b/>
                <w:szCs w:val="18"/>
                <w:lang w:val="tr-TR"/>
              </w:rPr>
            </w:pPr>
            <w:r w:rsidRPr="00F94236">
              <w:rPr>
                <w:rFonts w:ascii="Arial" w:hAnsi="Arial" w:cs="Arial"/>
                <w:b/>
                <w:szCs w:val="18"/>
                <w:lang w:val="tr-TR"/>
              </w:rPr>
              <w:t>1 Nisan –</w:t>
            </w:r>
          </w:p>
          <w:p w:rsidR="006D3998" w:rsidRPr="00F94236" w:rsidRDefault="006D3998" w:rsidP="009372F9">
            <w:pPr>
              <w:autoSpaceDE w:val="0"/>
              <w:autoSpaceDN w:val="0"/>
              <w:adjustRightInd w:val="0"/>
              <w:jc w:val="right"/>
              <w:rPr>
                <w:rFonts w:ascii="Arial" w:hAnsi="Arial" w:cs="Arial"/>
                <w:b/>
                <w:szCs w:val="18"/>
                <w:lang w:val="tr-TR"/>
              </w:rPr>
            </w:pPr>
            <w:r w:rsidRPr="00F94236">
              <w:rPr>
                <w:rFonts w:ascii="Arial" w:hAnsi="Arial" w:cs="Arial"/>
                <w:b/>
                <w:szCs w:val="18"/>
                <w:lang w:val="tr-TR"/>
              </w:rPr>
              <w:t>30 Haziran</w:t>
            </w:r>
          </w:p>
          <w:p w:rsidR="006D3998" w:rsidRPr="00F94236" w:rsidRDefault="006D3998" w:rsidP="009372F9">
            <w:pPr>
              <w:autoSpaceDE w:val="0"/>
              <w:autoSpaceDN w:val="0"/>
              <w:adjustRightInd w:val="0"/>
              <w:jc w:val="right"/>
              <w:rPr>
                <w:rFonts w:ascii="Arial" w:hAnsi="Arial" w:cs="Arial"/>
                <w:b/>
                <w:szCs w:val="18"/>
                <w:lang w:val="tr-TR"/>
              </w:rPr>
            </w:pPr>
            <w:r w:rsidRPr="00F94236">
              <w:rPr>
                <w:rFonts w:ascii="Arial" w:hAnsi="Arial" w:cs="Arial"/>
                <w:b/>
                <w:szCs w:val="18"/>
                <w:lang w:val="tr-TR"/>
              </w:rPr>
              <w:t>2014</w:t>
            </w:r>
          </w:p>
        </w:tc>
        <w:tc>
          <w:tcPr>
            <w:tcW w:w="1432" w:type="dxa"/>
            <w:tcBorders>
              <w:top w:val="single" w:sz="4" w:space="0" w:color="auto"/>
              <w:bottom w:val="single" w:sz="4" w:space="0" w:color="auto"/>
            </w:tcBorders>
            <w:vAlign w:val="bottom"/>
          </w:tcPr>
          <w:p w:rsidR="006D3998" w:rsidRPr="00F94236" w:rsidRDefault="006D3998" w:rsidP="009372F9">
            <w:pPr>
              <w:autoSpaceDE w:val="0"/>
              <w:autoSpaceDN w:val="0"/>
              <w:adjustRightInd w:val="0"/>
              <w:jc w:val="right"/>
              <w:rPr>
                <w:rFonts w:ascii="Arial" w:hAnsi="Arial" w:cs="Arial"/>
                <w:szCs w:val="18"/>
                <w:lang w:val="tr-TR"/>
              </w:rPr>
            </w:pPr>
            <w:r w:rsidRPr="00F94236">
              <w:rPr>
                <w:rFonts w:ascii="Arial" w:hAnsi="Arial" w:cs="Arial"/>
                <w:szCs w:val="18"/>
                <w:lang w:val="tr-TR"/>
              </w:rPr>
              <w:t>1 Ocak –</w:t>
            </w:r>
          </w:p>
          <w:p w:rsidR="006D3998" w:rsidRPr="00F94236" w:rsidRDefault="006D3998" w:rsidP="009372F9">
            <w:pPr>
              <w:autoSpaceDE w:val="0"/>
              <w:autoSpaceDN w:val="0"/>
              <w:adjustRightInd w:val="0"/>
              <w:jc w:val="right"/>
              <w:rPr>
                <w:rFonts w:ascii="Arial" w:hAnsi="Arial" w:cs="Arial"/>
                <w:szCs w:val="18"/>
                <w:lang w:val="tr-TR"/>
              </w:rPr>
            </w:pPr>
            <w:r w:rsidRPr="00F94236">
              <w:rPr>
                <w:rFonts w:ascii="Arial" w:hAnsi="Arial" w:cs="Arial"/>
                <w:szCs w:val="18"/>
                <w:lang w:val="tr-TR"/>
              </w:rPr>
              <w:t>30 Haziran</w:t>
            </w:r>
          </w:p>
          <w:p w:rsidR="006D3998" w:rsidRPr="00F94236" w:rsidRDefault="006D3998" w:rsidP="009372F9">
            <w:pPr>
              <w:autoSpaceDE w:val="0"/>
              <w:autoSpaceDN w:val="0"/>
              <w:adjustRightInd w:val="0"/>
              <w:jc w:val="right"/>
              <w:rPr>
                <w:rFonts w:ascii="Arial" w:hAnsi="Arial" w:cs="Arial"/>
                <w:szCs w:val="18"/>
                <w:lang w:val="tr-TR"/>
              </w:rPr>
            </w:pPr>
            <w:r w:rsidRPr="00F94236">
              <w:rPr>
                <w:rFonts w:ascii="Arial" w:hAnsi="Arial" w:cs="Arial"/>
                <w:szCs w:val="18"/>
                <w:lang w:val="tr-TR"/>
              </w:rPr>
              <w:t>2013</w:t>
            </w:r>
          </w:p>
        </w:tc>
        <w:tc>
          <w:tcPr>
            <w:tcW w:w="1339" w:type="dxa"/>
            <w:tcBorders>
              <w:top w:val="single" w:sz="4" w:space="0" w:color="auto"/>
              <w:bottom w:val="single" w:sz="4" w:space="0" w:color="auto"/>
            </w:tcBorders>
          </w:tcPr>
          <w:p w:rsidR="006D3998" w:rsidRPr="00F94236" w:rsidRDefault="006D3998" w:rsidP="009372F9">
            <w:pPr>
              <w:autoSpaceDE w:val="0"/>
              <w:autoSpaceDN w:val="0"/>
              <w:adjustRightInd w:val="0"/>
              <w:jc w:val="right"/>
              <w:rPr>
                <w:rFonts w:ascii="Arial" w:hAnsi="Arial" w:cs="Arial"/>
                <w:szCs w:val="18"/>
                <w:lang w:val="tr-TR"/>
              </w:rPr>
            </w:pPr>
            <w:r w:rsidRPr="00F94236">
              <w:rPr>
                <w:rFonts w:ascii="Arial" w:hAnsi="Arial" w:cs="Arial"/>
                <w:szCs w:val="18"/>
                <w:lang w:val="tr-TR"/>
              </w:rPr>
              <w:t>1 Nisan –</w:t>
            </w:r>
          </w:p>
          <w:p w:rsidR="006D3998" w:rsidRPr="00F94236" w:rsidRDefault="006D3998" w:rsidP="009372F9">
            <w:pPr>
              <w:autoSpaceDE w:val="0"/>
              <w:autoSpaceDN w:val="0"/>
              <w:adjustRightInd w:val="0"/>
              <w:jc w:val="right"/>
              <w:rPr>
                <w:rFonts w:ascii="Arial" w:hAnsi="Arial" w:cs="Arial"/>
                <w:szCs w:val="18"/>
                <w:lang w:val="tr-TR"/>
              </w:rPr>
            </w:pPr>
            <w:r w:rsidRPr="00F94236">
              <w:rPr>
                <w:rFonts w:ascii="Arial" w:hAnsi="Arial" w:cs="Arial"/>
                <w:szCs w:val="18"/>
                <w:lang w:val="tr-TR"/>
              </w:rPr>
              <w:t>30 Haziran</w:t>
            </w:r>
          </w:p>
          <w:p w:rsidR="006D3998" w:rsidRPr="00F94236" w:rsidRDefault="006D3998" w:rsidP="009372F9">
            <w:pPr>
              <w:autoSpaceDE w:val="0"/>
              <w:autoSpaceDN w:val="0"/>
              <w:adjustRightInd w:val="0"/>
              <w:jc w:val="right"/>
              <w:rPr>
                <w:rFonts w:ascii="Arial" w:hAnsi="Arial" w:cs="Arial"/>
                <w:szCs w:val="18"/>
                <w:lang w:val="tr-TR"/>
              </w:rPr>
            </w:pPr>
            <w:r w:rsidRPr="00F94236">
              <w:rPr>
                <w:rFonts w:ascii="Arial" w:hAnsi="Arial" w:cs="Arial"/>
                <w:szCs w:val="18"/>
                <w:lang w:val="tr-TR"/>
              </w:rPr>
              <w:t>2013</w:t>
            </w:r>
          </w:p>
        </w:tc>
      </w:tr>
      <w:tr w:rsidR="006D3998" w:rsidRPr="00F94236" w:rsidTr="007513E0">
        <w:trPr>
          <w:trHeight w:val="239"/>
        </w:trPr>
        <w:tc>
          <w:tcPr>
            <w:tcW w:w="3402" w:type="dxa"/>
            <w:tcBorders>
              <w:top w:val="single" w:sz="4" w:space="0" w:color="auto"/>
            </w:tcBorders>
          </w:tcPr>
          <w:p w:rsidR="006D3998" w:rsidRPr="00F94236" w:rsidRDefault="006D3998" w:rsidP="007513E0">
            <w:pPr>
              <w:autoSpaceDE w:val="0"/>
              <w:autoSpaceDN w:val="0"/>
              <w:adjustRightInd w:val="0"/>
              <w:ind w:left="318" w:hanging="426"/>
              <w:jc w:val="both"/>
              <w:rPr>
                <w:rFonts w:ascii="Arial" w:hAnsi="Arial" w:cs="Arial"/>
                <w:szCs w:val="18"/>
                <w:lang w:val="tr-TR"/>
              </w:rPr>
            </w:pPr>
          </w:p>
        </w:tc>
        <w:tc>
          <w:tcPr>
            <w:tcW w:w="1523" w:type="dxa"/>
            <w:tcBorders>
              <w:top w:val="single" w:sz="4" w:space="0" w:color="auto"/>
            </w:tcBorders>
            <w:vAlign w:val="bottom"/>
          </w:tcPr>
          <w:p w:rsidR="006D3998" w:rsidRPr="00F94236" w:rsidRDefault="006D3998" w:rsidP="009372F9">
            <w:pPr>
              <w:autoSpaceDE w:val="0"/>
              <w:autoSpaceDN w:val="0"/>
              <w:adjustRightInd w:val="0"/>
              <w:jc w:val="right"/>
              <w:rPr>
                <w:rFonts w:ascii="Arial" w:hAnsi="Arial" w:cs="Arial"/>
                <w:b/>
                <w:szCs w:val="18"/>
                <w:lang w:val="tr-TR"/>
              </w:rPr>
            </w:pPr>
          </w:p>
        </w:tc>
        <w:tc>
          <w:tcPr>
            <w:tcW w:w="1385" w:type="dxa"/>
            <w:tcBorders>
              <w:top w:val="single" w:sz="4" w:space="0" w:color="auto"/>
            </w:tcBorders>
            <w:vAlign w:val="bottom"/>
          </w:tcPr>
          <w:p w:rsidR="006D3998" w:rsidRPr="00F94236" w:rsidRDefault="006D3998" w:rsidP="009372F9">
            <w:pPr>
              <w:autoSpaceDE w:val="0"/>
              <w:autoSpaceDN w:val="0"/>
              <w:adjustRightInd w:val="0"/>
              <w:jc w:val="right"/>
              <w:rPr>
                <w:rFonts w:ascii="Arial" w:hAnsi="Arial" w:cs="Arial"/>
                <w:b/>
                <w:szCs w:val="18"/>
                <w:lang w:val="tr-TR"/>
              </w:rPr>
            </w:pPr>
          </w:p>
        </w:tc>
        <w:tc>
          <w:tcPr>
            <w:tcW w:w="1432" w:type="dxa"/>
            <w:tcBorders>
              <w:top w:val="single" w:sz="4" w:space="0" w:color="auto"/>
            </w:tcBorders>
            <w:vAlign w:val="bottom"/>
          </w:tcPr>
          <w:p w:rsidR="006D3998" w:rsidRPr="00F94236" w:rsidRDefault="006D3998" w:rsidP="009372F9">
            <w:pPr>
              <w:autoSpaceDE w:val="0"/>
              <w:autoSpaceDN w:val="0"/>
              <w:adjustRightInd w:val="0"/>
              <w:jc w:val="right"/>
              <w:rPr>
                <w:rFonts w:ascii="Arial" w:hAnsi="Arial" w:cs="Arial"/>
                <w:szCs w:val="18"/>
                <w:lang w:val="tr-TR"/>
              </w:rPr>
            </w:pPr>
          </w:p>
        </w:tc>
        <w:tc>
          <w:tcPr>
            <w:tcW w:w="1339" w:type="dxa"/>
            <w:tcBorders>
              <w:top w:val="single" w:sz="4" w:space="0" w:color="auto"/>
            </w:tcBorders>
            <w:vAlign w:val="bottom"/>
          </w:tcPr>
          <w:p w:rsidR="006D3998" w:rsidRPr="00F94236" w:rsidRDefault="006D3998" w:rsidP="009372F9">
            <w:pPr>
              <w:autoSpaceDE w:val="0"/>
              <w:autoSpaceDN w:val="0"/>
              <w:adjustRightInd w:val="0"/>
              <w:jc w:val="right"/>
              <w:rPr>
                <w:rFonts w:ascii="Arial" w:hAnsi="Arial" w:cs="Arial"/>
                <w:szCs w:val="18"/>
                <w:lang w:val="tr-TR"/>
              </w:rPr>
            </w:pPr>
          </w:p>
        </w:tc>
      </w:tr>
      <w:tr w:rsidR="00DE52FC" w:rsidRPr="00F94236" w:rsidTr="007513E0">
        <w:trPr>
          <w:trHeight w:val="255"/>
        </w:trPr>
        <w:tc>
          <w:tcPr>
            <w:tcW w:w="3402" w:type="dxa"/>
            <w:vAlign w:val="bottom"/>
          </w:tcPr>
          <w:p w:rsidR="00DE52FC" w:rsidRPr="00F94236" w:rsidRDefault="00DE52FC" w:rsidP="007513E0">
            <w:pPr>
              <w:tabs>
                <w:tab w:val="left" w:pos="322"/>
              </w:tabs>
              <w:ind w:left="318" w:hanging="426"/>
              <w:rPr>
                <w:rFonts w:ascii="Arial" w:hAnsi="Arial" w:cs="Arial"/>
                <w:szCs w:val="18"/>
                <w:lang w:val="tr-TR"/>
              </w:rPr>
            </w:pPr>
            <w:r w:rsidRPr="00F94236">
              <w:rPr>
                <w:rFonts w:ascii="Arial" w:hAnsi="Arial" w:cs="Arial"/>
                <w:szCs w:val="18"/>
                <w:lang w:val="tr-TR"/>
              </w:rPr>
              <w:t>Portföy yönetim komisyonları</w:t>
            </w:r>
          </w:p>
        </w:tc>
        <w:tc>
          <w:tcPr>
            <w:tcW w:w="1523" w:type="dxa"/>
          </w:tcPr>
          <w:p w:rsidR="00DE52FC" w:rsidRPr="00DE52FC" w:rsidRDefault="00DE52FC" w:rsidP="009372F9">
            <w:pPr>
              <w:jc w:val="right"/>
              <w:rPr>
                <w:rFonts w:ascii="Arial" w:hAnsi="Arial" w:cs="Arial"/>
                <w:b/>
                <w:bCs/>
                <w:color w:val="000000"/>
              </w:rPr>
            </w:pPr>
            <w:r w:rsidRPr="00DE52FC">
              <w:rPr>
                <w:rFonts w:ascii="Arial" w:hAnsi="Arial" w:cs="Arial"/>
                <w:b/>
                <w:bCs/>
                <w:color w:val="000000"/>
              </w:rPr>
              <w:t>803.837</w:t>
            </w:r>
          </w:p>
        </w:tc>
        <w:tc>
          <w:tcPr>
            <w:tcW w:w="1385" w:type="dxa"/>
          </w:tcPr>
          <w:p w:rsidR="00DE52FC" w:rsidRPr="00DE52FC" w:rsidRDefault="00DE52FC" w:rsidP="009372F9">
            <w:pPr>
              <w:jc w:val="right"/>
              <w:rPr>
                <w:rFonts w:ascii="Arial" w:hAnsi="Arial" w:cs="Arial"/>
                <w:b/>
                <w:bCs/>
                <w:color w:val="000000"/>
              </w:rPr>
            </w:pPr>
            <w:r w:rsidRPr="00DE52FC">
              <w:rPr>
                <w:rFonts w:ascii="Arial" w:hAnsi="Arial" w:cs="Arial"/>
                <w:b/>
                <w:bCs/>
                <w:color w:val="000000"/>
              </w:rPr>
              <w:t>422.334</w:t>
            </w:r>
          </w:p>
        </w:tc>
        <w:tc>
          <w:tcPr>
            <w:tcW w:w="1432" w:type="dxa"/>
          </w:tcPr>
          <w:p w:rsidR="00DE52FC" w:rsidRPr="00DE52FC" w:rsidRDefault="00DE52FC" w:rsidP="009372F9">
            <w:pPr>
              <w:jc w:val="right"/>
              <w:rPr>
                <w:rFonts w:ascii="Arial" w:hAnsi="Arial" w:cs="Arial"/>
                <w:bCs/>
                <w:color w:val="000000"/>
              </w:rPr>
            </w:pPr>
            <w:r w:rsidRPr="00DE52FC">
              <w:rPr>
                <w:rFonts w:ascii="Arial" w:hAnsi="Arial" w:cs="Arial"/>
                <w:bCs/>
                <w:color w:val="000000"/>
              </w:rPr>
              <w:t>1.164.864</w:t>
            </w:r>
          </w:p>
        </w:tc>
        <w:tc>
          <w:tcPr>
            <w:tcW w:w="1339" w:type="dxa"/>
          </w:tcPr>
          <w:p w:rsidR="00DE52FC" w:rsidRPr="00DE52FC" w:rsidRDefault="00DE52FC" w:rsidP="009372F9">
            <w:pPr>
              <w:jc w:val="right"/>
              <w:rPr>
                <w:rFonts w:ascii="Arial" w:hAnsi="Arial" w:cs="Arial"/>
                <w:bCs/>
                <w:color w:val="000000"/>
              </w:rPr>
            </w:pPr>
            <w:r w:rsidRPr="00DE52FC">
              <w:rPr>
                <w:rFonts w:ascii="Arial" w:hAnsi="Arial" w:cs="Arial"/>
                <w:bCs/>
                <w:color w:val="000000"/>
              </w:rPr>
              <w:t>576.620</w:t>
            </w:r>
          </w:p>
        </w:tc>
      </w:tr>
      <w:tr w:rsidR="00DE52FC" w:rsidRPr="00F94236" w:rsidTr="007513E0">
        <w:trPr>
          <w:trHeight w:val="239"/>
        </w:trPr>
        <w:tc>
          <w:tcPr>
            <w:tcW w:w="3402" w:type="dxa"/>
            <w:vAlign w:val="bottom"/>
          </w:tcPr>
          <w:p w:rsidR="00DE52FC" w:rsidRPr="00F94236" w:rsidRDefault="00DE52FC" w:rsidP="007513E0">
            <w:pPr>
              <w:tabs>
                <w:tab w:val="left" w:pos="322"/>
              </w:tabs>
              <w:ind w:left="318" w:hanging="426"/>
              <w:rPr>
                <w:rFonts w:ascii="Arial" w:hAnsi="Arial" w:cs="Arial"/>
                <w:szCs w:val="18"/>
                <w:lang w:val="tr-TR"/>
              </w:rPr>
            </w:pPr>
            <w:r w:rsidRPr="00F94236">
              <w:rPr>
                <w:rFonts w:ascii="Arial" w:hAnsi="Arial" w:cs="Arial"/>
                <w:szCs w:val="18"/>
                <w:lang w:val="tr-TR"/>
              </w:rPr>
              <w:t>Portföy yönetim ücreti</w:t>
            </w:r>
          </w:p>
        </w:tc>
        <w:tc>
          <w:tcPr>
            <w:tcW w:w="1523" w:type="dxa"/>
          </w:tcPr>
          <w:p w:rsidR="00DE52FC" w:rsidRPr="00DE52FC" w:rsidRDefault="00DE52FC" w:rsidP="009372F9">
            <w:pPr>
              <w:jc w:val="right"/>
              <w:rPr>
                <w:rFonts w:ascii="Arial" w:hAnsi="Arial" w:cs="Arial"/>
                <w:b/>
                <w:bCs/>
                <w:color w:val="000000"/>
              </w:rPr>
            </w:pPr>
            <w:r w:rsidRPr="00DE52FC">
              <w:rPr>
                <w:rFonts w:ascii="Arial" w:hAnsi="Arial" w:cs="Arial"/>
                <w:b/>
                <w:bCs/>
                <w:color w:val="000000"/>
              </w:rPr>
              <w:t>6.000</w:t>
            </w:r>
          </w:p>
        </w:tc>
        <w:tc>
          <w:tcPr>
            <w:tcW w:w="1385" w:type="dxa"/>
          </w:tcPr>
          <w:p w:rsidR="00DE52FC" w:rsidRPr="00DE52FC" w:rsidRDefault="00DE52FC" w:rsidP="009372F9">
            <w:pPr>
              <w:jc w:val="right"/>
              <w:rPr>
                <w:rFonts w:ascii="Arial" w:hAnsi="Arial" w:cs="Arial"/>
                <w:b/>
                <w:bCs/>
                <w:color w:val="000000"/>
              </w:rPr>
            </w:pPr>
            <w:r w:rsidRPr="00DE52FC">
              <w:rPr>
                <w:rFonts w:ascii="Arial" w:hAnsi="Arial" w:cs="Arial"/>
                <w:b/>
                <w:bCs/>
                <w:color w:val="000000"/>
              </w:rPr>
              <w:t>3.000</w:t>
            </w:r>
          </w:p>
        </w:tc>
        <w:tc>
          <w:tcPr>
            <w:tcW w:w="1432" w:type="dxa"/>
          </w:tcPr>
          <w:p w:rsidR="00DE52FC" w:rsidRPr="00DE52FC" w:rsidRDefault="00DE52FC" w:rsidP="009372F9">
            <w:pPr>
              <w:jc w:val="right"/>
              <w:rPr>
                <w:rFonts w:ascii="Arial" w:hAnsi="Arial" w:cs="Arial"/>
                <w:bCs/>
                <w:color w:val="000000"/>
              </w:rPr>
            </w:pPr>
            <w:r w:rsidRPr="00DE52FC">
              <w:rPr>
                <w:rFonts w:ascii="Arial" w:hAnsi="Arial" w:cs="Arial"/>
                <w:bCs/>
                <w:color w:val="000000"/>
              </w:rPr>
              <w:t>6.000</w:t>
            </w:r>
          </w:p>
        </w:tc>
        <w:tc>
          <w:tcPr>
            <w:tcW w:w="1339" w:type="dxa"/>
          </w:tcPr>
          <w:p w:rsidR="00DE52FC" w:rsidRPr="00DE52FC" w:rsidRDefault="00DE52FC" w:rsidP="009372F9">
            <w:pPr>
              <w:jc w:val="right"/>
              <w:rPr>
                <w:rFonts w:ascii="Arial" w:hAnsi="Arial" w:cs="Arial"/>
                <w:bCs/>
                <w:color w:val="000000"/>
              </w:rPr>
            </w:pPr>
            <w:r w:rsidRPr="00DE52FC">
              <w:rPr>
                <w:rFonts w:ascii="Arial" w:hAnsi="Arial" w:cs="Arial"/>
                <w:bCs/>
                <w:color w:val="000000"/>
              </w:rPr>
              <w:t>3.000</w:t>
            </w:r>
          </w:p>
        </w:tc>
      </w:tr>
      <w:tr w:rsidR="006D3998" w:rsidRPr="00F94236" w:rsidTr="007513E0">
        <w:trPr>
          <w:trHeight w:val="239"/>
        </w:trPr>
        <w:tc>
          <w:tcPr>
            <w:tcW w:w="3402" w:type="dxa"/>
            <w:vAlign w:val="bottom"/>
          </w:tcPr>
          <w:p w:rsidR="006D3998" w:rsidRPr="00F94236" w:rsidRDefault="006D3998" w:rsidP="007513E0">
            <w:pPr>
              <w:ind w:left="318" w:hanging="426"/>
              <w:rPr>
                <w:rFonts w:ascii="Arial" w:hAnsi="Arial" w:cs="Arial"/>
                <w:szCs w:val="18"/>
                <w:lang w:val="tr-TR"/>
              </w:rPr>
            </w:pPr>
          </w:p>
        </w:tc>
        <w:tc>
          <w:tcPr>
            <w:tcW w:w="1523" w:type="dxa"/>
          </w:tcPr>
          <w:p w:rsidR="006D3998" w:rsidRPr="00F94236" w:rsidRDefault="006D3998" w:rsidP="009372F9">
            <w:pPr>
              <w:jc w:val="right"/>
              <w:rPr>
                <w:rFonts w:ascii="Arial" w:hAnsi="Arial" w:cs="Arial"/>
                <w:b/>
                <w:bCs/>
                <w:color w:val="000000"/>
              </w:rPr>
            </w:pPr>
          </w:p>
        </w:tc>
        <w:tc>
          <w:tcPr>
            <w:tcW w:w="1385" w:type="dxa"/>
          </w:tcPr>
          <w:p w:rsidR="006D3998" w:rsidRPr="00F94236" w:rsidRDefault="006D3998" w:rsidP="009372F9">
            <w:pPr>
              <w:jc w:val="right"/>
              <w:rPr>
                <w:rFonts w:ascii="Arial" w:hAnsi="Arial" w:cs="Arial"/>
                <w:b/>
                <w:bCs/>
                <w:color w:val="000000"/>
              </w:rPr>
            </w:pPr>
          </w:p>
        </w:tc>
        <w:tc>
          <w:tcPr>
            <w:tcW w:w="1432" w:type="dxa"/>
          </w:tcPr>
          <w:p w:rsidR="006D3998" w:rsidRPr="00F94236" w:rsidRDefault="006D3998" w:rsidP="009372F9">
            <w:pPr>
              <w:jc w:val="right"/>
              <w:rPr>
                <w:rFonts w:ascii="Arial" w:hAnsi="Arial" w:cs="Arial"/>
                <w:bCs/>
                <w:color w:val="000000"/>
              </w:rPr>
            </w:pPr>
          </w:p>
        </w:tc>
        <w:tc>
          <w:tcPr>
            <w:tcW w:w="1339" w:type="dxa"/>
          </w:tcPr>
          <w:p w:rsidR="006D3998" w:rsidRPr="00F94236" w:rsidRDefault="006D3998" w:rsidP="009372F9">
            <w:pPr>
              <w:jc w:val="right"/>
              <w:rPr>
                <w:rFonts w:ascii="Arial" w:hAnsi="Arial" w:cs="Arial"/>
                <w:bCs/>
                <w:color w:val="000000"/>
              </w:rPr>
            </w:pPr>
          </w:p>
        </w:tc>
      </w:tr>
      <w:tr w:rsidR="00F94236" w:rsidRPr="00F94236" w:rsidTr="007513E0">
        <w:trPr>
          <w:trHeight w:val="239"/>
        </w:trPr>
        <w:tc>
          <w:tcPr>
            <w:tcW w:w="3402" w:type="dxa"/>
            <w:tcBorders>
              <w:top w:val="single" w:sz="4" w:space="0" w:color="auto"/>
              <w:bottom w:val="double" w:sz="4" w:space="0" w:color="auto"/>
            </w:tcBorders>
          </w:tcPr>
          <w:p w:rsidR="00F94236" w:rsidRPr="00F94236" w:rsidRDefault="00F94236" w:rsidP="00F94236">
            <w:pPr>
              <w:jc w:val="right"/>
              <w:rPr>
                <w:rFonts w:ascii="Arial" w:hAnsi="Arial" w:cs="Arial"/>
                <w:b/>
                <w:bCs/>
                <w:color w:val="000000"/>
              </w:rPr>
            </w:pPr>
          </w:p>
        </w:tc>
        <w:tc>
          <w:tcPr>
            <w:tcW w:w="1523" w:type="dxa"/>
            <w:tcBorders>
              <w:top w:val="single" w:sz="4" w:space="0" w:color="auto"/>
              <w:bottom w:val="double" w:sz="4" w:space="0" w:color="auto"/>
            </w:tcBorders>
          </w:tcPr>
          <w:p w:rsidR="00F94236" w:rsidRPr="00F94236" w:rsidRDefault="00F94236" w:rsidP="009372F9">
            <w:pPr>
              <w:jc w:val="right"/>
              <w:rPr>
                <w:rFonts w:ascii="Arial" w:hAnsi="Arial" w:cs="Arial"/>
                <w:b/>
                <w:bCs/>
                <w:color w:val="000000"/>
              </w:rPr>
            </w:pPr>
            <w:r w:rsidRPr="00F94236">
              <w:rPr>
                <w:rFonts w:ascii="Arial" w:hAnsi="Arial" w:cs="Arial"/>
                <w:b/>
                <w:bCs/>
                <w:color w:val="000000"/>
              </w:rPr>
              <w:t>809.837</w:t>
            </w:r>
          </w:p>
        </w:tc>
        <w:tc>
          <w:tcPr>
            <w:tcW w:w="1385" w:type="dxa"/>
            <w:tcBorders>
              <w:top w:val="single" w:sz="4" w:space="0" w:color="auto"/>
              <w:bottom w:val="double" w:sz="4" w:space="0" w:color="auto"/>
            </w:tcBorders>
          </w:tcPr>
          <w:p w:rsidR="00F94236" w:rsidRPr="00F94236" w:rsidRDefault="00E622C6" w:rsidP="009372F9">
            <w:pPr>
              <w:jc w:val="right"/>
              <w:rPr>
                <w:rFonts w:ascii="Arial" w:hAnsi="Arial" w:cs="Arial"/>
                <w:b/>
                <w:bCs/>
                <w:color w:val="000000"/>
              </w:rPr>
            </w:pPr>
            <w:r>
              <w:rPr>
                <w:rFonts w:ascii="Arial" w:hAnsi="Arial" w:cs="Arial"/>
                <w:b/>
                <w:bCs/>
                <w:color w:val="000000"/>
              </w:rPr>
              <w:t>425</w:t>
            </w:r>
            <w:r w:rsidR="00F94236" w:rsidRPr="00F94236">
              <w:rPr>
                <w:rFonts w:ascii="Arial" w:hAnsi="Arial" w:cs="Arial"/>
                <w:b/>
                <w:bCs/>
                <w:color w:val="000000"/>
              </w:rPr>
              <w:t>.334</w:t>
            </w:r>
          </w:p>
        </w:tc>
        <w:tc>
          <w:tcPr>
            <w:tcW w:w="1432" w:type="dxa"/>
            <w:tcBorders>
              <w:top w:val="single" w:sz="4" w:space="0" w:color="auto"/>
              <w:bottom w:val="double" w:sz="4" w:space="0" w:color="auto"/>
            </w:tcBorders>
          </w:tcPr>
          <w:p w:rsidR="00F94236" w:rsidRPr="00F94236" w:rsidRDefault="00F94236" w:rsidP="009372F9">
            <w:pPr>
              <w:jc w:val="right"/>
              <w:rPr>
                <w:rFonts w:ascii="Arial" w:hAnsi="Arial" w:cs="Arial"/>
                <w:bCs/>
                <w:color w:val="000000"/>
              </w:rPr>
            </w:pPr>
            <w:r w:rsidRPr="00F94236">
              <w:rPr>
                <w:rFonts w:ascii="Arial" w:hAnsi="Arial" w:cs="Arial"/>
                <w:bCs/>
                <w:color w:val="000000"/>
              </w:rPr>
              <w:t>1.170.864</w:t>
            </w:r>
          </w:p>
        </w:tc>
        <w:tc>
          <w:tcPr>
            <w:tcW w:w="1339" w:type="dxa"/>
            <w:tcBorders>
              <w:top w:val="single" w:sz="4" w:space="0" w:color="auto"/>
              <w:bottom w:val="double" w:sz="4" w:space="0" w:color="auto"/>
            </w:tcBorders>
          </w:tcPr>
          <w:p w:rsidR="00F94236" w:rsidRPr="00F94236" w:rsidRDefault="00F94236" w:rsidP="009372F9">
            <w:pPr>
              <w:jc w:val="right"/>
              <w:rPr>
                <w:rFonts w:ascii="Arial" w:hAnsi="Arial" w:cs="Arial"/>
                <w:bCs/>
                <w:color w:val="000000"/>
              </w:rPr>
            </w:pPr>
            <w:r w:rsidRPr="00F94236">
              <w:rPr>
                <w:rFonts w:ascii="Arial" w:hAnsi="Arial" w:cs="Arial"/>
                <w:bCs/>
                <w:color w:val="000000"/>
              </w:rPr>
              <w:t>579.620</w:t>
            </w:r>
          </w:p>
        </w:tc>
      </w:tr>
    </w:tbl>
    <w:p w:rsidR="00E01B6C" w:rsidRPr="00F94236" w:rsidRDefault="00E01B6C" w:rsidP="00F94236">
      <w:pPr>
        <w:jc w:val="right"/>
        <w:rPr>
          <w:rFonts w:ascii="Arial" w:hAnsi="Arial" w:cs="Arial"/>
          <w:b/>
          <w:bCs/>
          <w:color w:val="000000"/>
        </w:rPr>
      </w:pPr>
    </w:p>
    <w:p w:rsidR="006D3998" w:rsidRDefault="006D3998" w:rsidP="00D04499">
      <w:pPr>
        <w:ind w:left="567" w:hanging="567"/>
        <w:rPr>
          <w:rFonts w:ascii="Arial" w:hAnsi="Arial" w:cs="Arial"/>
          <w:b/>
          <w:lang w:val="tr-TR"/>
        </w:rPr>
      </w:pPr>
    </w:p>
    <w:p w:rsidR="00F16F43" w:rsidRDefault="00F16F43">
      <w:pPr>
        <w:rPr>
          <w:rFonts w:ascii="Arial" w:hAnsi="Arial" w:cs="Arial"/>
          <w:b/>
          <w:lang w:val="tr-TR"/>
        </w:rPr>
      </w:pPr>
      <w:r>
        <w:rPr>
          <w:rFonts w:ascii="Arial" w:hAnsi="Arial" w:cs="Arial"/>
          <w:b/>
          <w:lang w:val="tr-TR"/>
        </w:rPr>
        <w:br w:type="page"/>
      </w:r>
    </w:p>
    <w:p w:rsidR="00D33902" w:rsidRDefault="00E63D17" w:rsidP="00D04499">
      <w:pPr>
        <w:ind w:left="567" w:hanging="567"/>
        <w:rPr>
          <w:rFonts w:ascii="Arial" w:hAnsi="Arial" w:cs="Arial"/>
          <w:lang w:val="tr-TR"/>
        </w:rPr>
      </w:pPr>
      <w:r w:rsidRPr="00F52FA1">
        <w:rPr>
          <w:rFonts w:ascii="Arial" w:hAnsi="Arial" w:cs="Arial"/>
          <w:b/>
          <w:lang w:val="tr-TR"/>
        </w:rPr>
        <w:lastRenderedPageBreak/>
        <w:t>1</w:t>
      </w:r>
      <w:r w:rsidR="00DA35C0">
        <w:rPr>
          <w:rFonts w:ascii="Arial" w:hAnsi="Arial" w:cs="Arial"/>
          <w:b/>
          <w:lang w:val="tr-TR"/>
        </w:rPr>
        <w:t>7</w:t>
      </w:r>
      <w:r w:rsidR="0099593D" w:rsidRPr="00F52FA1">
        <w:rPr>
          <w:rFonts w:ascii="Arial" w:hAnsi="Arial" w:cs="Arial"/>
          <w:b/>
          <w:lang w:val="tr-TR"/>
        </w:rPr>
        <w:t>.</w:t>
      </w:r>
      <w:r w:rsidR="00950D95" w:rsidRPr="00F52FA1">
        <w:rPr>
          <w:rFonts w:ascii="Arial" w:hAnsi="Arial" w:cs="Arial"/>
          <w:b/>
          <w:lang w:val="tr-TR"/>
        </w:rPr>
        <w:t xml:space="preserve"> </w:t>
      </w:r>
      <w:r w:rsidR="0099593D" w:rsidRPr="00F52FA1">
        <w:rPr>
          <w:rFonts w:ascii="Arial" w:hAnsi="Arial" w:cs="Arial"/>
          <w:b/>
          <w:lang w:val="tr-TR"/>
        </w:rPr>
        <w:tab/>
      </w:r>
      <w:r w:rsidR="008740B1">
        <w:rPr>
          <w:rFonts w:ascii="Arial" w:hAnsi="Arial" w:cs="Arial"/>
          <w:b/>
          <w:lang w:val="tr-TR"/>
        </w:rPr>
        <w:t xml:space="preserve">Genel yönetim giderleri, </w:t>
      </w:r>
      <w:r w:rsidR="0099593D" w:rsidRPr="00F52FA1">
        <w:rPr>
          <w:rFonts w:ascii="Arial" w:hAnsi="Arial" w:cs="Arial"/>
          <w:b/>
          <w:lang w:val="tr-TR"/>
        </w:rPr>
        <w:t xml:space="preserve">pazarlama, satış ve dağıtım giderleri, </w:t>
      </w:r>
      <w:r w:rsidR="008740B1">
        <w:rPr>
          <w:rFonts w:ascii="Arial" w:hAnsi="Arial" w:cs="Arial"/>
          <w:b/>
          <w:lang w:val="tr-TR"/>
        </w:rPr>
        <w:t>araştırma ve geliştirme giderleri</w:t>
      </w:r>
    </w:p>
    <w:p w:rsidR="0099593D" w:rsidRPr="00F52FA1" w:rsidRDefault="0099593D" w:rsidP="00B37F4A">
      <w:pPr>
        <w:tabs>
          <w:tab w:val="right" w:pos="6660"/>
          <w:tab w:val="right" w:pos="8640"/>
        </w:tabs>
        <w:spacing w:line="230" w:lineRule="auto"/>
        <w:ind w:left="567" w:hanging="567"/>
        <w:rPr>
          <w:rFonts w:ascii="Arial" w:hAnsi="Arial" w:cs="Arial"/>
          <w:lang w:val="tr-TR"/>
        </w:rPr>
      </w:pPr>
    </w:p>
    <w:tbl>
      <w:tblPr>
        <w:tblW w:w="9081" w:type="dxa"/>
        <w:tblInd w:w="108" w:type="dxa"/>
        <w:tblLayout w:type="fixed"/>
        <w:tblLook w:val="01E0" w:firstRow="1" w:lastRow="1" w:firstColumn="1" w:lastColumn="1" w:noHBand="0" w:noVBand="0"/>
      </w:tblPr>
      <w:tblGrid>
        <w:gridCol w:w="3402"/>
        <w:gridCol w:w="1523"/>
        <w:gridCol w:w="1385"/>
        <w:gridCol w:w="1432"/>
        <w:gridCol w:w="1339"/>
      </w:tblGrid>
      <w:tr w:rsidR="00066347" w:rsidRPr="00853B3E" w:rsidTr="00A12256">
        <w:trPr>
          <w:trHeight w:val="734"/>
        </w:trPr>
        <w:tc>
          <w:tcPr>
            <w:tcW w:w="3402" w:type="dxa"/>
            <w:tcBorders>
              <w:top w:val="single" w:sz="4" w:space="0" w:color="auto"/>
              <w:bottom w:val="single" w:sz="4" w:space="0" w:color="auto"/>
            </w:tcBorders>
            <w:vAlign w:val="bottom"/>
          </w:tcPr>
          <w:p w:rsidR="00066347" w:rsidRPr="00853B3E" w:rsidRDefault="00066347" w:rsidP="00066347">
            <w:pPr>
              <w:autoSpaceDE w:val="0"/>
              <w:autoSpaceDN w:val="0"/>
              <w:adjustRightInd w:val="0"/>
              <w:ind w:left="318" w:hanging="426"/>
              <w:rPr>
                <w:rFonts w:ascii="Arial" w:hAnsi="Arial" w:cs="Arial"/>
                <w:szCs w:val="18"/>
                <w:highlight w:val="yellow"/>
                <w:u w:val="single"/>
                <w:lang w:val="tr-TR"/>
              </w:rPr>
            </w:pPr>
          </w:p>
        </w:tc>
        <w:tc>
          <w:tcPr>
            <w:tcW w:w="1523"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b/>
                <w:szCs w:val="18"/>
                <w:lang w:val="tr-TR"/>
              </w:rPr>
            </w:pPr>
            <w:r w:rsidRPr="001C1C61">
              <w:rPr>
                <w:rFonts w:ascii="Arial" w:hAnsi="Arial" w:cs="Arial"/>
                <w:b/>
                <w:szCs w:val="18"/>
                <w:lang w:val="tr-TR"/>
              </w:rPr>
              <w:t>1 Ocak –</w:t>
            </w:r>
          </w:p>
          <w:p w:rsidR="00066347" w:rsidRPr="001C1C61" w:rsidRDefault="00066347" w:rsidP="00066347">
            <w:pPr>
              <w:autoSpaceDE w:val="0"/>
              <w:autoSpaceDN w:val="0"/>
              <w:adjustRightInd w:val="0"/>
              <w:jc w:val="right"/>
              <w:rPr>
                <w:rFonts w:ascii="Arial" w:hAnsi="Arial" w:cs="Arial"/>
                <w:b/>
                <w:szCs w:val="18"/>
                <w:lang w:val="tr-TR"/>
              </w:rPr>
            </w:pPr>
            <w:r w:rsidRPr="001C1C61">
              <w:rPr>
                <w:rFonts w:ascii="Arial" w:hAnsi="Arial" w:cs="Arial"/>
                <w:b/>
                <w:szCs w:val="18"/>
                <w:lang w:val="tr-TR"/>
              </w:rPr>
              <w:t>30 Haziran</w:t>
            </w:r>
          </w:p>
          <w:p w:rsidR="00066347" w:rsidRPr="001C1C61" w:rsidRDefault="00462CE3" w:rsidP="00066347">
            <w:pPr>
              <w:autoSpaceDE w:val="0"/>
              <w:autoSpaceDN w:val="0"/>
              <w:adjustRightInd w:val="0"/>
              <w:jc w:val="right"/>
              <w:rPr>
                <w:rFonts w:ascii="Arial" w:hAnsi="Arial" w:cs="Arial"/>
                <w:b/>
                <w:szCs w:val="18"/>
                <w:lang w:val="tr-TR"/>
              </w:rPr>
            </w:pPr>
            <w:r>
              <w:rPr>
                <w:rFonts w:ascii="Arial" w:hAnsi="Arial" w:cs="Arial"/>
                <w:b/>
                <w:szCs w:val="18"/>
                <w:lang w:val="tr-TR"/>
              </w:rPr>
              <w:t>2014</w:t>
            </w:r>
          </w:p>
        </w:tc>
        <w:tc>
          <w:tcPr>
            <w:tcW w:w="1385" w:type="dxa"/>
            <w:tcBorders>
              <w:top w:val="single" w:sz="4" w:space="0" w:color="auto"/>
              <w:bottom w:val="single" w:sz="4" w:space="0" w:color="auto"/>
            </w:tcBorders>
          </w:tcPr>
          <w:p w:rsidR="00066347" w:rsidRPr="005805F3" w:rsidRDefault="00AB4D5E" w:rsidP="00066347">
            <w:pPr>
              <w:autoSpaceDE w:val="0"/>
              <w:autoSpaceDN w:val="0"/>
              <w:adjustRightInd w:val="0"/>
              <w:jc w:val="right"/>
              <w:rPr>
                <w:rFonts w:ascii="Arial" w:hAnsi="Arial" w:cs="Arial"/>
                <w:b/>
                <w:szCs w:val="18"/>
                <w:lang w:val="tr-TR"/>
              </w:rPr>
            </w:pPr>
            <w:r w:rsidRPr="00AB4D5E">
              <w:rPr>
                <w:rFonts w:ascii="Arial" w:hAnsi="Arial" w:cs="Arial"/>
                <w:b/>
                <w:szCs w:val="18"/>
                <w:lang w:val="tr-TR"/>
              </w:rPr>
              <w:t>1 Nisan –</w:t>
            </w:r>
          </w:p>
          <w:p w:rsidR="00066347" w:rsidRPr="005805F3" w:rsidRDefault="00AB4D5E" w:rsidP="00066347">
            <w:pPr>
              <w:autoSpaceDE w:val="0"/>
              <w:autoSpaceDN w:val="0"/>
              <w:adjustRightInd w:val="0"/>
              <w:jc w:val="right"/>
              <w:rPr>
                <w:rFonts w:ascii="Arial" w:hAnsi="Arial" w:cs="Arial"/>
                <w:b/>
                <w:szCs w:val="18"/>
                <w:lang w:val="tr-TR"/>
              </w:rPr>
            </w:pPr>
            <w:r w:rsidRPr="00AB4D5E">
              <w:rPr>
                <w:rFonts w:ascii="Arial" w:hAnsi="Arial" w:cs="Arial"/>
                <w:b/>
                <w:szCs w:val="18"/>
                <w:lang w:val="tr-TR"/>
              </w:rPr>
              <w:t>30 Haziran</w:t>
            </w:r>
          </w:p>
          <w:p w:rsidR="00066347" w:rsidRPr="005805F3" w:rsidRDefault="00462CE3" w:rsidP="00066347">
            <w:pPr>
              <w:autoSpaceDE w:val="0"/>
              <w:autoSpaceDN w:val="0"/>
              <w:adjustRightInd w:val="0"/>
              <w:jc w:val="right"/>
              <w:rPr>
                <w:rFonts w:ascii="Arial" w:hAnsi="Arial" w:cs="Arial"/>
                <w:b/>
                <w:szCs w:val="18"/>
                <w:lang w:val="tr-TR"/>
              </w:rPr>
            </w:pPr>
            <w:r>
              <w:rPr>
                <w:rFonts w:ascii="Arial" w:hAnsi="Arial" w:cs="Arial"/>
                <w:b/>
                <w:szCs w:val="18"/>
                <w:lang w:val="tr-TR"/>
              </w:rPr>
              <w:t>2014</w:t>
            </w:r>
          </w:p>
        </w:tc>
        <w:tc>
          <w:tcPr>
            <w:tcW w:w="1432"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1 Ocak –</w:t>
            </w:r>
          </w:p>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30 Haziran</w:t>
            </w:r>
          </w:p>
          <w:p w:rsidR="00066347" w:rsidRPr="001C1C61" w:rsidRDefault="00462CE3" w:rsidP="00066347">
            <w:pPr>
              <w:autoSpaceDE w:val="0"/>
              <w:autoSpaceDN w:val="0"/>
              <w:adjustRightInd w:val="0"/>
              <w:jc w:val="right"/>
              <w:rPr>
                <w:rFonts w:ascii="Arial" w:hAnsi="Arial" w:cs="Arial"/>
                <w:szCs w:val="18"/>
                <w:lang w:val="tr-TR"/>
              </w:rPr>
            </w:pPr>
            <w:r>
              <w:rPr>
                <w:rFonts w:ascii="Arial" w:hAnsi="Arial" w:cs="Arial"/>
                <w:szCs w:val="18"/>
                <w:lang w:val="tr-TR"/>
              </w:rPr>
              <w:t>2013</w:t>
            </w:r>
          </w:p>
        </w:tc>
        <w:tc>
          <w:tcPr>
            <w:tcW w:w="1339" w:type="dxa"/>
            <w:tcBorders>
              <w:top w:val="single" w:sz="4" w:space="0" w:color="auto"/>
              <w:bottom w:val="single" w:sz="4" w:space="0" w:color="auto"/>
            </w:tcBorders>
          </w:tcPr>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1 Nisan –</w:t>
            </w:r>
          </w:p>
          <w:p w:rsidR="00066347" w:rsidRPr="001C1C61" w:rsidRDefault="00066347" w:rsidP="00066347">
            <w:pPr>
              <w:autoSpaceDE w:val="0"/>
              <w:autoSpaceDN w:val="0"/>
              <w:adjustRightInd w:val="0"/>
              <w:jc w:val="right"/>
              <w:rPr>
                <w:rFonts w:ascii="Arial" w:hAnsi="Arial" w:cs="Arial"/>
                <w:szCs w:val="18"/>
                <w:lang w:val="tr-TR"/>
              </w:rPr>
            </w:pPr>
            <w:r w:rsidRPr="001C1C61">
              <w:rPr>
                <w:rFonts w:ascii="Arial" w:hAnsi="Arial" w:cs="Arial"/>
                <w:szCs w:val="18"/>
                <w:lang w:val="tr-TR"/>
              </w:rPr>
              <w:t>30 Haziran</w:t>
            </w:r>
          </w:p>
          <w:p w:rsidR="00066347" w:rsidRPr="001C1C61" w:rsidRDefault="00462CE3" w:rsidP="00066347">
            <w:pPr>
              <w:autoSpaceDE w:val="0"/>
              <w:autoSpaceDN w:val="0"/>
              <w:adjustRightInd w:val="0"/>
              <w:jc w:val="right"/>
              <w:rPr>
                <w:rFonts w:ascii="Arial" w:hAnsi="Arial" w:cs="Arial"/>
                <w:szCs w:val="18"/>
                <w:lang w:val="tr-TR"/>
              </w:rPr>
            </w:pPr>
            <w:r>
              <w:rPr>
                <w:rFonts w:ascii="Arial" w:hAnsi="Arial" w:cs="Arial"/>
                <w:szCs w:val="18"/>
                <w:lang w:val="tr-TR"/>
              </w:rPr>
              <w:t>2013</w:t>
            </w:r>
          </w:p>
        </w:tc>
      </w:tr>
      <w:tr w:rsidR="00066347" w:rsidRPr="00853B3E" w:rsidTr="00A12256">
        <w:trPr>
          <w:trHeight w:val="239"/>
        </w:trPr>
        <w:tc>
          <w:tcPr>
            <w:tcW w:w="3402" w:type="dxa"/>
            <w:tcBorders>
              <w:top w:val="single" w:sz="4" w:space="0" w:color="auto"/>
            </w:tcBorders>
          </w:tcPr>
          <w:p w:rsidR="00066347" w:rsidRPr="00853B3E" w:rsidRDefault="00066347" w:rsidP="00066347">
            <w:pPr>
              <w:autoSpaceDE w:val="0"/>
              <w:autoSpaceDN w:val="0"/>
              <w:adjustRightInd w:val="0"/>
              <w:ind w:left="318" w:hanging="426"/>
              <w:jc w:val="both"/>
              <w:rPr>
                <w:rFonts w:ascii="Arial" w:hAnsi="Arial" w:cs="Arial"/>
                <w:szCs w:val="18"/>
                <w:highlight w:val="yellow"/>
                <w:lang w:val="tr-TR"/>
              </w:rPr>
            </w:pPr>
          </w:p>
        </w:tc>
        <w:tc>
          <w:tcPr>
            <w:tcW w:w="1523" w:type="dxa"/>
            <w:tcBorders>
              <w:top w:val="single" w:sz="4" w:space="0" w:color="auto"/>
            </w:tcBorders>
            <w:vAlign w:val="bottom"/>
          </w:tcPr>
          <w:p w:rsidR="00066347" w:rsidRPr="001C1C61" w:rsidRDefault="00066347" w:rsidP="00066347">
            <w:pPr>
              <w:autoSpaceDE w:val="0"/>
              <w:autoSpaceDN w:val="0"/>
              <w:adjustRightInd w:val="0"/>
              <w:jc w:val="right"/>
              <w:rPr>
                <w:rFonts w:ascii="Arial" w:hAnsi="Arial" w:cs="Arial"/>
                <w:b/>
                <w:szCs w:val="18"/>
                <w:lang w:val="tr-TR"/>
              </w:rPr>
            </w:pPr>
          </w:p>
        </w:tc>
        <w:tc>
          <w:tcPr>
            <w:tcW w:w="1385" w:type="dxa"/>
            <w:tcBorders>
              <w:top w:val="single" w:sz="4" w:space="0" w:color="auto"/>
            </w:tcBorders>
            <w:vAlign w:val="bottom"/>
          </w:tcPr>
          <w:p w:rsidR="00066347" w:rsidRPr="00853B3E" w:rsidRDefault="00066347" w:rsidP="00066347">
            <w:pPr>
              <w:autoSpaceDE w:val="0"/>
              <w:autoSpaceDN w:val="0"/>
              <w:adjustRightInd w:val="0"/>
              <w:jc w:val="right"/>
              <w:rPr>
                <w:rFonts w:ascii="Arial" w:hAnsi="Arial" w:cs="Arial"/>
                <w:b/>
                <w:szCs w:val="18"/>
                <w:highlight w:val="yellow"/>
                <w:lang w:val="tr-TR"/>
              </w:rPr>
            </w:pPr>
          </w:p>
        </w:tc>
        <w:tc>
          <w:tcPr>
            <w:tcW w:w="1432" w:type="dxa"/>
            <w:tcBorders>
              <w:top w:val="single" w:sz="4" w:space="0" w:color="auto"/>
            </w:tcBorders>
            <w:vAlign w:val="bottom"/>
          </w:tcPr>
          <w:p w:rsidR="00066347" w:rsidRPr="001C1C61" w:rsidRDefault="00066347" w:rsidP="00066347">
            <w:pPr>
              <w:autoSpaceDE w:val="0"/>
              <w:autoSpaceDN w:val="0"/>
              <w:adjustRightInd w:val="0"/>
              <w:jc w:val="right"/>
              <w:rPr>
                <w:rFonts w:ascii="Arial" w:hAnsi="Arial" w:cs="Arial"/>
                <w:szCs w:val="18"/>
                <w:lang w:val="tr-TR"/>
              </w:rPr>
            </w:pPr>
          </w:p>
        </w:tc>
        <w:tc>
          <w:tcPr>
            <w:tcW w:w="1339" w:type="dxa"/>
            <w:tcBorders>
              <w:top w:val="single" w:sz="4" w:space="0" w:color="auto"/>
            </w:tcBorders>
            <w:vAlign w:val="bottom"/>
          </w:tcPr>
          <w:p w:rsidR="00066347" w:rsidRPr="001C1C61" w:rsidRDefault="00066347" w:rsidP="00066347">
            <w:pPr>
              <w:autoSpaceDE w:val="0"/>
              <w:autoSpaceDN w:val="0"/>
              <w:adjustRightInd w:val="0"/>
              <w:jc w:val="right"/>
              <w:rPr>
                <w:rFonts w:ascii="Arial" w:hAnsi="Arial" w:cs="Arial"/>
                <w:szCs w:val="18"/>
                <w:lang w:val="tr-TR"/>
              </w:rPr>
            </w:pPr>
          </w:p>
        </w:tc>
      </w:tr>
      <w:tr w:rsidR="00E0435E" w:rsidRPr="001C1C61" w:rsidTr="0064352D">
        <w:trPr>
          <w:trHeight w:val="255"/>
        </w:trPr>
        <w:tc>
          <w:tcPr>
            <w:tcW w:w="3402" w:type="dxa"/>
            <w:vAlign w:val="bottom"/>
          </w:tcPr>
          <w:p w:rsidR="00E0435E" w:rsidRPr="001C1C61" w:rsidRDefault="00E0435E" w:rsidP="0064352D">
            <w:pPr>
              <w:tabs>
                <w:tab w:val="left" w:pos="322"/>
              </w:tabs>
              <w:ind w:left="318" w:hanging="426"/>
              <w:rPr>
                <w:rFonts w:ascii="Arial" w:hAnsi="Arial" w:cs="Arial"/>
                <w:szCs w:val="18"/>
                <w:lang w:val="tr-TR"/>
              </w:rPr>
            </w:pPr>
            <w:r w:rsidRPr="001C1C61">
              <w:rPr>
                <w:rFonts w:ascii="Arial" w:hAnsi="Arial" w:cs="Arial"/>
                <w:szCs w:val="18"/>
                <w:lang w:val="tr-TR"/>
              </w:rPr>
              <w:t>Genel yönetim giderleri</w:t>
            </w:r>
          </w:p>
        </w:tc>
        <w:tc>
          <w:tcPr>
            <w:tcW w:w="1523" w:type="dxa"/>
          </w:tcPr>
          <w:p w:rsidR="00E0435E" w:rsidRDefault="00ED4237" w:rsidP="0064352D">
            <w:pPr>
              <w:jc w:val="right"/>
              <w:rPr>
                <w:rFonts w:ascii="Arial" w:hAnsi="Arial" w:cs="Arial"/>
                <w:b/>
                <w:bCs/>
                <w:color w:val="000000"/>
              </w:rPr>
            </w:pPr>
            <w:r w:rsidRPr="00ED4237">
              <w:rPr>
                <w:rFonts w:ascii="Arial" w:hAnsi="Arial" w:cs="Arial"/>
                <w:b/>
                <w:bCs/>
                <w:color w:val="000000"/>
              </w:rPr>
              <w:t>(1.490.453)</w:t>
            </w:r>
          </w:p>
        </w:tc>
        <w:tc>
          <w:tcPr>
            <w:tcW w:w="1385" w:type="dxa"/>
          </w:tcPr>
          <w:p w:rsidR="00E0435E" w:rsidRPr="00853B3E" w:rsidRDefault="00ED4237" w:rsidP="0064352D">
            <w:pPr>
              <w:jc w:val="right"/>
              <w:rPr>
                <w:rFonts w:ascii="Arial" w:hAnsi="Arial" w:cs="Arial"/>
                <w:b/>
                <w:bCs/>
                <w:color w:val="000000"/>
                <w:highlight w:val="yellow"/>
              </w:rPr>
            </w:pPr>
            <w:r w:rsidRPr="00ED4237">
              <w:rPr>
                <w:rFonts w:ascii="Arial" w:hAnsi="Arial" w:cs="Arial"/>
                <w:b/>
                <w:bCs/>
                <w:color w:val="000000"/>
              </w:rPr>
              <w:t>(793.278)</w:t>
            </w:r>
          </w:p>
        </w:tc>
        <w:tc>
          <w:tcPr>
            <w:tcW w:w="1432"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(1.383.357)</w:t>
            </w:r>
          </w:p>
        </w:tc>
        <w:tc>
          <w:tcPr>
            <w:tcW w:w="1339" w:type="dxa"/>
          </w:tcPr>
          <w:p w:rsidR="00E0435E" w:rsidRPr="00E0435E" w:rsidRDefault="00E0435E" w:rsidP="00945B27">
            <w:pPr>
              <w:jc w:val="right"/>
              <w:rPr>
                <w:rFonts w:ascii="Arial" w:hAnsi="Arial" w:cs="Arial"/>
                <w:bCs/>
                <w:color w:val="000000"/>
                <w:highlight w:val="yellow"/>
              </w:rPr>
            </w:pPr>
            <w:r w:rsidRPr="00E0435E">
              <w:rPr>
                <w:rFonts w:ascii="Arial" w:hAnsi="Arial" w:cs="Arial"/>
                <w:bCs/>
                <w:color w:val="000000"/>
              </w:rPr>
              <w:t>(727.855)</w:t>
            </w:r>
          </w:p>
        </w:tc>
      </w:tr>
      <w:tr w:rsidR="00E0435E" w:rsidRPr="00853B3E" w:rsidTr="00A12256">
        <w:trPr>
          <w:trHeight w:val="239"/>
        </w:trPr>
        <w:tc>
          <w:tcPr>
            <w:tcW w:w="3402" w:type="dxa"/>
            <w:vAlign w:val="bottom"/>
          </w:tcPr>
          <w:p w:rsidR="00E0435E" w:rsidRPr="001C1C61" w:rsidRDefault="00E0435E" w:rsidP="00066347">
            <w:pPr>
              <w:tabs>
                <w:tab w:val="left" w:pos="322"/>
              </w:tabs>
              <w:ind w:left="318" w:hanging="426"/>
              <w:rPr>
                <w:rFonts w:ascii="Arial" w:hAnsi="Arial" w:cs="Arial"/>
                <w:szCs w:val="18"/>
                <w:lang w:val="tr-TR"/>
              </w:rPr>
            </w:pPr>
            <w:r w:rsidRPr="001C1C61">
              <w:rPr>
                <w:rFonts w:ascii="Arial" w:hAnsi="Arial" w:cs="Arial"/>
                <w:szCs w:val="18"/>
                <w:lang w:val="tr-TR"/>
              </w:rPr>
              <w:t>Pazarlama, satış ve dağıtım giderleri</w:t>
            </w:r>
          </w:p>
        </w:tc>
        <w:tc>
          <w:tcPr>
            <w:tcW w:w="1523" w:type="dxa"/>
          </w:tcPr>
          <w:p w:rsidR="00E0435E" w:rsidRDefault="00ED4237">
            <w:pPr>
              <w:jc w:val="right"/>
              <w:rPr>
                <w:rFonts w:ascii="Arial" w:hAnsi="Arial" w:cs="Arial"/>
                <w:b/>
                <w:bCs/>
                <w:color w:val="000000"/>
              </w:rPr>
            </w:pPr>
            <w:r w:rsidRPr="00ED4237">
              <w:rPr>
                <w:rFonts w:ascii="Arial" w:hAnsi="Arial" w:cs="Arial"/>
                <w:b/>
                <w:bCs/>
                <w:color w:val="000000"/>
              </w:rPr>
              <w:t>(649)</w:t>
            </w:r>
          </w:p>
        </w:tc>
        <w:tc>
          <w:tcPr>
            <w:tcW w:w="1385" w:type="dxa"/>
          </w:tcPr>
          <w:p w:rsidR="00E0435E" w:rsidRPr="00853B3E" w:rsidRDefault="00ED4237" w:rsidP="002D7D90">
            <w:pPr>
              <w:jc w:val="right"/>
              <w:rPr>
                <w:rFonts w:ascii="Arial" w:hAnsi="Arial" w:cs="Arial"/>
                <w:b/>
                <w:bCs/>
                <w:color w:val="000000"/>
                <w:highlight w:val="yellow"/>
              </w:rPr>
            </w:pPr>
            <w:r w:rsidRPr="00ED4237">
              <w:rPr>
                <w:rFonts w:ascii="Arial" w:hAnsi="Arial" w:cs="Arial"/>
                <w:b/>
                <w:bCs/>
                <w:color w:val="000000"/>
              </w:rPr>
              <w:t>(</w:t>
            </w:r>
            <w:r w:rsidR="002D7D90">
              <w:rPr>
                <w:rFonts w:ascii="Arial" w:hAnsi="Arial" w:cs="Arial"/>
                <w:b/>
                <w:bCs/>
                <w:color w:val="000000"/>
              </w:rPr>
              <w:t>324</w:t>
            </w:r>
            <w:r w:rsidRPr="00ED4237">
              <w:rPr>
                <w:rFonts w:ascii="Arial" w:hAnsi="Arial" w:cs="Arial"/>
                <w:b/>
                <w:bCs/>
                <w:color w:val="000000"/>
              </w:rPr>
              <w:t>)</w:t>
            </w:r>
          </w:p>
        </w:tc>
        <w:tc>
          <w:tcPr>
            <w:tcW w:w="1432"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(648)</w:t>
            </w:r>
          </w:p>
        </w:tc>
        <w:tc>
          <w:tcPr>
            <w:tcW w:w="1339" w:type="dxa"/>
          </w:tcPr>
          <w:p w:rsidR="00E0435E" w:rsidRPr="00E0435E" w:rsidRDefault="00E0435E" w:rsidP="00945B27">
            <w:pPr>
              <w:jc w:val="right"/>
              <w:rPr>
                <w:rFonts w:ascii="Arial" w:hAnsi="Arial" w:cs="Arial"/>
                <w:bCs/>
                <w:color w:val="000000"/>
                <w:highlight w:val="yellow"/>
              </w:rPr>
            </w:pPr>
            <w:r w:rsidRPr="00E0435E">
              <w:rPr>
                <w:rFonts w:ascii="Arial" w:hAnsi="Arial" w:cs="Arial"/>
                <w:bCs/>
                <w:color w:val="000000"/>
              </w:rPr>
              <w:t>(324)</w:t>
            </w:r>
          </w:p>
        </w:tc>
      </w:tr>
      <w:tr w:rsidR="00E0435E" w:rsidRPr="001C1C61" w:rsidTr="0064352D">
        <w:trPr>
          <w:trHeight w:val="239"/>
        </w:trPr>
        <w:tc>
          <w:tcPr>
            <w:tcW w:w="3402" w:type="dxa"/>
            <w:vAlign w:val="bottom"/>
          </w:tcPr>
          <w:p w:rsidR="00E0435E" w:rsidRPr="001C1C61" w:rsidRDefault="00E0435E" w:rsidP="0064352D">
            <w:pPr>
              <w:ind w:left="318" w:hanging="426"/>
              <w:rPr>
                <w:rFonts w:ascii="Arial" w:hAnsi="Arial" w:cs="Arial"/>
                <w:szCs w:val="18"/>
                <w:lang w:val="tr-TR"/>
              </w:rPr>
            </w:pPr>
            <w:r w:rsidRPr="001C1C61">
              <w:rPr>
                <w:rFonts w:ascii="Arial" w:hAnsi="Arial" w:cs="Arial"/>
                <w:szCs w:val="18"/>
                <w:lang w:val="tr-TR"/>
              </w:rPr>
              <w:t>Araştırma ve geliştirme giderleri</w:t>
            </w:r>
          </w:p>
        </w:tc>
        <w:tc>
          <w:tcPr>
            <w:tcW w:w="1523" w:type="dxa"/>
          </w:tcPr>
          <w:p w:rsidR="00E0435E" w:rsidRDefault="00ED4237" w:rsidP="0064352D">
            <w:pPr>
              <w:jc w:val="right"/>
              <w:rPr>
                <w:rFonts w:ascii="Arial" w:hAnsi="Arial" w:cs="Arial"/>
                <w:b/>
                <w:bCs/>
                <w:color w:val="000000"/>
              </w:rPr>
            </w:pPr>
            <w:r w:rsidRPr="00ED4237">
              <w:rPr>
                <w:rFonts w:ascii="Arial" w:hAnsi="Arial" w:cs="Arial"/>
                <w:b/>
                <w:bCs/>
                <w:color w:val="000000"/>
              </w:rPr>
              <w:t>(2.155)</w:t>
            </w:r>
          </w:p>
        </w:tc>
        <w:tc>
          <w:tcPr>
            <w:tcW w:w="1385" w:type="dxa"/>
          </w:tcPr>
          <w:p w:rsidR="00E0435E" w:rsidRPr="00853B3E" w:rsidRDefault="002D7D90" w:rsidP="0064352D">
            <w:pPr>
              <w:jc w:val="right"/>
              <w:rPr>
                <w:rFonts w:ascii="Arial" w:hAnsi="Arial" w:cs="Arial"/>
                <w:b/>
                <w:bCs/>
                <w:color w:val="000000"/>
                <w:highlight w:val="yellow"/>
              </w:rPr>
            </w:pPr>
            <w:r>
              <w:rPr>
                <w:rFonts w:ascii="Arial" w:hAnsi="Arial" w:cs="Arial"/>
                <w:b/>
                <w:bCs/>
                <w:color w:val="000000"/>
              </w:rPr>
              <w:t>(1.996</w:t>
            </w:r>
            <w:r w:rsidR="00ED4237" w:rsidRPr="00ED4237">
              <w:rPr>
                <w:rFonts w:ascii="Arial" w:hAnsi="Arial" w:cs="Arial"/>
                <w:b/>
                <w:bCs/>
                <w:color w:val="000000"/>
              </w:rPr>
              <w:t>)</w:t>
            </w:r>
          </w:p>
        </w:tc>
        <w:tc>
          <w:tcPr>
            <w:tcW w:w="1432"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(987)</w:t>
            </w:r>
          </w:p>
        </w:tc>
        <w:tc>
          <w:tcPr>
            <w:tcW w:w="1339" w:type="dxa"/>
          </w:tcPr>
          <w:p w:rsidR="00E0435E" w:rsidRPr="00E0435E" w:rsidRDefault="00E0435E" w:rsidP="00945B27">
            <w:pPr>
              <w:jc w:val="right"/>
              <w:rPr>
                <w:rFonts w:ascii="Arial" w:hAnsi="Arial" w:cs="Arial"/>
                <w:bCs/>
                <w:color w:val="000000"/>
                <w:highlight w:val="yellow"/>
              </w:rPr>
            </w:pPr>
            <w:r w:rsidRPr="00E0435E">
              <w:rPr>
                <w:rFonts w:ascii="Arial" w:hAnsi="Arial" w:cs="Arial"/>
                <w:bCs/>
                <w:color w:val="000000"/>
              </w:rPr>
              <w:t>(621)</w:t>
            </w:r>
          </w:p>
        </w:tc>
      </w:tr>
      <w:tr w:rsidR="00E0435E" w:rsidRPr="001C1C61" w:rsidTr="0064352D">
        <w:trPr>
          <w:trHeight w:val="239"/>
        </w:trPr>
        <w:tc>
          <w:tcPr>
            <w:tcW w:w="3402" w:type="dxa"/>
            <w:vAlign w:val="bottom"/>
          </w:tcPr>
          <w:p w:rsidR="00E0435E" w:rsidRPr="001C1C61" w:rsidRDefault="00E0435E" w:rsidP="0064352D">
            <w:pPr>
              <w:ind w:left="318" w:hanging="426"/>
              <w:rPr>
                <w:rFonts w:ascii="Arial" w:hAnsi="Arial" w:cs="Arial"/>
                <w:szCs w:val="18"/>
                <w:lang w:val="tr-TR"/>
              </w:rPr>
            </w:pPr>
          </w:p>
        </w:tc>
        <w:tc>
          <w:tcPr>
            <w:tcW w:w="1523" w:type="dxa"/>
          </w:tcPr>
          <w:p w:rsidR="00E0435E" w:rsidRDefault="00E0435E" w:rsidP="0064352D">
            <w:pPr>
              <w:jc w:val="right"/>
              <w:rPr>
                <w:rFonts w:ascii="Arial" w:hAnsi="Arial" w:cs="Arial"/>
                <w:b/>
                <w:bCs/>
                <w:color w:val="000000"/>
              </w:rPr>
            </w:pPr>
          </w:p>
        </w:tc>
        <w:tc>
          <w:tcPr>
            <w:tcW w:w="1385" w:type="dxa"/>
          </w:tcPr>
          <w:p w:rsidR="00E0435E" w:rsidRDefault="00E0435E" w:rsidP="0064352D">
            <w:pPr>
              <w:jc w:val="right"/>
              <w:rPr>
                <w:rFonts w:ascii="Arial" w:hAnsi="Arial" w:cs="Arial"/>
                <w:b/>
                <w:bCs/>
                <w:color w:val="000000"/>
              </w:rPr>
            </w:pPr>
          </w:p>
        </w:tc>
        <w:tc>
          <w:tcPr>
            <w:tcW w:w="1432" w:type="dxa"/>
          </w:tcPr>
          <w:p w:rsidR="00E0435E" w:rsidRPr="00E0435E" w:rsidRDefault="00E0435E" w:rsidP="00945B27">
            <w:pPr>
              <w:jc w:val="right"/>
              <w:rPr>
                <w:rFonts w:ascii="Arial" w:hAnsi="Arial" w:cs="Arial"/>
                <w:bCs/>
                <w:color w:val="000000"/>
              </w:rPr>
            </w:pPr>
          </w:p>
        </w:tc>
        <w:tc>
          <w:tcPr>
            <w:tcW w:w="1339" w:type="dxa"/>
          </w:tcPr>
          <w:p w:rsidR="00E0435E" w:rsidRPr="00E0435E" w:rsidRDefault="00E0435E" w:rsidP="00945B27">
            <w:pPr>
              <w:jc w:val="right"/>
              <w:rPr>
                <w:rFonts w:ascii="Arial" w:hAnsi="Arial" w:cs="Arial"/>
                <w:bCs/>
                <w:color w:val="000000"/>
              </w:rPr>
            </w:pPr>
          </w:p>
        </w:tc>
      </w:tr>
      <w:tr w:rsidR="00E0435E" w:rsidRPr="00853B3E" w:rsidTr="00A12256">
        <w:trPr>
          <w:trHeight w:val="239"/>
        </w:trPr>
        <w:tc>
          <w:tcPr>
            <w:tcW w:w="3402" w:type="dxa"/>
            <w:tcBorders>
              <w:top w:val="single" w:sz="4" w:space="0" w:color="auto"/>
              <w:bottom w:val="double" w:sz="4" w:space="0" w:color="auto"/>
            </w:tcBorders>
          </w:tcPr>
          <w:p w:rsidR="00E0435E" w:rsidRPr="00853B3E" w:rsidRDefault="00E0435E" w:rsidP="00066347">
            <w:pPr>
              <w:autoSpaceDE w:val="0"/>
              <w:autoSpaceDN w:val="0"/>
              <w:adjustRightInd w:val="0"/>
              <w:ind w:left="318" w:hanging="426"/>
              <w:jc w:val="both"/>
              <w:rPr>
                <w:rFonts w:ascii="Arial" w:hAnsi="Arial" w:cs="Arial"/>
                <w:szCs w:val="18"/>
                <w:highlight w:val="yellow"/>
                <w:lang w:val="tr-TR"/>
              </w:rPr>
            </w:pPr>
          </w:p>
        </w:tc>
        <w:tc>
          <w:tcPr>
            <w:tcW w:w="1523" w:type="dxa"/>
            <w:tcBorders>
              <w:top w:val="single" w:sz="4" w:space="0" w:color="auto"/>
              <w:bottom w:val="double" w:sz="4" w:space="0" w:color="auto"/>
            </w:tcBorders>
          </w:tcPr>
          <w:p w:rsidR="00E0435E" w:rsidRDefault="00ED4237">
            <w:pPr>
              <w:jc w:val="right"/>
              <w:rPr>
                <w:rFonts w:ascii="Arial" w:hAnsi="Arial" w:cs="Arial"/>
                <w:b/>
                <w:bCs/>
                <w:color w:val="000000"/>
              </w:rPr>
            </w:pPr>
            <w:r w:rsidRPr="00ED4237">
              <w:rPr>
                <w:rFonts w:ascii="Arial" w:hAnsi="Arial" w:cs="Arial"/>
                <w:b/>
                <w:bCs/>
                <w:color w:val="000000"/>
              </w:rPr>
              <w:t>(1.493.257)</w:t>
            </w:r>
          </w:p>
        </w:tc>
        <w:tc>
          <w:tcPr>
            <w:tcW w:w="1385" w:type="dxa"/>
            <w:tcBorders>
              <w:top w:val="single" w:sz="4" w:space="0" w:color="auto"/>
              <w:bottom w:val="double" w:sz="4" w:space="0" w:color="auto"/>
            </w:tcBorders>
          </w:tcPr>
          <w:p w:rsidR="00E0435E" w:rsidRDefault="00ED4237">
            <w:pPr>
              <w:jc w:val="right"/>
              <w:rPr>
                <w:rFonts w:ascii="Arial" w:hAnsi="Arial" w:cs="Arial"/>
                <w:b/>
                <w:bCs/>
                <w:color w:val="000000"/>
              </w:rPr>
            </w:pPr>
            <w:r w:rsidRPr="00ED4237">
              <w:rPr>
                <w:rFonts w:ascii="Arial" w:hAnsi="Arial" w:cs="Arial"/>
                <w:b/>
                <w:bCs/>
                <w:color w:val="000000"/>
              </w:rPr>
              <w:t>(795.598)</w:t>
            </w:r>
          </w:p>
        </w:tc>
        <w:tc>
          <w:tcPr>
            <w:tcW w:w="1432" w:type="dxa"/>
            <w:tcBorders>
              <w:top w:val="single" w:sz="4" w:space="0" w:color="auto"/>
              <w:bottom w:val="double" w:sz="4" w:space="0" w:color="auto"/>
            </w:tcBorders>
          </w:tcPr>
          <w:p w:rsidR="00E0435E" w:rsidRPr="00E0435E" w:rsidRDefault="00E0435E" w:rsidP="00945B27">
            <w:pPr>
              <w:jc w:val="right"/>
              <w:rPr>
                <w:rFonts w:ascii="Arial" w:hAnsi="Arial" w:cs="Arial"/>
                <w:bCs/>
                <w:color w:val="000000"/>
              </w:rPr>
            </w:pPr>
            <w:r w:rsidRPr="00E0435E">
              <w:rPr>
                <w:rFonts w:ascii="Arial" w:hAnsi="Arial" w:cs="Arial"/>
                <w:bCs/>
                <w:color w:val="000000"/>
                <w:lang w:val="tr-TR"/>
              </w:rPr>
              <w:t>(</w:t>
            </w:r>
            <w:r w:rsidRPr="00E0435E">
              <w:rPr>
                <w:rFonts w:ascii="Arial" w:hAnsi="Arial" w:cs="Arial"/>
                <w:bCs/>
                <w:color w:val="000000"/>
              </w:rPr>
              <w:t>1.384.992)</w:t>
            </w:r>
          </w:p>
        </w:tc>
        <w:tc>
          <w:tcPr>
            <w:tcW w:w="1339" w:type="dxa"/>
            <w:tcBorders>
              <w:top w:val="single" w:sz="4" w:space="0" w:color="auto"/>
              <w:bottom w:val="double" w:sz="4" w:space="0" w:color="auto"/>
            </w:tcBorders>
          </w:tcPr>
          <w:p w:rsidR="00E0435E" w:rsidRPr="00E0435E" w:rsidRDefault="00E0435E" w:rsidP="00945B27">
            <w:pPr>
              <w:jc w:val="right"/>
              <w:rPr>
                <w:rFonts w:ascii="Arial" w:hAnsi="Arial" w:cs="Arial"/>
                <w:bCs/>
                <w:color w:val="000000"/>
              </w:rPr>
            </w:pPr>
            <w:r w:rsidRPr="00E0435E">
              <w:rPr>
                <w:rFonts w:ascii="Arial" w:hAnsi="Arial" w:cs="Arial"/>
                <w:bCs/>
                <w:color w:val="000000"/>
              </w:rPr>
              <w:t>(728.800)</w:t>
            </w:r>
          </w:p>
        </w:tc>
      </w:tr>
    </w:tbl>
    <w:p w:rsidR="00066347" w:rsidRPr="00853B3E" w:rsidRDefault="00066347" w:rsidP="00B37F4A">
      <w:pPr>
        <w:tabs>
          <w:tab w:val="right" w:pos="6660"/>
          <w:tab w:val="right" w:pos="8640"/>
        </w:tabs>
        <w:spacing w:line="230" w:lineRule="auto"/>
        <w:ind w:left="567" w:hanging="567"/>
        <w:rPr>
          <w:rFonts w:ascii="Arial" w:hAnsi="Arial" w:cs="Arial"/>
          <w:highlight w:val="yellow"/>
          <w:lang w:val="tr-TR"/>
        </w:rPr>
      </w:pPr>
    </w:p>
    <w:p w:rsidR="001B6380" w:rsidRPr="00853B3E" w:rsidRDefault="001B6380" w:rsidP="00B37F4A">
      <w:pPr>
        <w:tabs>
          <w:tab w:val="right" w:pos="6660"/>
          <w:tab w:val="right" w:pos="8640"/>
        </w:tabs>
        <w:spacing w:line="230" w:lineRule="auto"/>
        <w:rPr>
          <w:rFonts w:ascii="Arial" w:hAnsi="Arial" w:cs="Arial"/>
          <w:b/>
          <w:highlight w:val="yellow"/>
          <w:lang w:val="tr-TR"/>
        </w:rPr>
      </w:pPr>
    </w:p>
    <w:p w:rsidR="0099593D" w:rsidRPr="00A12256" w:rsidRDefault="00161C03" w:rsidP="00B37F4A">
      <w:pPr>
        <w:tabs>
          <w:tab w:val="right" w:pos="6660"/>
          <w:tab w:val="right" w:pos="8640"/>
        </w:tabs>
        <w:spacing w:line="230" w:lineRule="auto"/>
        <w:ind w:left="567" w:hanging="567"/>
        <w:rPr>
          <w:rFonts w:ascii="Arial" w:hAnsi="Arial" w:cs="Arial"/>
          <w:b/>
          <w:lang w:val="tr-TR"/>
        </w:rPr>
      </w:pPr>
      <w:r w:rsidRPr="00A12256">
        <w:rPr>
          <w:rFonts w:ascii="Arial" w:hAnsi="Arial" w:cs="Arial"/>
          <w:b/>
          <w:lang w:val="tr-TR"/>
        </w:rPr>
        <w:t>1</w:t>
      </w:r>
      <w:r w:rsidR="003244B0">
        <w:rPr>
          <w:rFonts w:ascii="Arial" w:hAnsi="Arial" w:cs="Arial"/>
          <w:b/>
          <w:lang w:val="tr-TR"/>
        </w:rPr>
        <w:t>8</w:t>
      </w:r>
      <w:r w:rsidR="0099593D" w:rsidRPr="00A12256">
        <w:rPr>
          <w:rFonts w:ascii="Arial" w:hAnsi="Arial" w:cs="Arial"/>
          <w:b/>
          <w:lang w:val="tr-TR"/>
        </w:rPr>
        <w:t>.</w:t>
      </w:r>
      <w:r w:rsidR="00792AEE" w:rsidRPr="00A12256">
        <w:rPr>
          <w:rFonts w:ascii="Arial" w:hAnsi="Arial" w:cs="Arial"/>
          <w:b/>
          <w:lang w:val="tr-TR"/>
        </w:rPr>
        <w:tab/>
      </w:r>
      <w:r w:rsidR="0099593D" w:rsidRPr="00A12256">
        <w:rPr>
          <w:rFonts w:ascii="Arial" w:hAnsi="Arial" w:cs="Arial"/>
          <w:b/>
          <w:lang w:val="tr-TR"/>
        </w:rPr>
        <w:t>Niteliklerine göre giderler</w:t>
      </w:r>
    </w:p>
    <w:p w:rsidR="0099593D" w:rsidRPr="00853B3E" w:rsidRDefault="0099593D" w:rsidP="00B37F4A">
      <w:pPr>
        <w:tabs>
          <w:tab w:val="right" w:pos="6660"/>
          <w:tab w:val="right" w:pos="8640"/>
        </w:tabs>
        <w:spacing w:line="230" w:lineRule="auto"/>
        <w:ind w:left="567" w:hanging="567"/>
        <w:rPr>
          <w:rFonts w:ascii="Arial" w:hAnsi="Arial" w:cs="Arial"/>
          <w:b/>
          <w:highlight w:val="yellow"/>
          <w:lang w:val="tr-TR"/>
        </w:rPr>
      </w:pPr>
    </w:p>
    <w:tbl>
      <w:tblPr>
        <w:tblW w:w="9057" w:type="dxa"/>
        <w:tblInd w:w="108" w:type="dxa"/>
        <w:tblLayout w:type="fixed"/>
        <w:tblLook w:val="01E0" w:firstRow="1" w:lastRow="1" w:firstColumn="1" w:lastColumn="1" w:noHBand="0" w:noVBand="0"/>
      </w:tblPr>
      <w:tblGrid>
        <w:gridCol w:w="3402"/>
        <w:gridCol w:w="1418"/>
        <w:gridCol w:w="1479"/>
        <w:gridCol w:w="1428"/>
        <w:gridCol w:w="1330"/>
      </w:tblGrid>
      <w:tr w:rsidR="00066347" w:rsidRPr="00853B3E" w:rsidTr="00D04499">
        <w:tc>
          <w:tcPr>
            <w:tcW w:w="3402" w:type="dxa"/>
            <w:tcBorders>
              <w:top w:val="single" w:sz="4" w:space="0" w:color="auto"/>
              <w:bottom w:val="single" w:sz="4" w:space="0" w:color="auto"/>
            </w:tcBorders>
            <w:vAlign w:val="bottom"/>
          </w:tcPr>
          <w:p w:rsidR="00066347" w:rsidRPr="00853B3E" w:rsidRDefault="00066347" w:rsidP="00066347">
            <w:pPr>
              <w:autoSpaceDE w:val="0"/>
              <w:autoSpaceDN w:val="0"/>
              <w:adjustRightInd w:val="0"/>
              <w:ind w:left="318" w:hanging="426"/>
              <w:rPr>
                <w:rFonts w:ascii="Arial" w:hAnsi="Arial" w:cs="Arial"/>
                <w:sz w:val="18"/>
                <w:szCs w:val="18"/>
                <w:highlight w:val="yellow"/>
                <w:u w:val="single"/>
                <w:lang w:val="tr-TR"/>
              </w:rPr>
            </w:pPr>
          </w:p>
        </w:tc>
        <w:tc>
          <w:tcPr>
            <w:tcW w:w="1418"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b/>
                <w:sz w:val="18"/>
                <w:szCs w:val="18"/>
                <w:lang w:val="tr-TR"/>
              </w:rPr>
            </w:pPr>
            <w:r w:rsidRPr="001C1C61">
              <w:rPr>
                <w:rFonts w:ascii="Arial" w:hAnsi="Arial" w:cs="Arial"/>
                <w:b/>
                <w:sz w:val="18"/>
                <w:szCs w:val="18"/>
                <w:lang w:val="tr-TR"/>
              </w:rPr>
              <w:t>1 Ocak –</w:t>
            </w:r>
          </w:p>
          <w:p w:rsidR="00066347" w:rsidRPr="001C1C61" w:rsidRDefault="00066347" w:rsidP="00066347">
            <w:pPr>
              <w:autoSpaceDE w:val="0"/>
              <w:autoSpaceDN w:val="0"/>
              <w:adjustRightInd w:val="0"/>
              <w:jc w:val="right"/>
              <w:rPr>
                <w:rFonts w:ascii="Arial" w:hAnsi="Arial" w:cs="Arial"/>
                <w:b/>
                <w:sz w:val="18"/>
                <w:szCs w:val="18"/>
                <w:lang w:val="tr-TR"/>
              </w:rPr>
            </w:pPr>
            <w:r w:rsidRPr="001C1C61">
              <w:rPr>
                <w:rFonts w:ascii="Arial" w:hAnsi="Arial" w:cs="Arial"/>
                <w:b/>
                <w:sz w:val="18"/>
                <w:szCs w:val="18"/>
                <w:lang w:val="tr-TR"/>
              </w:rPr>
              <w:t>30 Haziran</w:t>
            </w:r>
          </w:p>
          <w:p w:rsidR="00066347" w:rsidRPr="001C1C61" w:rsidRDefault="00462CE3"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2014</w:t>
            </w:r>
          </w:p>
        </w:tc>
        <w:tc>
          <w:tcPr>
            <w:tcW w:w="1479" w:type="dxa"/>
            <w:tcBorders>
              <w:top w:val="single" w:sz="4" w:space="0" w:color="auto"/>
              <w:bottom w:val="single" w:sz="4" w:space="0" w:color="auto"/>
            </w:tcBorders>
          </w:tcPr>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1 Nisan –</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30 Haziran</w:t>
            </w:r>
          </w:p>
          <w:p w:rsidR="00066347" w:rsidRPr="005805F3" w:rsidRDefault="00462CE3"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2014</w:t>
            </w:r>
          </w:p>
        </w:tc>
        <w:tc>
          <w:tcPr>
            <w:tcW w:w="1428" w:type="dxa"/>
            <w:tcBorders>
              <w:top w:val="single" w:sz="4" w:space="0" w:color="auto"/>
              <w:bottom w:val="single" w:sz="4" w:space="0" w:color="auto"/>
            </w:tcBorders>
            <w:vAlign w:val="bottom"/>
          </w:tcPr>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1 Ocak –</w:t>
            </w:r>
          </w:p>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30 Haziran</w:t>
            </w:r>
          </w:p>
          <w:p w:rsidR="00066347" w:rsidRPr="001C1C61" w:rsidRDefault="00462CE3"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2013</w:t>
            </w:r>
          </w:p>
        </w:tc>
        <w:tc>
          <w:tcPr>
            <w:tcW w:w="1330" w:type="dxa"/>
            <w:tcBorders>
              <w:top w:val="single" w:sz="4" w:space="0" w:color="auto"/>
              <w:bottom w:val="single" w:sz="4" w:space="0" w:color="auto"/>
            </w:tcBorders>
          </w:tcPr>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1 Nisan –</w:t>
            </w:r>
          </w:p>
          <w:p w:rsidR="00066347" w:rsidRPr="001C1C61" w:rsidRDefault="00066347" w:rsidP="00066347">
            <w:pPr>
              <w:autoSpaceDE w:val="0"/>
              <w:autoSpaceDN w:val="0"/>
              <w:adjustRightInd w:val="0"/>
              <w:jc w:val="right"/>
              <w:rPr>
                <w:rFonts w:ascii="Arial" w:hAnsi="Arial" w:cs="Arial"/>
                <w:sz w:val="18"/>
                <w:szCs w:val="18"/>
                <w:lang w:val="tr-TR"/>
              </w:rPr>
            </w:pPr>
            <w:r w:rsidRPr="001C1C61">
              <w:rPr>
                <w:rFonts w:ascii="Arial" w:hAnsi="Arial" w:cs="Arial"/>
                <w:sz w:val="18"/>
                <w:szCs w:val="18"/>
                <w:lang w:val="tr-TR"/>
              </w:rPr>
              <w:t>30 Haziran</w:t>
            </w:r>
          </w:p>
          <w:p w:rsidR="00066347" w:rsidRPr="001C1C61" w:rsidRDefault="00462CE3"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2013</w:t>
            </w:r>
          </w:p>
        </w:tc>
      </w:tr>
      <w:tr w:rsidR="00066347" w:rsidRPr="00853B3E" w:rsidTr="00D04499">
        <w:tc>
          <w:tcPr>
            <w:tcW w:w="3402" w:type="dxa"/>
            <w:tcBorders>
              <w:top w:val="single" w:sz="4" w:space="0" w:color="auto"/>
            </w:tcBorders>
          </w:tcPr>
          <w:p w:rsidR="00066347" w:rsidRPr="00853B3E" w:rsidRDefault="00066347" w:rsidP="00066347">
            <w:pPr>
              <w:autoSpaceDE w:val="0"/>
              <w:autoSpaceDN w:val="0"/>
              <w:adjustRightInd w:val="0"/>
              <w:ind w:left="318" w:hanging="426"/>
              <w:jc w:val="both"/>
              <w:rPr>
                <w:rFonts w:ascii="Arial" w:hAnsi="Arial" w:cs="Arial"/>
                <w:sz w:val="18"/>
                <w:szCs w:val="18"/>
                <w:highlight w:val="yellow"/>
                <w:lang w:val="tr-TR"/>
              </w:rPr>
            </w:pPr>
          </w:p>
        </w:tc>
        <w:tc>
          <w:tcPr>
            <w:tcW w:w="1418" w:type="dxa"/>
            <w:tcBorders>
              <w:top w:val="single" w:sz="4" w:space="0" w:color="auto"/>
            </w:tcBorders>
            <w:vAlign w:val="center"/>
          </w:tcPr>
          <w:p w:rsidR="00066347" w:rsidRPr="001C1C61" w:rsidRDefault="00066347" w:rsidP="00066347">
            <w:pPr>
              <w:autoSpaceDE w:val="0"/>
              <w:autoSpaceDN w:val="0"/>
              <w:adjustRightInd w:val="0"/>
              <w:jc w:val="right"/>
              <w:rPr>
                <w:rFonts w:ascii="Arial" w:hAnsi="Arial" w:cs="Arial"/>
                <w:b/>
                <w:sz w:val="18"/>
                <w:szCs w:val="18"/>
                <w:lang w:val="tr-TR"/>
              </w:rPr>
            </w:pPr>
          </w:p>
        </w:tc>
        <w:tc>
          <w:tcPr>
            <w:tcW w:w="1479" w:type="dxa"/>
            <w:tcBorders>
              <w:top w:val="single" w:sz="4" w:space="0" w:color="auto"/>
            </w:tcBorders>
          </w:tcPr>
          <w:p w:rsidR="00066347" w:rsidRPr="005805F3" w:rsidRDefault="00066347" w:rsidP="00066347">
            <w:pPr>
              <w:autoSpaceDE w:val="0"/>
              <w:autoSpaceDN w:val="0"/>
              <w:adjustRightInd w:val="0"/>
              <w:jc w:val="right"/>
              <w:rPr>
                <w:rFonts w:ascii="Arial" w:hAnsi="Arial" w:cs="Arial"/>
                <w:b/>
                <w:sz w:val="18"/>
                <w:szCs w:val="18"/>
                <w:lang w:val="tr-TR"/>
              </w:rPr>
            </w:pPr>
          </w:p>
        </w:tc>
        <w:tc>
          <w:tcPr>
            <w:tcW w:w="1428" w:type="dxa"/>
            <w:tcBorders>
              <w:top w:val="single" w:sz="4" w:space="0" w:color="auto"/>
            </w:tcBorders>
            <w:vAlign w:val="center"/>
          </w:tcPr>
          <w:p w:rsidR="00066347" w:rsidRPr="001C1C61" w:rsidRDefault="00066347" w:rsidP="00066347">
            <w:pPr>
              <w:autoSpaceDE w:val="0"/>
              <w:autoSpaceDN w:val="0"/>
              <w:adjustRightInd w:val="0"/>
              <w:jc w:val="right"/>
              <w:rPr>
                <w:rFonts w:ascii="Arial" w:hAnsi="Arial" w:cs="Arial"/>
                <w:sz w:val="18"/>
                <w:szCs w:val="18"/>
                <w:lang w:val="tr-TR"/>
              </w:rPr>
            </w:pPr>
          </w:p>
        </w:tc>
        <w:tc>
          <w:tcPr>
            <w:tcW w:w="1330" w:type="dxa"/>
            <w:tcBorders>
              <w:top w:val="single" w:sz="4" w:space="0" w:color="auto"/>
            </w:tcBorders>
          </w:tcPr>
          <w:p w:rsidR="00066347" w:rsidRPr="001C1C61" w:rsidRDefault="00066347" w:rsidP="00066347">
            <w:pPr>
              <w:autoSpaceDE w:val="0"/>
              <w:autoSpaceDN w:val="0"/>
              <w:adjustRightInd w:val="0"/>
              <w:jc w:val="right"/>
              <w:rPr>
                <w:rFonts w:ascii="Arial" w:hAnsi="Arial" w:cs="Arial"/>
                <w:sz w:val="18"/>
                <w:szCs w:val="18"/>
                <w:lang w:val="tr-TR"/>
              </w:rPr>
            </w:pPr>
          </w:p>
        </w:tc>
      </w:tr>
      <w:tr w:rsidR="00E0435E" w:rsidRPr="00853B3E" w:rsidTr="00D04499">
        <w:tc>
          <w:tcPr>
            <w:tcW w:w="3402" w:type="dxa"/>
            <w:vAlign w:val="bottom"/>
          </w:tcPr>
          <w:p w:rsidR="00E0435E" w:rsidRPr="001C1C61" w:rsidRDefault="00E0435E" w:rsidP="00066347">
            <w:pPr>
              <w:ind w:left="318" w:hanging="426"/>
              <w:rPr>
                <w:rFonts w:ascii="Arial" w:hAnsi="Arial" w:cs="Arial"/>
                <w:sz w:val="18"/>
                <w:szCs w:val="18"/>
              </w:rPr>
            </w:pPr>
            <w:r w:rsidRPr="001C1C61">
              <w:rPr>
                <w:rFonts w:ascii="Arial" w:hAnsi="Arial" w:cs="Arial"/>
                <w:sz w:val="18"/>
                <w:szCs w:val="18"/>
              </w:rPr>
              <w:t>Personel maaş ve ücretleri</w:t>
            </w:r>
          </w:p>
        </w:tc>
        <w:tc>
          <w:tcPr>
            <w:tcW w:w="1418" w:type="dxa"/>
          </w:tcPr>
          <w:p w:rsidR="00E0435E" w:rsidRPr="005D42F0" w:rsidRDefault="00ED4237">
            <w:pPr>
              <w:jc w:val="right"/>
              <w:rPr>
                <w:rFonts w:ascii="Arial" w:hAnsi="Arial" w:cs="Arial"/>
                <w:b/>
                <w:bCs/>
                <w:color w:val="000000"/>
              </w:rPr>
            </w:pPr>
            <w:r w:rsidRPr="00ED4237">
              <w:rPr>
                <w:rFonts w:ascii="Arial" w:hAnsi="Arial" w:cs="Arial"/>
                <w:b/>
                <w:bCs/>
                <w:color w:val="000000"/>
              </w:rPr>
              <w:t>(1.057.153)</w:t>
            </w:r>
          </w:p>
        </w:tc>
        <w:tc>
          <w:tcPr>
            <w:tcW w:w="1479" w:type="dxa"/>
          </w:tcPr>
          <w:p w:rsidR="00E0435E" w:rsidRDefault="00ED4237">
            <w:pPr>
              <w:jc w:val="right"/>
              <w:rPr>
                <w:rFonts w:ascii="Arial" w:hAnsi="Arial" w:cs="Arial"/>
                <w:b/>
                <w:bCs/>
                <w:color w:val="000000"/>
              </w:rPr>
            </w:pPr>
            <w:r w:rsidRPr="00ED4237">
              <w:rPr>
                <w:rFonts w:ascii="Arial" w:hAnsi="Arial" w:cs="Arial"/>
                <w:b/>
                <w:bCs/>
                <w:color w:val="000000"/>
              </w:rPr>
              <w:t>(610.807)</w:t>
            </w:r>
          </w:p>
        </w:tc>
        <w:tc>
          <w:tcPr>
            <w:tcW w:w="1428"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(909.990)</w:t>
            </w:r>
          </w:p>
        </w:tc>
        <w:tc>
          <w:tcPr>
            <w:tcW w:w="1330"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(502.764)</w:t>
            </w:r>
          </w:p>
        </w:tc>
      </w:tr>
      <w:tr w:rsidR="00E0435E" w:rsidRPr="00853B3E" w:rsidTr="00D04499">
        <w:tc>
          <w:tcPr>
            <w:tcW w:w="3402" w:type="dxa"/>
            <w:vAlign w:val="bottom"/>
          </w:tcPr>
          <w:p w:rsidR="00E0435E" w:rsidRPr="001C1C61" w:rsidRDefault="00E0435E" w:rsidP="00066347">
            <w:pPr>
              <w:ind w:left="318" w:hanging="426"/>
              <w:rPr>
                <w:rFonts w:ascii="Arial" w:hAnsi="Arial" w:cs="Arial"/>
                <w:sz w:val="18"/>
                <w:szCs w:val="18"/>
                <w:lang w:val="da-DK"/>
              </w:rPr>
            </w:pPr>
            <w:r w:rsidRPr="001C1C61">
              <w:rPr>
                <w:rFonts w:ascii="Arial" w:hAnsi="Arial" w:cs="Arial"/>
                <w:sz w:val="18"/>
                <w:szCs w:val="18"/>
                <w:lang w:val="da-DK"/>
              </w:rPr>
              <w:t xml:space="preserve">Bilgi işlem dağıtım ve hizmet giderleri </w:t>
            </w:r>
          </w:p>
        </w:tc>
        <w:tc>
          <w:tcPr>
            <w:tcW w:w="1418" w:type="dxa"/>
          </w:tcPr>
          <w:p w:rsidR="00E0435E" w:rsidRPr="005D42F0" w:rsidRDefault="00ED4237">
            <w:pPr>
              <w:jc w:val="right"/>
              <w:rPr>
                <w:rFonts w:ascii="Arial" w:hAnsi="Arial" w:cs="Arial"/>
                <w:b/>
                <w:bCs/>
                <w:color w:val="000000"/>
              </w:rPr>
            </w:pPr>
            <w:r w:rsidRPr="00ED4237">
              <w:rPr>
                <w:rFonts w:ascii="Arial" w:hAnsi="Arial" w:cs="Arial"/>
                <w:b/>
                <w:bCs/>
                <w:color w:val="000000"/>
              </w:rPr>
              <w:t>(131.840)</w:t>
            </w:r>
          </w:p>
        </w:tc>
        <w:tc>
          <w:tcPr>
            <w:tcW w:w="1479" w:type="dxa"/>
          </w:tcPr>
          <w:p w:rsidR="00E0435E" w:rsidRDefault="00ED4237">
            <w:pPr>
              <w:jc w:val="right"/>
              <w:rPr>
                <w:rFonts w:ascii="Arial" w:hAnsi="Arial" w:cs="Arial"/>
                <w:b/>
                <w:bCs/>
                <w:color w:val="000000"/>
              </w:rPr>
            </w:pPr>
            <w:r w:rsidRPr="00ED4237">
              <w:rPr>
                <w:rFonts w:ascii="Arial" w:hAnsi="Arial" w:cs="Arial"/>
                <w:b/>
                <w:bCs/>
                <w:color w:val="000000"/>
              </w:rPr>
              <w:t>(66.339)</w:t>
            </w:r>
          </w:p>
        </w:tc>
        <w:tc>
          <w:tcPr>
            <w:tcW w:w="1428"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(90.799)</w:t>
            </w:r>
          </w:p>
        </w:tc>
        <w:tc>
          <w:tcPr>
            <w:tcW w:w="1330"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(44.961)</w:t>
            </w:r>
          </w:p>
        </w:tc>
      </w:tr>
      <w:tr w:rsidR="00E0435E" w:rsidRPr="00853B3E" w:rsidTr="00D04499">
        <w:tc>
          <w:tcPr>
            <w:tcW w:w="3402" w:type="dxa"/>
            <w:vAlign w:val="bottom"/>
          </w:tcPr>
          <w:p w:rsidR="00E0435E" w:rsidRPr="001C1C61" w:rsidRDefault="00E0435E" w:rsidP="00066347">
            <w:pPr>
              <w:ind w:left="318" w:hanging="426"/>
              <w:rPr>
                <w:rFonts w:ascii="Arial" w:hAnsi="Arial" w:cs="Arial"/>
                <w:sz w:val="18"/>
                <w:szCs w:val="18"/>
              </w:rPr>
            </w:pPr>
            <w:r w:rsidRPr="001C1C61">
              <w:rPr>
                <w:rFonts w:ascii="Arial" w:hAnsi="Arial" w:cs="Arial"/>
                <w:sz w:val="18"/>
                <w:szCs w:val="18"/>
              </w:rPr>
              <w:t>Danışmanlık ve denetim ücretleri</w:t>
            </w:r>
          </w:p>
        </w:tc>
        <w:tc>
          <w:tcPr>
            <w:tcW w:w="1418" w:type="dxa"/>
          </w:tcPr>
          <w:p w:rsidR="00E0435E" w:rsidRPr="005D42F0" w:rsidRDefault="00ED4237">
            <w:pPr>
              <w:jc w:val="right"/>
              <w:rPr>
                <w:rFonts w:ascii="Arial" w:hAnsi="Arial" w:cs="Arial"/>
                <w:b/>
                <w:bCs/>
                <w:color w:val="000000"/>
              </w:rPr>
            </w:pPr>
            <w:r w:rsidRPr="00ED4237">
              <w:rPr>
                <w:rFonts w:ascii="Arial" w:hAnsi="Arial" w:cs="Arial"/>
                <w:b/>
                <w:bCs/>
                <w:color w:val="000000"/>
              </w:rPr>
              <w:t>(77.157)</w:t>
            </w:r>
          </w:p>
        </w:tc>
        <w:tc>
          <w:tcPr>
            <w:tcW w:w="1479" w:type="dxa"/>
          </w:tcPr>
          <w:p w:rsidR="00E0435E" w:rsidRDefault="00ED4237">
            <w:pPr>
              <w:jc w:val="right"/>
              <w:rPr>
                <w:rFonts w:ascii="Arial" w:hAnsi="Arial" w:cs="Arial"/>
                <w:b/>
                <w:bCs/>
                <w:color w:val="000000"/>
              </w:rPr>
            </w:pPr>
            <w:r w:rsidRPr="00ED4237">
              <w:rPr>
                <w:rFonts w:ascii="Arial" w:hAnsi="Arial" w:cs="Arial"/>
                <w:b/>
                <w:bCs/>
                <w:color w:val="000000"/>
              </w:rPr>
              <w:t>(47.834)</w:t>
            </w:r>
          </w:p>
        </w:tc>
        <w:tc>
          <w:tcPr>
            <w:tcW w:w="1428"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(65.095)</w:t>
            </w:r>
          </w:p>
        </w:tc>
        <w:tc>
          <w:tcPr>
            <w:tcW w:w="1330"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(28.360)</w:t>
            </w:r>
          </w:p>
        </w:tc>
      </w:tr>
      <w:tr w:rsidR="00E0435E" w:rsidRPr="00853B3E" w:rsidTr="00D04499">
        <w:tc>
          <w:tcPr>
            <w:tcW w:w="3402" w:type="dxa"/>
            <w:vAlign w:val="bottom"/>
          </w:tcPr>
          <w:p w:rsidR="00E0435E" w:rsidRPr="001C1C61" w:rsidRDefault="00E0435E" w:rsidP="00066347">
            <w:pPr>
              <w:ind w:left="318" w:hanging="426"/>
              <w:rPr>
                <w:rFonts w:ascii="Arial" w:hAnsi="Arial" w:cs="Arial"/>
                <w:sz w:val="18"/>
                <w:szCs w:val="18"/>
                <w:lang w:val="da-DK"/>
              </w:rPr>
            </w:pPr>
            <w:r w:rsidRPr="001C1C61">
              <w:rPr>
                <w:rFonts w:ascii="Arial" w:hAnsi="Arial" w:cs="Arial"/>
                <w:sz w:val="18"/>
                <w:szCs w:val="18"/>
                <w:lang w:val="da-DK"/>
              </w:rPr>
              <w:t>Vergi, resim, harç ve resmi giderler</w:t>
            </w:r>
          </w:p>
        </w:tc>
        <w:tc>
          <w:tcPr>
            <w:tcW w:w="1418" w:type="dxa"/>
          </w:tcPr>
          <w:p w:rsidR="00E0435E" w:rsidRPr="005D42F0" w:rsidRDefault="00ED4237">
            <w:pPr>
              <w:jc w:val="right"/>
              <w:rPr>
                <w:rFonts w:ascii="Arial" w:hAnsi="Arial" w:cs="Arial"/>
                <w:b/>
                <w:bCs/>
                <w:color w:val="000000"/>
              </w:rPr>
            </w:pPr>
            <w:r w:rsidRPr="00ED4237">
              <w:rPr>
                <w:rFonts w:ascii="Arial" w:hAnsi="Arial" w:cs="Arial"/>
                <w:b/>
                <w:bCs/>
                <w:color w:val="000000"/>
              </w:rPr>
              <w:t>(62.851)</w:t>
            </w:r>
          </w:p>
        </w:tc>
        <w:tc>
          <w:tcPr>
            <w:tcW w:w="1479" w:type="dxa"/>
          </w:tcPr>
          <w:p w:rsidR="00E0435E" w:rsidRDefault="00ED4237">
            <w:pPr>
              <w:jc w:val="right"/>
              <w:rPr>
                <w:rFonts w:ascii="Arial" w:hAnsi="Arial" w:cs="Arial"/>
                <w:b/>
                <w:bCs/>
                <w:color w:val="000000"/>
              </w:rPr>
            </w:pPr>
            <w:r w:rsidRPr="00ED4237">
              <w:rPr>
                <w:rFonts w:ascii="Arial" w:hAnsi="Arial" w:cs="Arial"/>
                <w:b/>
                <w:bCs/>
                <w:color w:val="000000"/>
              </w:rPr>
              <w:t>(32.353)</w:t>
            </w:r>
          </w:p>
        </w:tc>
        <w:tc>
          <w:tcPr>
            <w:tcW w:w="1428"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(81.894)</w:t>
            </w:r>
          </w:p>
        </w:tc>
        <w:tc>
          <w:tcPr>
            <w:tcW w:w="1330"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(39.954)</w:t>
            </w:r>
          </w:p>
        </w:tc>
      </w:tr>
      <w:tr w:rsidR="00E0435E" w:rsidRPr="00853B3E" w:rsidTr="00D04499">
        <w:tc>
          <w:tcPr>
            <w:tcW w:w="3402" w:type="dxa"/>
            <w:vAlign w:val="bottom"/>
          </w:tcPr>
          <w:p w:rsidR="00E0435E" w:rsidRPr="001C1C61" w:rsidRDefault="00E0435E" w:rsidP="00066347">
            <w:pPr>
              <w:ind w:left="318" w:hanging="426"/>
              <w:rPr>
                <w:rFonts w:ascii="Arial" w:hAnsi="Arial" w:cs="Arial"/>
                <w:sz w:val="18"/>
                <w:szCs w:val="18"/>
              </w:rPr>
            </w:pPr>
            <w:r w:rsidRPr="001C1C61">
              <w:rPr>
                <w:rFonts w:ascii="Arial" w:hAnsi="Arial" w:cs="Arial"/>
                <w:sz w:val="18"/>
                <w:szCs w:val="18"/>
              </w:rPr>
              <w:t>Kira giderleri</w:t>
            </w:r>
          </w:p>
        </w:tc>
        <w:tc>
          <w:tcPr>
            <w:tcW w:w="1418" w:type="dxa"/>
          </w:tcPr>
          <w:p w:rsidR="00E0435E" w:rsidRPr="005D42F0" w:rsidRDefault="00ED4237">
            <w:pPr>
              <w:jc w:val="right"/>
              <w:rPr>
                <w:rFonts w:ascii="Arial" w:hAnsi="Arial" w:cs="Arial"/>
                <w:b/>
                <w:bCs/>
                <w:color w:val="000000"/>
              </w:rPr>
            </w:pPr>
            <w:r w:rsidRPr="00ED4237">
              <w:rPr>
                <w:rFonts w:ascii="Arial" w:hAnsi="Arial" w:cs="Arial"/>
                <w:b/>
                <w:bCs/>
                <w:color w:val="000000"/>
              </w:rPr>
              <w:t>(43.989)</w:t>
            </w:r>
          </w:p>
        </w:tc>
        <w:tc>
          <w:tcPr>
            <w:tcW w:w="1479" w:type="dxa"/>
          </w:tcPr>
          <w:p w:rsidR="00E0435E" w:rsidRDefault="00ED4237">
            <w:pPr>
              <w:jc w:val="right"/>
              <w:rPr>
                <w:rFonts w:ascii="Arial" w:hAnsi="Arial" w:cs="Arial"/>
                <w:b/>
                <w:bCs/>
                <w:color w:val="000000"/>
              </w:rPr>
            </w:pPr>
            <w:r w:rsidRPr="00ED4237">
              <w:rPr>
                <w:rFonts w:ascii="Arial" w:hAnsi="Arial" w:cs="Arial"/>
                <w:b/>
                <w:bCs/>
                <w:color w:val="000000"/>
              </w:rPr>
              <w:t>(21.570)</w:t>
            </w:r>
          </w:p>
        </w:tc>
        <w:tc>
          <w:tcPr>
            <w:tcW w:w="1428"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(18.426)</w:t>
            </w:r>
          </w:p>
        </w:tc>
        <w:tc>
          <w:tcPr>
            <w:tcW w:w="1330"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(9.213)</w:t>
            </w:r>
          </w:p>
        </w:tc>
      </w:tr>
      <w:tr w:rsidR="004B5874" w:rsidRPr="00853B3E" w:rsidTr="00D04499">
        <w:tc>
          <w:tcPr>
            <w:tcW w:w="3402" w:type="dxa"/>
            <w:vAlign w:val="bottom"/>
          </w:tcPr>
          <w:p w:rsidR="004B5874" w:rsidRPr="001C1C61" w:rsidRDefault="004B5874" w:rsidP="002D5D65">
            <w:pPr>
              <w:ind w:left="318" w:hanging="426"/>
              <w:rPr>
                <w:rFonts w:ascii="Arial" w:hAnsi="Arial" w:cs="Arial"/>
                <w:sz w:val="18"/>
                <w:szCs w:val="18"/>
                <w:lang w:val="tr-TR"/>
              </w:rPr>
            </w:pPr>
            <w:r>
              <w:rPr>
                <w:rFonts w:ascii="Arial" w:hAnsi="Arial" w:cs="Arial"/>
                <w:sz w:val="18"/>
                <w:szCs w:val="18"/>
                <w:lang w:val="tr-TR"/>
              </w:rPr>
              <w:t>Kıdem tazminatı karşılığı</w:t>
            </w:r>
          </w:p>
        </w:tc>
        <w:tc>
          <w:tcPr>
            <w:tcW w:w="1418" w:type="dxa"/>
          </w:tcPr>
          <w:p w:rsidR="004B5874" w:rsidRDefault="004B5874" w:rsidP="002D5D65">
            <w:pPr>
              <w:jc w:val="right"/>
              <w:rPr>
                <w:rFonts w:ascii="Arial" w:hAnsi="Arial" w:cs="Arial"/>
                <w:b/>
                <w:bCs/>
                <w:color w:val="000000"/>
              </w:rPr>
            </w:pPr>
            <w:r>
              <w:rPr>
                <w:rFonts w:ascii="Arial" w:hAnsi="Arial" w:cs="Arial"/>
                <w:b/>
                <w:bCs/>
                <w:color w:val="000000"/>
              </w:rPr>
              <w:t>(20.304</w:t>
            </w:r>
            <w:r w:rsidRPr="00ED4237">
              <w:rPr>
                <w:rFonts w:ascii="Arial" w:hAnsi="Arial" w:cs="Arial"/>
                <w:b/>
                <w:bCs/>
                <w:color w:val="000000"/>
              </w:rPr>
              <w:t>)</w:t>
            </w:r>
          </w:p>
        </w:tc>
        <w:tc>
          <w:tcPr>
            <w:tcW w:w="1479" w:type="dxa"/>
          </w:tcPr>
          <w:p w:rsidR="004B5874" w:rsidRDefault="004B5874" w:rsidP="002D5D65">
            <w:pPr>
              <w:jc w:val="right"/>
              <w:rPr>
                <w:rFonts w:ascii="Arial" w:hAnsi="Arial" w:cs="Arial"/>
                <w:b/>
                <w:bCs/>
                <w:color w:val="000000"/>
              </w:rPr>
            </w:pPr>
            <w:r>
              <w:rPr>
                <w:rFonts w:ascii="Arial" w:hAnsi="Arial" w:cs="Arial"/>
                <w:b/>
                <w:bCs/>
                <w:color w:val="000000"/>
              </w:rPr>
              <w:t>(4.219</w:t>
            </w:r>
            <w:r w:rsidRPr="00BA686E">
              <w:rPr>
                <w:rFonts w:ascii="Arial" w:hAnsi="Arial" w:cs="Arial"/>
                <w:b/>
                <w:bCs/>
                <w:color w:val="000000"/>
              </w:rPr>
              <w:t>)</w:t>
            </w:r>
          </w:p>
        </w:tc>
        <w:tc>
          <w:tcPr>
            <w:tcW w:w="1428" w:type="dxa"/>
          </w:tcPr>
          <w:p w:rsidR="004B5874" w:rsidRPr="00E0435E" w:rsidRDefault="004B5874" w:rsidP="002D5D65">
            <w:pPr>
              <w:jc w:val="right"/>
              <w:rPr>
                <w:rFonts w:ascii="Arial" w:hAnsi="Arial" w:cs="Arial"/>
                <w:bCs/>
                <w:color w:val="000000"/>
              </w:rPr>
            </w:pPr>
            <w:r w:rsidRPr="00E0435E">
              <w:rPr>
                <w:rFonts w:ascii="Arial" w:hAnsi="Arial" w:cs="Arial"/>
                <w:bCs/>
                <w:color w:val="000000"/>
              </w:rPr>
              <w:t>(14.617)</w:t>
            </w:r>
          </w:p>
        </w:tc>
        <w:tc>
          <w:tcPr>
            <w:tcW w:w="1330" w:type="dxa"/>
          </w:tcPr>
          <w:p w:rsidR="004B5874" w:rsidRPr="00E0435E" w:rsidRDefault="004B5874" w:rsidP="002D5D65">
            <w:pPr>
              <w:jc w:val="right"/>
              <w:rPr>
                <w:rFonts w:ascii="Arial" w:hAnsi="Arial" w:cs="Arial"/>
                <w:bCs/>
                <w:color w:val="000000"/>
              </w:rPr>
            </w:pPr>
            <w:r w:rsidRPr="00E0435E">
              <w:rPr>
                <w:rFonts w:ascii="Arial" w:hAnsi="Arial" w:cs="Arial"/>
                <w:bCs/>
                <w:color w:val="000000"/>
              </w:rPr>
              <w:t>(4.464)</w:t>
            </w:r>
          </w:p>
        </w:tc>
      </w:tr>
      <w:tr w:rsidR="004B5874" w:rsidRPr="00853B3E" w:rsidTr="00D04499">
        <w:tc>
          <w:tcPr>
            <w:tcW w:w="3402" w:type="dxa"/>
            <w:vAlign w:val="bottom"/>
          </w:tcPr>
          <w:p w:rsidR="004B5874" w:rsidRPr="001C1C61" w:rsidRDefault="004B5874" w:rsidP="00066347">
            <w:pPr>
              <w:ind w:left="318" w:hanging="426"/>
              <w:rPr>
                <w:rFonts w:ascii="Arial" w:hAnsi="Arial" w:cs="Arial"/>
                <w:sz w:val="18"/>
                <w:szCs w:val="18"/>
                <w:lang w:val="tr-TR"/>
              </w:rPr>
            </w:pPr>
            <w:r w:rsidRPr="001C1C61">
              <w:rPr>
                <w:rFonts w:ascii="Arial" w:hAnsi="Arial" w:cs="Arial"/>
                <w:sz w:val="18"/>
                <w:szCs w:val="18"/>
                <w:lang w:val="tr-TR"/>
              </w:rPr>
              <w:t>Amortisman giderleri</w:t>
            </w:r>
          </w:p>
        </w:tc>
        <w:tc>
          <w:tcPr>
            <w:tcW w:w="1418" w:type="dxa"/>
          </w:tcPr>
          <w:p w:rsidR="004B5874" w:rsidRPr="005D42F0" w:rsidRDefault="004B5874" w:rsidP="00457802">
            <w:pPr>
              <w:jc w:val="right"/>
              <w:rPr>
                <w:rFonts w:ascii="Arial" w:hAnsi="Arial" w:cs="Arial"/>
                <w:b/>
                <w:bCs/>
                <w:color w:val="000000"/>
              </w:rPr>
            </w:pPr>
            <w:r>
              <w:rPr>
                <w:rFonts w:ascii="Arial" w:hAnsi="Arial" w:cs="Arial"/>
                <w:b/>
                <w:bCs/>
                <w:color w:val="000000"/>
              </w:rPr>
              <w:t>(12.399</w:t>
            </w:r>
            <w:r w:rsidRPr="00ED4237">
              <w:rPr>
                <w:rFonts w:ascii="Arial" w:hAnsi="Arial" w:cs="Arial"/>
                <w:b/>
                <w:bCs/>
                <w:color w:val="000000"/>
              </w:rPr>
              <w:t>)</w:t>
            </w:r>
          </w:p>
        </w:tc>
        <w:tc>
          <w:tcPr>
            <w:tcW w:w="1479" w:type="dxa"/>
          </w:tcPr>
          <w:p w:rsidR="004B5874" w:rsidRDefault="004B5874">
            <w:pPr>
              <w:jc w:val="right"/>
              <w:rPr>
                <w:rFonts w:ascii="Arial" w:hAnsi="Arial" w:cs="Arial"/>
                <w:b/>
                <w:bCs/>
                <w:color w:val="000000"/>
              </w:rPr>
            </w:pPr>
            <w:r w:rsidRPr="00ED4237">
              <w:rPr>
                <w:rFonts w:ascii="Arial" w:hAnsi="Arial" w:cs="Arial"/>
                <w:b/>
                <w:bCs/>
                <w:color w:val="000000"/>
              </w:rPr>
              <w:t>(6.220)</w:t>
            </w:r>
          </w:p>
        </w:tc>
        <w:tc>
          <w:tcPr>
            <w:tcW w:w="1428" w:type="dxa"/>
          </w:tcPr>
          <w:p w:rsidR="004B5874" w:rsidRPr="00E0435E" w:rsidRDefault="004B5874" w:rsidP="00945B27">
            <w:pPr>
              <w:jc w:val="right"/>
              <w:rPr>
                <w:rFonts w:ascii="Arial" w:hAnsi="Arial" w:cs="Arial"/>
                <w:bCs/>
                <w:color w:val="000000"/>
              </w:rPr>
            </w:pPr>
            <w:r>
              <w:rPr>
                <w:rFonts w:ascii="Arial" w:hAnsi="Arial" w:cs="Arial"/>
                <w:bCs/>
                <w:color w:val="000000"/>
              </w:rPr>
              <w:t>(10.377</w:t>
            </w:r>
            <w:r w:rsidRPr="00E0435E">
              <w:rPr>
                <w:rFonts w:ascii="Arial" w:hAnsi="Arial" w:cs="Arial"/>
                <w:bCs/>
                <w:color w:val="000000"/>
              </w:rPr>
              <w:t>)</w:t>
            </w:r>
          </w:p>
        </w:tc>
        <w:tc>
          <w:tcPr>
            <w:tcW w:w="1330" w:type="dxa"/>
          </w:tcPr>
          <w:p w:rsidR="004B5874" w:rsidRPr="00E0435E" w:rsidRDefault="004B5874" w:rsidP="00945B27">
            <w:pPr>
              <w:jc w:val="right"/>
              <w:rPr>
                <w:rFonts w:ascii="Arial" w:hAnsi="Arial" w:cs="Arial"/>
                <w:bCs/>
                <w:color w:val="000000"/>
              </w:rPr>
            </w:pPr>
            <w:r w:rsidRPr="00E0435E">
              <w:rPr>
                <w:rFonts w:ascii="Arial" w:hAnsi="Arial" w:cs="Arial"/>
                <w:bCs/>
                <w:color w:val="000000"/>
              </w:rPr>
              <w:t>(5.273)</w:t>
            </w:r>
          </w:p>
        </w:tc>
      </w:tr>
      <w:tr w:rsidR="004B5874" w:rsidRPr="00853B3E" w:rsidTr="00D04499">
        <w:tc>
          <w:tcPr>
            <w:tcW w:w="3402" w:type="dxa"/>
            <w:vAlign w:val="bottom"/>
          </w:tcPr>
          <w:p w:rsidR="004B5874" w:rsidRPr="001C1C61" w:rsidRDefault="004B5874" w:rsidP="002D5D65">
            <w:pPr>
              <w:ind w:left="318" w:hanging="426"/>
              <w:rPr>
                <w:rFonts w:ascii="Arial" w:hAnsi="Arial" w:cs="Arial"/>
                <w:sz w:val="18"/>
                <w:szCs w:val="18"/>
              </w:rPr>
            </w:pPr>
            <w:r w:rsidRPr="001C1C61">
              <w:rPr>
                <w:rFonts w:ascii="Arial" w:hAnsi="Arial" w:cs="Arial"/>
                <w:sz w:val="18"/>
                <w:szCs w:val="18"/>
              </w:rPr>
              <w:t xml:space="preserve">Kullanılmamış izin karşılıkları </w:t>
            </w:r>
          </w:p>
        </w:tc>
        <w:tc>
          <w:tcPr>
            <w:tcW w:w="1418" w:type="dxa"/>
          </w:tcPr>
          <w:p w:rsidR="004B5874" w:rsidRPr="005D42F0" w:rsidRDefault="004B5874" w:rsidP="002D5D65">
            <w:pPr>
              <w:jc w:val="right"/>
              <w:rPr>
                <w:rFonts w:ascii="Arial" w:hAnsi="Arial" w:cs="Arial"/>
                <w:b/>
                <w:bCs/>
                <w:color w:val="000000"/>
              </w:rPr>
            </w:pPr>
            <w:r w:rsidRPr="00ED4237">
              <w:rPr>
                <w:rFonts w:ascii="Arial" w:hAnsi="Arial" w:cs="Arial"/>
                <w:b/>
                <w:bCs/>
                <w:color w:val="000000"/>
              </w:rPr>
              <w:t>(6.078)</w:t>
            </w:r>
          </w:p>
        </w:tc>
        <w:tc>
          <w:tcPr>
            <w:tcW w:w="1479" w:type="dxa"/>
          </w:tcPr>
          <w:p w:rsidR="004B5874" w:rsidRDefault="004B5874" w:rsidP="002D5D65">
            <w:pPr>
              <w:jc w:val="right"/>
              <w:rPr>
                <w:rFonts w:ascii="Arial" w:hAnsi="Arial" w:cs="Arial"/>
                <w:b/>
                <w:bCs/>
                <w:color w:val="000000"/>
              </w:rPr>
            </w:pPr>
            <w:r w:rsidRPr="00ED4237">
              <w:rPr>
                <w:rFonts w:ascii="Arial" w:hAnsi="Arial" w:cs="Arial"/>
                <w:b/>
                <w:bCs/>
                <w:color w:val="000000"/>
              </w:rPr>
              <w:t>(3.293)</w:t>
            </w:r>
          </w:p>
        </w:tc>
        <w:tc>
          <w:tcPr>
            <w:tcW w:w="1428" w:type="dxa"/>
          </w:tcPr>
          <w:p w:rsidR="004B5874" w:rsidRPr="00E0435E" w:rsidRDefault="004B5874" w:rsidP="002D5D65">
            <w:pPr>
              <w:jc w:val="right"/>
              <w:rPr>
                <w:rFonts w:ascii="Arial" w:hAnsi="Arial" w:cs="Arial"/>
                <w:bCs/>
                <w:color w:val="000000"/>
              </w:rPr>
            </w:pPr>
            <w:r w:rsidRPr="00E0435E">
              <w:rPr>
                <w:rFonts w:ascii="Arial" w:hAnsi="Arial" w:cs="Arial"/>
                <w:bCs/>
                <w:color w:val="000000"/>
              </w:rPr>
              <w:t>(13.187)</w:t>
            </w:r>
          </w:p>
        </w:tc>
        <w:tc>
          <w:tcPr>
            <w:tcW w:w="1330" w:type="dxa"/>
          </w:tcPr>
          <w:p w:rsidR="004B5874" w:rsidRPr="00E0435E" w:rsidRDefault="004B5874" w:rsidP="002D5D65">
            <w:pPr>
              <w:jc w:val="right"/>
              <w:rPr>
                <w:rFonts w:ascii="Arial" w:hAnsi="Arial" w:cs="Arial"/>
                <w:bCs/>
                <w:color w:val="000000"/>
              </w:rPr>
            </w:pPr>
            <w:r w:rsidRPr="00E0435E">
              <w:rPr>
                <w:rFonts w:ascii="Arial" w:hAnsi="Arial" w:cs="Arial"/>
                <w:bCs/>
                <w:color w:val="000000"/>
              </w:rPr>
              <w:t>(13</w:t>
            </w:r>
            <w:r>
              <w:rPr>
                <w:rFonts w:ascii="Arial" w:hAnsi="Arial" w:cs="Arial"/>
                <w:bCs/>
                <w:color w:val="000000"/>
              </w:rPr>
              <w:t>.</w:t>
            </w:r>
            <w:r w:rsidRPr="00E0435E">
              <w:rPr>
                <w:rFonts w:ascii="Arial" w:hAnsi="Arial" w:cs="Arial"/>
                <w:bCs/>
                <w:color w:val="000000"/>
              </w:rPr>
              <w:t>187)</w:t>
            </w:r>
          </w:p>
        </w:tc>
      </w:tr>
      <w:tr w:rsidR="004B5874" w:rsidRPr="00853B3E" w:rsidTr="00D04499">
        <w:tc>
          <w:tcPr>
            <w:tcW w:w="3402" w:type="dxa"/>
            <w:vAlign w:val="bottom"/>
          </w:tcPr>
          <w:p w:rsidR="004B5874" w:rsidRPr="001C1C61" w:rsidRDefault="004B5874" w:rsidP="002D5D65">
            <w:pPr>
              <w:ind w:left="318" w:hanging="426"/>
              <w:rPr>
                <w:rFonts w:ascii="Arial" w:hAnsi="Arial" w:cs="Arial"/>
                <w:sz w:val="18"/>
                <w:szCs w:val="18"/>
                <w:lang w:val="tr-TR"/>
              </w:rPr>
            </w:pPr>
            <w:r>
              <w:rPr>
                <w:rFonts w:ascii="Arial" w:hAnsi="Arial" w:cs="Arial"/>
                <w:sz w:val="18"/>
                <w:szCs w:val="18"/>
                <w:lang w:val="tr-TR"/>
              </w:rPr>
              <w:t>Reklam ilan ve temsil giderleri</w:t>
            </w:r>
          </w:p>
        </w:tc>
        <w:tc>
          <w:tcPr>
            <w:tcW w:w="1418" w:type="dxa"/>
          </w:tcPr>
          <w:p w:rsidR="004B5874" w:rsidRDefault="004B5874" w:rsidP="002D5D65">
            <w:pPr>
              <w:jc w:val="right"/>
              <w:rPr>
                <w:rFonts w:ascii="Arial" w:hAnsi="Arial" w:cs="Arial"/>
                <w:b/>
                <w:bCs/>
                <w:color w:val="000000"/>
              </w:rPr>
            </w:pPr>
            <w:r w:rsidRPr="00ED4237">
              <w:rPr>
                <w:rFonts w:ascii="Arial" w:hAnsi="Arial" w:cs="Arial"/>
                <w:b/>
                <w:bCs/>
                <w:color w:val="000000"/>
              </w:rPr>
              <w:t>(4.713)</w:t>
            </w:r>
          </w:p>
        </w:tc>
        <w:tc>
          <w:tcPr>
            <w:tcW w:w="1479" w:type="dxa"/>
          </w:tcPr>
          <w:p w:rsidR="004B5874" w:rsidRDefault="004B5874" w:rsidP="002D5D65">
            <w:pPr>
              <w:jc w:val="right"/>
              <w:rPr>
                <w:rFonts w:ascii="Arial" w:hAnsi="Arial" w:cs="Arial"/>
                <w:b/>
                <w:bCs/>
                <w:color w:val="000000"/>
              </w:rPr>
            </w:pPr>
            <w:r w:rsidRPr="00ED4237">
              <w:rPr>
                <w:rFonts w:ascii="Arial" w:hAnsi="Arial" w:cs="Arial"/>
                <w:b/>
                <w:bCs/>
                <w:color w:val="000000"/>
              </w:rPr>
              <w:t>(1.247)</w:t>
            </w:r>
          </w:p>
        </w:tc>
        <w:tc>
          <w:tcPr>
            <w:tcW w:w="1428" w:type="dxa"/>
          </w:tcPr>
          <w:p w:rsidR="004B5874" w:rsidRPr="00E0435E" w:rsidRDefault="004B5874" w:rsidP="002D5D65">
            <w:pPr>
              <w:jc w:val="right"/>
              <w:rPr>
                <w:rFonts w:ascii="Arial" w:hAnsi="Arial" w:cs="Arial"/>
                <w:bCs/>
                <w:color w:val="000000"/>
              </w:rPr>
            </w:pPr>
            <w:r w:rsidRPr="00E0435E">
              <w:rPr>
                <w:rFonts w:ascii="Arial" w:hAnsi="Arial" w:cs="Arial"/>
                <w:bCs/>
                <w:color w:val="000000"/>
              </w:rPr>
              <w:t>(84.937)</w:t>
            </w:r>
          </w:p>
        </w:tc>
        <w:tc>
          <w:tcPr>
            <w:tcW w:w="1330" w:type="dxa"/>
          </w:tcPr>
          <w:p w:rsidR="004B5874" w:rsidRPr="00E0435E" w:rsidRDefault="004B5874" w:rsidP="002D5D65">
            <w:pPr>
              <w:jc w:val="right"/>
              <w:rPr>
                <w:rFonts w:ascii="Arial" w:hAnsi="Arial" w:cs="Arial"/>
                <w:bCs/>
                <w:color w:val="000000"/>
              </w:rPr>
            </w:pPr>
            <w:r w:rsidRPr="00E0435E">
              <w:rPr>
                <w:rFonts w:ascii="Arial" w:hAnsi="Arial" w:cs="Arial"/>
                <w:bCs/>
                <w:color w:val="000000"/>
              </w:rPr>
              <w:t>(38.265)</w:t>
            </w:r>
          </w:p>
        </w:tc>
      </w:tr>
      <w:tr w:rsidR="004B5874" w:rsidRPr="00853B3E" w:rsidTr="00D04499">
        <w:tc>
          <w:tcPr>
            <w:tcW w:w="3402" w:type="dxa"/>
            <w:vAlign w:val="bottom"/>
          </w:tcPr>
          <w:p w:rsidR="004B5874" w:rsidRPr="001C1C61" w:rsidRDefault="004B5874" w:rsidP="00066347">
            <w:pPr>
              <w:ind w:left="318" w:hanging="426"/>
              <w:rPr>
                <w:rFonts w:ascii="Arial" w:hAnsi="Arial" w:cs="Arial"/>
                <w:sz w:val="18"/>
                <w:szCs w:val="18"/>
                <w:lang w:val="tr-TR"/>
              </w:rPr>
            </w:pPr>
            <w:r w:rsidRPr="001C1C61">
              <w:rPr>
                <w:rFonts w:ascii="Arial" w:hAnsi="Arial" w:cs="Arial"/>
                <w:sz w:val="18"/>
                <w:szCs w:val="18"/>
                <w:lang w:val="tr-TR"/>
              </w:rPr>
              <w:t>Diğer(*)</w:t>
            </w:r>
          </w:p>
        </w:tc>
        <w:tc>
          <w:tcPr>
            <w:tcW w:w="1418" w:type="dxa"/>
          </w:tcPr>
          <w:p w:rsidR="004B5874" w:rsidRDefault="004B5874">
            <w:pPr>
              <w:jc w:val="right"/>
              <w:rPr>
                <w:rFonts w:ascii="Arial" w:hAnsi="Arial" w:cs="Arial"/>
                <w:b/>
                <w:bCs/>
                <w:color w:val="000000"/>
              </w:rPr>
            </w:pPr>
            <w:r>
              <w:rPr>
                <w:rFonts w:ascii="Arial" w:hAnsi="Arial" w:cs="Arial"/>
                <w:b/>
                <w:bCs/>
                <w:color w:val="000000"/>
              </w:rPr>
              <w:t>(76.773</w:t>
            </w:r>
            <w:r w:rsidRPr="00BA686E">
              <w:rPr>
                <w:rFonts w:ascii="Arial" w:hAnsi="Arial" w:cs="Arial"/>
                <w:b/>
                <w:bCs/>
                <w:color w:val="000000"/>
              </w:rPr>
              <w:t>)</w:t>
            </w:r>
          </w:p>
        </w:tc>
        <w:tc>
          <w:tcPr>
            <w:tcW w:w="1479" w:type="dxa"/>
          </w:tcPr>
          <w:p w:rsidR="004B5874" w:rsidRDefault="004B5874">
            <w:pPr>
              <w:jc w:val="right"/>
              <w:rPr>
                <w:rFonts w:ascii="Arial" w:hAnsi="Arial" w:cs="Arial"/>
                <w:b/>
                <w:bCs/>
                <w:color w:val="000000"/>
              </w:rPr>
            </w:pPr>
            <w:r>
              <w:rPr>
                <w:rFonts w:ascii="Arial" w:hAnsi="Arial" w:cs="Arial"/>
                <w:b/>
                <w:bCs/>
                <w:color w:val="000000"/>
              </w:rPr>
              <w:t>(1.716)</w:t>
            </w:r>
          </w:p>
        </w:tc>
        <w:tc>
          <w:tcPr>
            <w:tcW w:w="1428" w:type="dxa"/>
          </w:tcPr>
          <w:p w:rsidR="004B5874" w:rsidRPr="00E0435E" w:rsidRDefault="004B5874" w:rsidP="00945B27">
            <w:pPr>
              <w:jc w:val="right"/>
              <w:rPr>
                <w:rFonts w:ascii="Arial" w:hAnsi="Arial" w:cs="Arial"/>
                <w:bCs/>
                <w:color w:val="000000"/>
              </w:rPr>
            </w:pPr>
            <w:r>
              <w:rPr>
                <w:rFonts w:ascii="Arial" w:hAnsi="Arial" w:cs="Arial"/>
                <w:bCs/>
                <w:color w:val="000000"/>
              </w:rPr>
              <w:t>(95.670</w:t>
            </w:r>
            <w:r w:rsidRPr="00E0435E">
              <w:rPr>
                <w:rFonts w:ascii="Arial" w:hAnsi="Arial" w:cs="Arial"/>
                <w:bCs/>
                <w:color w:val="000000"/>
              </w:rPr>
              <w:t>)</w:t>
            </w:r>
          </w:p>
        </w:tc>
        <w:tc>
          <w:tcPr>
            <w:tcW w:w="1330" w:type="dxa"/>
          </w:tcPr>
          <w:p w:rsidR="004B5874" w:rsidRPr="00E0435E" w:rsidRDefault="004B5874" w:rsidP="00945B27">
            <w:pPr>
              <w:jc w:val="right"/>
              <w:rPr>
                <w:rFonts w:ascii="Arial" w:hAnsi="Arial" w:cs="Arial"/>
                <w:bCs/>
                <w:color w:val="000000"/>
              </w:rPr>
            </w:pPr>
            <w:r w:rsidRPr="00E0435E">
              <w:rPr>
                <w:rFonts w:ascii="Arial" w:hAnsi="Arial" w:cs="Arial"/>
                <w:bCs/>
                <w:color w:val="000000"/>
              </w:rPr>
              <w:t>(42.359)</w:t>
            </w:r>
          </w:p>
        </w:tc>
      </w:tr>
      <w:tr w:rsidR="004B5874" w:rsidRPr="00853B3E" w:rsidTr="00D04499">
        <w:tc>
          <w:tcPr>
            <w:tcW w:w="3402" w:type="dxa"/>
            <w:tcBorders>
              <w:bottom w:val="single" w:sz="4" w:space="0" w:color="auto"/>
            </w:tcBorders>
            <w:vAlign w:val="bottom"/>
          </w:tcPr>
          <w:p w:rsidR="004B5874" w:rsidRPr="00853B3E" w:rsidRDefault="004B5874" w:rsidP="00066347">
            <w:pPr>
              <w:ind w:left="318" w:hanging="426"/>
              <w:rPr>
                <w:rFonts w:ascii="Arial" w:hAnsi="Arial" w:cs="Arial"/>
                <w:sz w:val="18"/>
                <w:szCs w:val="18"/>
                <w:highlight w:val="yellow"/>
                <w:lang w:val="tr-TR"/>
              </w:rPr>
            </w:pPr>
          </w:p>
        </w:tc>
        <w:tc>
          <w:tcPr>
            <w:tcW w:w="1418" w:type="dxa"/>
            <w:tcBorders>
              <w:bottom w:val="single" w:sz="4" w:space="0" w:color="auto"/>
            </w:tcBorders>
          </w:tcPr>
          <w:p w:rsidR="004B5874" w:rsidRPr="00853B3E" w:rsidRDefault="004B5874" w:rsidP="00066347">
            <w:pPr>
              <w:jc w:val="right"/>
              <w:rPr>
                <w:rFonts w:ascii="Arial" w:hAnsi="Arial" w:cs="Arial"/>
                <w:b/>
                <w:bCs/>
                <w:color w:val="000000"/>
                <w:highlight w:val="yellow"/>
              </w:rPr>
            </w:pPr>
          </w:p>
        </w:tc>
        <w:tc>
          <w:tcPr>
            <w:tcW w:w="1479" w:type="dxa"/>
            <w:tcBorders>
              <w:bottom w:val="single" w:sz="4" w:space="0" w:color="auto"/>
            </w:tcBorders>
          </w:tcPr>
          <w:p w:rsidR="004B5874" w:rsidRDefault="004B5874">
            <w:pPr>
              <w:jc w:val="right"/>
              <w:rPr>
                <w:rFonts w:ascii="Arial" w:hAnsi="Arial" w:cs="Arial"/>
                <w:color w:val="000000"/>
              </w:rPr>
            </w:pPr>
          </w:p>
        </w:tc>
        <w:tc>
          <w:tcPr>
            <w:tcW w:w="1428" w:type="dxa"/>
            <w:tcBorders>
              <w:bottom w:val="single" w:sz="4" w:space="0" w:color="auto"/>
            </w:tcBorders>
          </w:tcPr>
          <w:p w:rsidR="004B5874" w:rsidRPr="00E0435E" w:rsidRDefault="004B5874" w:rsidP="00945B27">
            <w:pPr>
              <w:jc w:val="right"/>
              <w:rPr>
                <w:rFonts w:ascii="Arial" w:hAnsi="Arial" w:cs="Arial"/>
                <w:bCs/>
                <w:color w:val="000000"/>
                <w:highlight w:val="yellow"/>
              </w:rPr>
            </w:pPr>
          </w:p>
        </w:tc>
        <w:tc>
          <w:tcPr>
            <w:tcW w:w="1330" w:type="dxa"/>
            <w:tcBorders>
              <w:bottom w:val="single" w:sz="4" w:space="0" w:color="auto"/>
            </w:tcBorders>
          </w:tcPr>
          <w:p w:rsidR="004B5874" w:rsidRPr="00E0435E" w:rsidRDefault="004B5874" w:rsidP="00945B27">
            <w:pPr>
              <w:jc w:val="right"/>
              <w:rPr>
                <w:rFonts w:ascii="Arial" w:hAnsi="Arial" w:cs="Arial"/>
                <w:color w:val="000000"/>
              </w:rPr>
            </w:pPr>
            <w:r w:rsidRPr="00E0435E">
              <w:rPr>
                <w:rFonts w:ascii="Arial" w:hAnsi="Arial" w:cs="Arial"/>
                <w:color w:val="000000"/>
              </w:rPr>
              <w:t> </w:t>
            </w:r>
          </w:p>
        </w:tc>
      </w:tr>
      <w:tr w:rsidR="004B5874" w:rsidRPr="00853B3E" w:rsidTr="00D04499">
        <w:tc>
          <w:tcPr>
            <w:tcW w:w="3402" w:type="dxa"/>
            <w:tcBorders>
              <w:top w:val="single" w:sz="4" w:space="0" w:color="auto"/>
              <w:bottom w:val="double" w:sz="4" w:space="0" w:color="auto"/>
            </w:tcBorders>
          </w:tcPr>
          <w:p w:rsidR="004B5874" w:rsidRPr="00853B3E" w:rsidRDefault="004B5874" w:rsidP="00066347">
            <w:pPr>
              <w:autoSpaceDE w:val="0"/>
              <w:autoSpaceDN w:val="0"/>
              <w:adjustRightInd w:val="0"/>
              <w:ind w:left="318" w:hanging="426"/>
              <w:jc w:val="both"/>
              <w:rPr>
                <w:rFonts w:ascii="Arial" w:hAnsi="Arial" w:cs="Arial"/>
                <w:sz w:val="18"/>
                <w:szCs w:val="18"/>
                <w:highlight w:val="yellow"/>
                <w:lang w:val="tr-TR"/>
              </w:rPr>
            </w:pPr>
          </w:p>
        </w:tc>
        <w:tc>
          <w:tcPr>
            <w:tcW w:w="1418" w:type="dxa"/>
            <w:tcBorders>
              <w:top w:val="single" w:sz="4" w:space="0" w:color="auto"/>
              <w:bottom w:val="double" w:sz="4" w:space="0" w:color="auto"/>
            </w:tcBorders>
          </w:tcPr>
          <w:p w:rsidR="004B5874" w:rsidRDefault="004B5874">
            <w:pPr>
              <w:jc w:val="right"/>
              <w:rPr>
                <w:rFonts w:ascii="Arial" w:hAnsi="Arial" w:cs="Arial"/>
                <w:b/>
                <w:bCs/>
                <w:color w:val="000000"/>
              </w:rPr>
            </w:pPr>
            <w:r w:rsidRPr="00ED4237">
              <w:rPr>
                <w:rFonts w:ascii="Arial" w:hAnsi="Arial" w:cs="Arial"/>
                <w:b/>
                <w:bCs/>
                <w:color w:val="000000"/>
              </w:rPr>
              <w:t>(1.493.257)</w:t>
            </w:r>
          </w:p>
        </w:tc>
        <w:tc>
          <w:tcPr>
            <w:tcW w:w="1479" w:type="dxa"/>
            <w:tcBorders>
              <w:top w:val="single" w:sz="4" w:space="0" w:color="auto"/>
              <w:bottom w:val="double" w:sz="4" w:space="0" w:color="auto"/>
            </w:tcBorders>
          </w:tcPr>
          <w:p w:rsidR="004B5874" w:rsidRDefault="004B5874">
            <w:pPr>
              <w:jc w:val="right"/>
              <w:rPr>
                <w:rFonts w:ascii="Arial" w:hAnsi="Arial" w:cs="Arial"/>
                <w:b/>
                <w:bCs/>
                <w:color w:val="000000"/>
              </w:rPr>
            </w:pPr>
            <w:r w:rsidRPr="00ED4237">
              <w:rPr>
                <w:rFonts w:ascii="Arial" w:hAnsi="Arial" w:cs="Arial"/>
                <w:b/>
                <w:bCs/>
                <w:color w:val="000000"/>
              </w:rPr>
              <w:t>(795.598)</w:t>
            </w:r>
          </w:p>
        </w:tc>
        <w:tc>
          <w:tcPr>
            <w:tcW w:w="1428" w:type="dxa"/>
            <w:tcBorders>
              <w:top w:val="single" w:sz="4" w:space="0" w:color="auto"/>
              <w:bottom w:val="double" w:sz="4" w:space="0" w:color="auto"/>
            </w:tcBorders>
          </w:tcPr>
          <w:p w:rsidR="004B5874" w:rsidRPr="00E0435E" w:rsidRDefault="004B5874" w:rsidP="00945B27">
            <w:pPr>
              <w:jc w:val="right"/>
              <w:rPr>
                <w:rFonts w:ascii="Arial" w:hAnsi="Arial" w:cs="Arial"/>
                <w:bCs/>
                <w:color w:val="000000"/>
              </w:rPr>
            </w:pPr>
            <w:r w:rsidRPr="00E0435E">
              <w:rPr>
                <w:rFonts w:ascii="Arial" w:hAnsi="Arial" w:cs="Arial"/>
                <w:bCs/>
                <w:color w:val="000000"/>
              </w:rPr>
              <w:t>(1.384.992)</w:t>
            </w:r>
          </w:p>
        </w:tc>
        <w:tc>
          <w:tcPr>
            <w:tcW w:w="1330" w:type="dxa"/>
            <w:tcBorders>
              <w:top w:val="single" w:sz="4" w:space="0" w:color="auto"/>
              <w:bottom w:val="double" w:sz="4" w:space="0" w:color="auto"/>
            </w:tcBorders>
          </w:tcPr>
          <w:p w:rsidR="004B5874" w:rsidRPr="00E0435E" w:rsidRDefault="004B5874" w:rsidP="00945B27">
            <w:pPr>
              <w:jc w:val="right"/>
              <w:rPr>
                <w:rFonts w:ascii="Arial" w:hAnsi="Arial" w:cs="Arial"/>
                <w:bCs/>
                <w:color w:val="000000"/>
              </w:rPr>
            </w:pPr>
            <w:r w:rsidRPr="00E0435E">
              <w:rPr>
                <w:rFonts w:ascii="Arial" w:hAnsi="Arial" w:cs="Arial"/>
                <w:bCs/>
                <w:color w:val="000000"/>
              </w:rPr>
              <w:t>(728.800)</w:t>
            </w:r>
          </w:p>
        </w:tc>
      </w:tr>
    </w:tbl>
    <w:p w:rsidR="00066347" w:rsidRPr="00A12256" w:rsidRDefault="00066347" w:rsidP="00B37F4A">
      <w:pPr>
        <w:tabs>
          <w:tab w:val="right" w:pos="6660"/>
          <w:tab w:val="right" w:pos="8640"/>
        </w:tabs>
        <w:spacing w:line="230" w:lineRule="auto"/>
        <w:ind w:left="567" w:hanging="567"/>
        <w:rPr>
          <w:rFonts w:ascii="Arial" w:hAnsi="Arial" w:cs="Arial"/>
          <w:b/>
          <w:lang w:val="tr-TR"/>
        </w:rPr>
      </w:pPr>
    </w:p>
    <w:p w:rsidR="00056BA2" w:rsidRPr="00A12256" w:rsidRDefault="00F94133" w:rsidP="00B37F4A">
      <w:pPr>
        <w:tabs>
          <w:tab w:val="right" w:pos="6660"/>
          <w:tab w:val="right" w:pos="8640"/>
        </w:tabs>
        <w:spacing w:line="230" w:lineRule="auto"/>
        <w:ind w:left="567" w:hanging="567"/>
        <w:rPr>
          <w:rFonts w:ascii="Arial" w:hAnsi="Arial" w:cs="Arial"/>
          <w:lang w:val="tr-TR"/>
        </w:rPr>
      </w:pPr>
      <w:r w:rsidRPr="00A12256">
        <w:rPr>
          <w:rFonts w:ascii="Arial" w:hAnsi="Arial" w:cs="Arial"/>
          <w:lang w:val="tr-TR"/>
        </w:rPr>
        <w:t>(</w:t>
      </w:r>
      <w:r w:rsidR="000D2669" w:rsidRPr="00A12256">
        <w:rPr>
          <w:rFonts w:ascii="Arial" w:hAnsi="Arial" w:cs="Arial"/>
          <w:lang w:val="tr-TR"/>
        </w:rPr>
        <w:t>*</w:t>
      </w:r>
      <w:r w:rsidRPr="00A12256">
        <w:rPr>
          <w:rFonts w:ascii="Arial" w:hAnsi="Arial" w:cs="Arial"/>
          <w:lang w:val="tr-TR"/>
        </w:rPr>
        <w:t>)</w:t>
      </w:r>
      <w:r w:rsidR="003F2B3E" w:rsidRPr="00A12256">
        <w:rPr>
          <w:rFonts w:ascii="Arial" w:hAnsi="Arial" w:cs="Arial"/>
          <w:b/>
          <w:lang w:val="tr-TR"/>
        </w:rPr>
        <w:tab/>
      </w:r>
      <w:r w:rsidR="0078421B" w:rsidRPr="00A12256">
        <w:rPr>
          <w:rFonts w:ascii="Arial" w:hAnsi="Arial" w:cs="Arial"/>
          <w:lang w:val="tr-TR"/>
        </w:rPr>
        <w:t xml:space="preserve">30 Haziran </w:t>
      </w:r>
      <w:r w:rsidR="00462CE3">
        <w:rPr>
          <w:rFonts w:ascii="Arial" w:hAnsi="Arial" w:cs="Arial"/>
          <w:lang w:val="tr-TR"/>
        </w:rPr>
        <w:t>2014</w:t>
      </w:r>
      <w:r w:rsidRPr="00A12256">
        <w:rPr>
          <w:rFonts w:ascii="Arial" w:hAnsi="Arial" w:cs="Arial"/>
          <w:lang w:val="tr-TR"/>
        </w:rPr>
        <w:t xml:space="preserve"> tarihi </w:t>
      </w:r>
      <w:r w:rsidR="00200AA8" w:rsidRPr="00A12256">
        <w:rPr>
          <w:rFonts w:ascii="Arial" w:hAnsi="Arial" w:cs="Arial"/>
          <w:lang w:val="tr-TR"/>
        </w:rPr>
        <w:t>itibariyle</w:t>
      </w:r>
      <w:r w:rsidRPr="00A12256">
        <w:rPr>
          <w:rFonts w:ascii="Arial" w:hAnsi="Arial" w:cs="Arial"/>
          <w:b/>
          <w:lang w:val="tr-TR"/>
        </w:rPr>
        <w:t xml:space="preserve"> </w:t>
      </w:r>
      <w:r w:rsidRPr="00A12256">
        <w:rPr>
          <w:rFonts w:ascii="Arial" w:hAnsi="Arial" w:cs="Arial"/>
          <w:lang w:val="tr-TR"/>
        </w:rPr>
        <w:t xml:space="preserve">diğer hesabının bakiyesi gazete, dergi </w:t>
      </w:r>
      <w:r w:rsidR="00082AC8" w:rsidRPr="00A12256">
        <w:rPr>
          <w:rFonts w:ascii="Arial" w:hAnsi="Arial" w:cs="Arial"/>
          <w:lang w:val="tr-TR"/>
        </w:rPr>
        <w:t>vb yayınların abonelik ücretleri</w:t>
      </w:r>
      <w:r w:rsidRPr="00A12256">
        <w:rPr>
          <w:rFonts w:ascii="Arial" w:hAnsi="Arial" w:cs="Arial"/>
          <w:lang w:val="tr-TR"/>
        </w:rPr>
        <w:t>, kan</w:t>
      </w:r>
      <w:r w:rsidR="00082AC8" w:rsidRPr="00A12256">
        <w:rPr>
          <w:rFonts w:ascii="Arial" w:hAnsi="Arial" w:cs="Arial"/>
          <w:lang w:val="tr-TR"/>
        </w:rPr>
        <w:t>unen kabul edilmeyen giderler</w:t>
      </w:r>
      <w:r w:rsidRPr="00A12256">
        <w:rPr>
          <w:rFonts w:ascii="Arial" w:hAnsi="Arial" w:cs="Arial"/>
          <w:lang w:val="tr-TR"/>
        </w:rPr>
        <w:t xml:space="preserve">, telefon, kargo ucretleri </w:t>
      </w:r>
      <w:r w:rsidR="00082AC8" w:rsidRPr="00A12256">
        <w:rPr>
          <w:rFonts w:ascii="Arial" w:hAnsi="Arial" w:cs="Arial"/>
          <w:lang w:val="tr-TR"/>
        </w:rPr>
        <w:t xml:space="preserve">ve bina </w:t>
      </w:r>
      <w:r w:rsidR="00721B9C" w:rsidRPr="00A12256">
        <w:rPr>
          <w:rFonts w:ascii="Arial" w:hAnsi="Arial" w:cs="Arial"/>
          <w:lang w:val="tr-TR"/>
        </w:rPr>
        <w:t xml:space="preserve">idari giderleri </w:t>
      </w:r>
      <w:r w:rsidRPr="00A12256">
        <w:rPr>
          <w:rFonts w:ascii="Arial" w:hAnsi="Arial" w:cs="Arial"/>
          <w:lang w:val="tr-TR"/>
        </w:rPr>
        <w:t>vb. giderl</w:t>
      </w:r>
      <w:r w:rsidR="00082AC8" w:rsidRPr="00A12256">
        <w:rPr>
          <w:rFonts w:ascii="Arial" w:hAnsi="Arial" w:cs="Arial"/>
          <w:lang w:val="tr-TR"/>
        </w:rPr>
        <w:t>er</w:t>
      </w:r>
      <w:r w:rsidR="00721B9C" w:rsidRPr="00A12256">
        <w:rPr>
          <w:rFonts w:ascii="Arial" w:hAnsi="Arial" w:cs="Arial"/>
          <w:lang w:val="tr-TR"/>
        </w:rPr>
        <w:t xml:space="preserve">den </w:t>
      </w:r>
      <w:r w:rsidRPr="00A12256">
        <w:rPr>
          <w:rFonts w:ascii="Arial" w:hAnsi="Arial" w:cs="Arial"/>
          <w:lang w:val="tr-TR"/>
        </w:rPr>
        <w:t>oluşmaktadır.</w:t>
      </w:r>
    </w:p>
    <w:p w:rsidR="00792AEE" w:rsidRPr="00A12256" w:rsidRDefault="00792AEE" w:rsidP="00B37F4A">
      <w:pPr>
        <w:spacing w:line="230" w:lineRule="auto"/>
        <w:rPr>
          <w:rFonts w:ascii="Arial" w:hAnsi="Arial" w:cs="Arial"/>
          <w:b/>
          <w:lang w:val="tr-TR"/>
        </w:rPr>
      </w:pPr>
    </w:p>
    <w:p w:rsidR="00A83092" w:rsidRDefault="00A83092">
      <w:pPr>
        <w:rPr>
          <w:rFonts w:ascii="Arial" w:hAnsi="Arial" w:cs="Arial"/>
          <w:b/>
          <w:lang w:val="tr-TR"/>
        </w:rPr>
      </w:pPr>
    </w:p>
    <w:p w:rsidR="0099593D" w:rsidRPr="00A12256" w:rsidRDefault="00AC1BB5" w:rsidP="00B37F4A">
      <w:pPr>
        <w:tabs>
          <w:tab w:val="right" w:pos="567"/>
          <w:tab w:val="right" w:pos="1276"/>
        </w:tabs>
        <w:spacing w:line="230" w:lineRule="auto"/>
        <w:ind w:right="-1"/>
        <w:rPr>
          <w:rFonts w:ascii="Arial" w:hAnsi="Arial" w:cs="Arial"/>
          <w:b/>
          <w:lang w:val="tr-TR"/>
        </w:rPr>
      </w:pPr>
      <w:r w:rsidRPr="00A12256">
        <w:rPr>
          <w:rFonts w:ascii="Arial" w:hAnsi="Arial" w:cs="Arial"/>
          <w:b/>
          <w:lang w:val="tr-TR"/>
        </w:rPr>
        <w:t>1</w:t>
      </w:r>
      <w:r w:rsidR="003244B0">
        <w:rPr>
          <w:rFonts w:ascii="Arial" w:hAnsi="Arial" w:cs="Arial"/>
          <w:b/>
          <w:lang w:val="tr-TR"/>
        </w:rPr>
        <w:t>9</w:t>
      </w:r>
      <w:r w:rsidR="0099593D" w:rsidRPr="00A12256">
        <w:rPr>
          <w:rFonts w:ascii="Arial" w:hAnsi="Arial" w:cs="Arial"/>
          <w:b/>
          <w:lang w:val="tr-TR"/>
        </w:rPr>
        <w:t>.</w:t>
      </w:r>
      <w:r w:rsidR="0099593D" w:rsidRPr="00A12256">
        <w:rPr>
          <w:rFonts w:ascii="Arial" w:hAnsi="Arial" w:cs="Arial"/>
          <w:b/>
          <w:lang w:val="tr-TR"/>
        </w:rPr>
        <w:tab/>
      </w:r>
      <w:r w:rsidR="002A6720" w:rsidRPr="00A12256">
        <w:rPr>
          <w:rFonts w:ascii="Arial" w:hAnsi="Arial" w:cs="Arial"/>
          <w:b/>
          <w:lang w:val="tr-TR"/>
        </w:rPr>
        <w:tab/>
      </w:r>
      <w:r w:rsidR="003244B0">
        <w:rPr>
          <w:rFonts w:ascii="Arial" w:hAnsi="Arial" w:cs="Arial"/>
          <w:b/>
          <w:lang w:val="tr-TR"/>
        </w:rPr>
        <w:t>Esas faaliyetlerden diğer gelirler</w:t>
      </w:r>
    </w:p>
    <w:p w:rsidR="000017CF" w:rsidRPr="00853B3E" w:rsidRDefault="000017CF" w:rsidP="00B37F4A">
      <w:pPr>
        <w:tabs>
          <w:tab w:val="right" w:pos="567"/>
          <w:tab w:val="right" w:pos="1276"/>
        </w:tabs>
        <w:spacing w:line="230" w:lineRule="auto"/>
        <w:ind w:right="-1"/>
        <w:rPr>
          <w:rFonts w:ascii="Arial" w:hAnsi="Arial" w:cs="Arial"/>
          <w:b/>
          <w:sz w:val="18"/>
          <w:highlight w:val="yellow"/>
          <w:lang w:val="tr-TR"/>
        </w:rPr>
      </w:pPr>
    </w:p>
    <w:tbl>
      <w:tblPr>
        <w:tblW w:w="9076" w:type="dxa"/>
        <w:tblInd w:w="103" w:type="dxa"/>
        <w:tblLook w:val="04A0" w:firstRow="1" w:lastRow="0" w:firstColumn="1" w:lastColumn="0" w:noHBand="0" w:noVBand="1"/>
      </w:tblPr>
      <w:tblGrid>
        <w:gridCol w:w="3407"/>
        <w:gridCol w:w="1418"/>
        <w:gridCol w:w="1465"/>
        <w:gridCol w:w="1470"/>
        <w:gridCol w:w="1316"/>
      </w:tblGrid>
      <w:tr w:rsidR="00066347" w:rsidRPr="00A12256" w:rsidTr="009372F9">
        <w:trPr>
          <w:trHeight w:val="113"/>
        </w:trPr>
        <w:tc>
          <w:tcPr>
            <w:tcW w:w="3407" w:type="dxa"/>
            <w:tcBorders>
              <w:top w:val="single" w:sz="4" w:space="0" w:color="auto"/>
              <w:bottom w:val="single" w:sz="4" w:space="0" w:color="auto"/>
            </w:tcBorders>
            <w:shd w:val="clear" w:color="auto" w:fill="auto"/>
            <w:noWrap/>
            <w:vAlign w:val="bottom"/>
            <w:hideMark/>
          </w:tcPr>
          <w:p w:rsidR="00066347" w:rsidRPr="00A12256" w:rsidRDefault="00066347" w:rsidP="00066347">
            <w:pPr>
              <w:rPr>
                <w:rFonts w:ascii="Arial" w:hAnsi="Arial" w:cs="Arial"/>
                <w:b/>
                <w:bCs/>
                <w:sz w:val="18"/>
                <w:szCs w:val="18"/>
              </w:rPr>
            </w:pPr>
          </w:p>
        </w:tc>
        <w:tc>
          <w:tcPr>
            <w:tcW w:w="1418" w:type="dxa"/>
            <w:tcBorders>
              <w:top w:val="single" w:sz="4" w:space="0" w:color="auto"/>
              <w:bottom w:val="single" w:sz="4" w:space="0" w:color="auto"/>
            </w:tcBorders>
            <w:shd w:val="clear" w:color="auto" w:fill="auto"/>
            <w:noWrap/>
            <w:vAlign w:val="bottom"/>
            <w:hideMark/>
          </w:tcPr>
          <w:p w:rsidR="00066347" w:rsidRPr="00A12256" w:rsidRDefault="00066347"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1 Ocak –</w:t>
            </w:r>
          </w:p>
          <w:p w:rsidR="00066347" w:rsidRPr="00A12256" w:rsidRDefault="00066347" w:rsidP="00066347">
            <w:pPr>
              <w:autoSpaceDE w:val="0"/>
              <w:autoSpaceDN w:val="0"/>
              <w:adjustRightInd w:val="0"/>
              <w:jc w:val="right"/>
              <w:rPr>
                <w:rFonts w:ascii="Arial" w:hAnsi="Arial" w:cs="Arial"/>
                <w:b/>
                <w:sz w:val="18"/>
                <w:szCs w:val="18"/>
                <w:lang w:val="tr-TR"/>
              </w:rPr>
            </w:pPr>
            <w:r w:rsidRPr="00A12256">
              <w:rPr>
                <w:rFonts w:ascii="Arial" w:hAnsi="Arial" w:cs="Arial"/>
                <w:b/>
                <w:sz w:val="18"/>
                <w:szCs w:val="18"/>
                <w:lang w:val="tr-TR"/>
              </w:rPr>
              <w:t>30 Haziran</w:t>
            </w:r>
          </w:p>
          <w:p w:rsidR="00066347" w:rsidRPr="00A12256" w:rsidRDefault="00462CE3"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2014</w:t>
            </w:r>
          </w:p>
        </w:tc>
        <w:tc>
          <w:tcPr>
            <w:tcW w:w="1465" w:type="dxa"/>
            <w:tcBorders>
              <w:top w:val="single" w:sz="4" w:space="0" w:color="auto"/>
              <w:bottom w:val="single" w:sz="4" w:space="0" w:color="auto"/>
            </w:tcBorders>
            <w:shd w:val="clear" w:color="auto" w:fill="auto"/>
            <w:noWrap/>
            <w:hideMark/>
          </w:tcPr>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1 Nisan –</w:t>
            </w:r>
          </w:p>
          <w:p w:rsidR="00066347" w:rsidRPr="005805F3" w:rsidRDefault="00AB4D5E" w:rsidP="00066347">
            <w:pPr>
              <w:autoSpaceDE w:val="0"/>
              <w:autoSpaceDN w:val="0"/>
              <w:adjustRightInd w:val="0"/>
              <w:jc w:val="right"/>
              <w:rPr>
                <w:rFonts w:ascii="Arial" w:hAnsi="Arial" w:cs="Arial"/>
                <w:b/>
                <w:sz w:val="18"/>
                <w:szCs w:val="18"/>
                <w:lang w:val="tr-TR"/>
              </w:rPr>
            </w:pPr>
            <w:r w:rsidRPr="00AB4D5E">
              <w:rPr>
                <w:rFonts w:ascii="Arial" w:hAnsi="Arial" w:cs="Arial"/>
                <w:b/>
                <w:sz w:val="18"/>
                <w:szCs w:val="18"/>
                <w:lang w:val="tr-TR"/>
              </w:rPr>
              <w:t>30 Haziran</w:t>
            </w:r>
          </w:p>
          <w:p w:rsidR="00066347" w:rsidRPr="005805F3" w:rsidRDefault="00462CE3"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201</w:t>
            </w:r>
            <w:r w:rsidR="00D53D56">
              <w:rPr>
                <w:rFonts w:ascii="Arial" w:hAnsi="Arial" w:cs="Arial"/>
                <w:b/>
                <w:sz w:val="18"/>
                <w:szCs w:val="18"/>
                <w:lang w:val="tr-TR"/>
              </w:rPr>
              <w:t>4</w:t>
            </w:r>
          </w:p>
        </w:tc>
        <w:tc>
          <w:tcPr>
            <w:tcW w:w="1470" w:type="dxa"/>
            <w:tcBorders>
              <w:top w:val="single" w:sz="4" w:space="0" w:color="auto"/>
              <w:bottom w:val="single" w:sz="4" w:space="0" w:color="auto"/>
            </w:tcBorders>
            <w:shd w:val="clear" w:color="auto" w:fill="auto"/>
            <w:noWrap/>
            <w:vAlign w:val="bottom"/>
            <w:hideMark/>
          </w:tcPr>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1 Ocak –</w:t>
            </w:r>
          </w:p>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30 Haziran</w:t>
            </w:r>
          </w:p>
          <w:p w:rsidR="00066347" w:rsidRPr="00A12256" w:rsidRDefault="00462CE3"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2013</w:t>
            </w:r>
          </w:p>
        </w:tc>
        <w:tc>
          <w:tcPr>
            <w:tcW w:w="1316" w:type="dxa"/>
            <w:tcBorders>
              <w:top w:val="single" w:sz="4" w:space="0" w:color="auto"/>
              <w:bottom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1 Nisan –</w:t>
            </w:r>
          </w:p>
          <w:p w:rsidR="00066347" w:rsidRPr="00A12256" w:rsidRDefault="00066347" w:rsidP="00066347">
            <w:pPr>
              <w:autoSpaceDE w:val="0"/>
              <w:autoSpaceDN w:val="0"/>
              <w:adjustRightInd w:val="0"/>
              <w:jc w:val="right"/>
              <w:rPr>
                <w:rFonts w:ascii="Arial" w:hAnsi="Arial" w:cs="Arial"/>
                <w:sz w:val="18"/>
                <w:szCs w:val="18"/>
                <w:lang w:val="tr-TR"/>
              </w:rPr>
            </w:pPr>
            <w:r w:rsidRPr="00A12256">
              <w:rPr>
                <w:rFonts w:ascii="Arial" w:hAnsi="Arial" w:cs="Arial"/>
                <w:sz w:val="18"/>
                <w:szCs w:val="18"/>
                <w:lang w:val="tr-TR"/>
              </w:rPr>
              <w:t>30 Haziran</w:t>
            </w:r>
          </w:p>
          <w:p w:rsidR="00066347" w:rsidRPr="00A12256" w:rsidRDefault="00462CE3" w:rsidP="00066347">
            <w:pPr>
              <w:autoSpaceDE w:val="0"/>
              <w:autoSpaceDN w:val="0"/>
              <w:adjustRightInd w:val="0"/>
              <w:jc w:val="right"/>
              <w:rPr>
                <w:rFonts w:ascii="Arial" w:hAnsi="Arial" w:cs="Arial"/>
                <w:sz w:val="18"/>
                <w:szCs w:val="18"/>
                <w:lang w:val="tr-TR"/>
              </w:rPr>
            </w:pPr>
            <w:r>
              <w:rPr>
                <w:rFonts w:ascii="Arial" w:hAnsi="Arial" w:cs="Arial"/>
                <w:sz w:val="18"/>
                <w:szCs w:val="18"/>
                <w:lang w:val="tr-TR"/>
              </w:rPr>
              <w:t>2013</w:t>
            </w:r>
          </w:p>
        </w:tc>
      </w:tr>
      <w:tr w:rsidR="00066347" w:rsidRPr="00A12256" w:rsidTr="009372F9">
        <w:trPr>
          <w:trHeight w:val="113"/>
        </w:trPr>
        <w:tc>
          <w:tcPr>
            <w:tcW w:w="3407" w:type="dxa"/>
            <w:tcBorders>
              <w:top w:val="single" w:sz="4" w:space="0" w:color="auto"/>
            </w:tcBorders>
            <w:shd w:val="clear" w:color="auto" w:fill="auto"/>
            <w:noWrap/>
            <w:vAlign w:val="bottom"/>
            <w:hideMark/>
          </w:tcPr>
          <w:p w:rsidR="00066347" w:rsidRPr="00A12256" w:rsidRDefault="00066347" w:rsidP="00066347">
            <w:pPr>
              <w:rPr>
                <w:rFonts w:ascii="Arial" w:hAnsi="Arial" w:cs="Arial"/>
                <w:sz w:val="18"/>
                <w:szCs w:val="18"/>
              </w:rPr>
            </w:pPr>
            <w:r w:rsidRPr="00A12256">
              <w:rPr>
                <w:rFonts w:ascii="Arial" w:hAnsi="Arial" w:cs="Arial"/>
                <w:sz w:val="18"/>
                <w:szCs w:val="18"/>
              </w:rPr>
              <w:t>Faiz Gelirleri;</w:t>
            </w:r>
          </w:p>
        </w:tc>
        <w:tc>
          <w:tcPr>
            <w:tcW w:w="1418" w:type="dxa"/>
            <w:tcBorders>
              <w:top w:val="single" w:sz="4" w:space="0" w:color="auto"/>
            </w:tcBorders>
            <w:shd w:val="clear" w:color="auto" w:fill="auto"/>
            <w:noWrap/>
            <w:hideMark/>
          </w:tcPr>
          <w:p w:rsidR="00066347" w:rsidRPr="00A12256" w:rsidRDefault="00066347" w:rsidP="00066347">
            <w:pPr>
              <w:autoSpaceDE w:val="0"/>
              <w:autoSpaceDN w:val="0"/>
              <w:adjustRightInd w:val="0"/>
              <w:jc w:val="right"/>
              <w:rPr>
                <w:rFonts w:ascii="Arial" w:hAnsi="Arial" w:cs="Arial"/>
                <w:b/>
                <w:sz w:val="18"/>
                <w:szCs w:val="18"/>
                <w:lang w:val="tr-TR"/>
              </w:rPr>
            </w:pPr>
          </w:p>
        </w:tc>
        <w:tc>
          <w:tcPr>
            <w:tcW w:w="1465" w:type="dxa"/>
            <w:tcBorders>
              <w:top w:val="single" w:sz="4" w:space="0" w:color="auto"/>
            </w:tcBorders>
            <w:shd w:val="clear" w:color="auto" w:fill="auto"/>
            <w:noWrap/>
            <w:hideMark/>
          </w:tcPr>
          <w:p w:rsidR="00066347" w:rsidRPr="005805F3" w:rsidRDefault="00066347" w:rsidP="00066347">
            <w:pPr>
              <w:autoSpaceDE w:val="0"/>
              <w:autoSpaceDN w:val="0"/>
              <w:adjustRightInd w:val="0"/>
              <w:jc w:val="right"/>
              <w:rPr>
                <w:rFonts w:ascii="Arial" w:hAnsi="Arial" w:cs="Arial"/>
                <w:b/>
                <w:sz w:val="18"/>
                <w:szCs w:val="18"/>
                <w:lang w:val="tr-TR"/>
              </w:rPr>
            </w:pPr>
          </w:p>
        </w:tc>
        <w:tc>
          <w:tcPr>
            <w:tcW w:w="1470" w:type="dxa"/>
            <w:tcBorders>
              <w:top w:val="single" w:sz="4" w:space="0" w:color="auto"/>
            </w:tcBorders>
            <w:shd w:val="clear" w:color="auto" w:fill="auto"/>
            <w:noWrap/>
            <w:vAlign w:val="bottom"/>
            <w:hideMark/>
          </w:tcPr>
          <w:p w:rsidR="00066347" w:rsidRPr="00A12256" w:rsidRDefault="00066347" w:rsidP="00066347">
            <w:pPr>
              <w:jc w:val="right"/>
              <w:rPr>
                <w:rFonts w:ascii="Arial" w:hAnsi="Arial" w:cs="Arial"/>
                <w:sz w:val="18"/>
                <w:szCs w:val="18"/>
              </w:rPr>
            </w:pPr>
          </w:p>
        </w:tc>
        <w:tc>
          <w:tcPr>
            <w:tcW w:w="1316" w:type="dxa"/>
            <w:tcBorders>
              <w:top w:val="single" w:sz="4" w:space="0" w:color="auto"/>
            </w:tcBorders>
            <w:shd w:val="clear" w:color="auto" w:fill="auto"/>
            <w:noWrap/>
            <w:vAlign w:val="bottom"/>
            <w:hideMark/>
          </w:tcPr>
          <w:p w:rsidR="00066347" w:rsidRPr="00A12256" w:rsidRDefault="00066347" w:rsidP="00066347">
            <w:pPr>
              <w:jc w:val="right"/>
              <w:rPr>
                <w:rFonts w:ascii="Arial" w:hAnsi="Arial" w:cs="Arial"/>
                <w:sz w:val="18"/>
                <w:szCs w:val="18"/>
              </w:rPr>
            </w:pPr>
          </w:p>
        </w:tc>
      </w:tr>
      <w:tr w:rsidR="00E0435E" w:rsidRPr="00A12256" w:rsidTr="009372F9">
        <w:trPr>
          <w:trHeight w:val="113"/>
        </w:trPr>
        <w:tc>
          <w:tcPr>
            <w:tcW w:w="3407" w:type="dxa"/>
            <w:shd w:val="clear" w:color="auto" w:fill="auto"/>
            <w:noWrap/>
            <w:vAlign w:val="bottom"/>
            <w:hideMark/>
          </w:tcPr>
          <w:p w:rsidR="00E0435E" w:rsidRPr="00A12256" w:rsidRDefault="004845F1" w:rsidP="00066347">
            <w:pPr>
              <w:jc w:val="both"/>
              <w:rPr>
                <w:rFonts w:ascii="Arial" w:hAnsi="Arial" w:cs="Arial"/>
                <w:sz w:val="18"/>
                <w:szCs w:val="18"/>
              </w:rPr>
            </w:pPr>
            <w:r>
              <w:rPr>
                <w:rFonts w:ascii="Arial" w:hAnsi="Arial" w:cs="Arial"/>
                <w:sz w:val="18"/>
                <w:szCs w:val="18"/>
              </w:rPr>
              <w:t>- DİBS f</w:t>
            </w:r>
            <w:r w:rsidR="00E0435E" w:rsidRPr="00A12256">
              <w:rPr>
                <w:rFonts w:ascii="Arial" w:hAnsi="Arial" w:cs="Arial"/>
                <w:sz w:val="18"/>
                <w:szCs w:val="18"/>
              </w:rPr>
              <w:t>aiz gelirleri</w:t>
            </w:r>
          </w:p>
        </w:tc>
        <w:tc>
          <w:tcPr>
            <w:tcW w:w="1418" w:type="dxa"/>
            <w:shd w:val="clear" w:color="auto" w:fill="auto"/>
            <w:noWrap/>
          </w:tcPr>
          <w:p w:rsidR="00E0435E" w:rsidRPr="00A12256" w:rsidRDefault="00ED4237">
            <w:pPr>
              <w:jc w:val="right"/>
              <w:rPr>
                <w:rFonts w:ascii="Arial" w:hAnsi="Arial" w:cs="Arial"/>
                <w:b/>
                <w:sz w:val="18"/>
                <w:szCs w:val="18"/>
                <w:lang w:val="tr-TR"/>
              </w:rPr>
            </w:pPr>
            <w:r w:rsidRPr="00ED4237">
              <w:rPr>
                <w:rFonts w:ascii="Arial" w:hAnsi="Arial" w:cs="Arial"/>
                <w:b/>
                <w:sz w:val="18"/>
                <w:szCs w:val="18"/>
                <w:lang w:val="tr-TR"/>
              </w:rPr>
              <w:t>2.447</w:t>
            </w:r>
          </w:p>
        </w:tc>
        <w:tc>
          <w:tcPr>
            <w:tcW w:w="1465" w:type="dxa"/>
            <w:shd w:val="clear" w:color="auto" w:fill="auto"/>
            <w:noWrap/>
          </w:tcPr>
          <w:p w:rsidR="00E0435E" w:rsidRPr="005805F3" w:rsidRDefault="002A73AA" w:rsidP="0074556E">
            <w:pPr>
              <w:autoSpaceDE w:val="0"/>
              <w:autoSpaceDN w:val="0"/>
              <w:adjustRightInd w:val="0"/>
              <w:jc w:val="right"/>
              <w:rPr>
                <w:rFonts w:ascii="Arial" w:hAnsi="Arial" w:cs="Arial"/>
                <w:b/>
                <w:sz w:val="18"/>
                <w:szCs w:val="18"/>
                <w:lang w:val="tr-TR"/>
              </w:rPr>
            </w:pPr>
            <w:r>
              <w:rPr>
                <w:rFonts w:ascii="Arial" w:hAnsi="Arial" w:cs="Arial"/>
                <w:b/>
                <w:sz w:val="18"/>
                <w:szCs w:val="18"/>
                <w:lang w:val="tr-TR"/>
              </w:rPr>
              <w:t>2.447</w:t>
            </w:r>
          </w:p>
        </w:tc>
        <w:tc>
          <w:tcPr>
            <w:tcW w:w="1470" w:type="dxa"/>
            <w:shd w:val="clear" w:color="auto" w:fill="auto"/>
            <w:noWrap/>
            <w:hideMark/>
          </w:tcPr>
          <w:p w:rsidR="00E0435E" w:rsidRPr="00E0435E" w:rsidRDefault="00E0435E" w:rsidP="00945B27">
            <w:pPr>
              <w:jc w:val="right"/>
              <w:rPr>
                <w:rFonts w:ascii="Arial" w:hAnsi="Arial" w:cs="Arial"/>
                <w:sz w:val="18"/>
                <w:szCs w:val="18"/>
                <w:lang w:val="tr-TR"/>
              </w:rPr>
            </w:pPr>
            <w:r w:rsidRPr="00E0435E">
              <w:rPr>
                <w:rFonts w:ascii="Arial" w:hAnsi="Arial" w:cs="Arial"/>
                <w:sz w:val="18"/>
                <w:szCs w:val="18"/>
                <w:lang w:val="tr-TR"/>
              </w:rPr>
              <w:t>2.127</w:t>
            </w:r>
          </w:p>
        </w:tc>
        <w:tc>
          <w:tcPr>
            <w:tcW w:w="1316" w:type="dxa"/>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2.127</w:t>
            </w:r>
          </w:p>
        </w:tc>
      </w:tr>
      <w:tr w:rsidR="00E0435E" w:rsidRPr="00A12256" w:rsidTr="009372F9">
        <w:trPr>
          <w:trHeight w:val="113"/>
        </w:trPr>
        <w:tc>
          <w:tcPr>
            <w:tcW w:w="3407" w:type="dxa"/>
            <w:shd w:val="clear" w:color="auto" w:fill="auto"/>
            <w:noWrap/>
            <w:vAlign w:val="bottom"/>
            <w:hideMark/>
          </w:tcPr>
          <w:p w:rsidR="00E0435E" w:rsidRPr="00A12256" w:rsidRDefault="004845F1" w:rsidP="00066347">
            <w:pPr>
              <w:jc w:val="both"/>
              <w:rPr>
                <w:rFonts w:ascii="Arial" w:hAnsi="Arial" w:cs="Arial"/>
                <w:sz w:val="18"/>
                <w:szCs w:val="18"/>
              </w:rPr>
            </w:pPr>
            <w:r>
              <w:rPr>
                <w:rFonts w:ascii="Arial" w:hAnsi="Arial" w:cs="Arial"/>
                <w:sz w:val="18"/>
                <w:szCs w:val="18"/>
              </w:rPr>
              <w:t>- Mevduat faiz g</w:t>
            </w:r>
            <w:r w:rsidR="00E0435E" w:rsidRPr="00A12256">
              <w:rPr>
                <w:rFonts w:ascii="Arial" w:hAnsi="Arial" w:cs="Arial"/>
                <w:sz w:val="18"/>
                <w:szCs w:val="18"/>
              </w:rPr>
              <w:t>elirleri</w:t>
            </w:r>
          </w:p>
        </w:tc>
        <w:tc>
          <w:tcPr>
            <w:tcW w:w="1418" w:type="dxa"/>
            <w:shd w:val="clear" w:color="auto" w:fill="auto"/>
            <w:noWrap/>
          </w:tcPr>
          <w:p w:rsidR="00E0435E" w:rsidRPr="00A12256" w:rsidRDefault="00ED4237">
            <w:pPr>
              <w:jc w:val="right"/>
              <w:rPr>
                <w:rFonts w:ascii="Arial" w:hAnsi="Arial" w:cs="Arial"/>
                <w:b/>
                <w:sz w:val="18"/>
                <w:szCs w:val="18"/>
                <w:lang w:val="tr-TR"/>
              </w:rPr>
            </w:pPr>
            <w:r w:rsidRPr="00ED4237">
              <w:rPr>
                <w:rFonts w:ascii="Arial" w:hAnsi="Arial" w:cs="Arial"/>
                <w:b/>
                <w:sz w:val="18"/>
                <w:szCs w:val="18"/>
                <w:lang w:val="tr-TR"/>
              </w:rPr>
              <w:t>28.795</w:t>
            </w:r>
          </w:p>
        </w:tc>
        <w:tc>
          <w:tcPr>
            <w:tcW w:w="1465" w:type="dxa"/>
            <w:shd w:val="clear" w:color="auto" w:fill="auto"/>
            <w:noWrap/>
          </w:tcPr>
          <w:p w:rsidR="00E0435E" w:rsidRPr="005805F3" w:rsidRDefault="002A73AA" w:rsidP="0074556E">
            <w:pPr>
              <w:autoSpaceDE w:val="0"/>
              <w:autoSpaceDN w:val="0"/>
              <w:adjustRightInd w:val="0"/>
              <w:jc w:val="right"/>
              <w:rPr>
                <w:rFonts w:ascii="Arial" w:hAnsi="Arial" w:cs="Arial"/>
                <w:b/>
                <w:sz w:val="18"/>
                <w:szCs w:val="18"/>
                <w:lang w:val="tr-TR"/>
              </w:rPr>
            </w:pPr>
            <w:r>
              <w:rPr>
                <w:rFonts w:ascii="Arial" w:hAnsi="Arial" w:cs="Arial"/>
                <w:b/>
                <w:sz w:val="18"/>
                <w:szCs w:val="18"/>
                <w:lang w:val="tr-TR"/>
              </w:rPr>
              <w:t>18.130</w:t>
            </w:r>
          </w:p>
        </w:tc>
        <w:tc>
          <w:tcPr>
            <w:tcW w:w="1470" w:type="dxa"/>
            <w:shd w:val="clear" w:color="auto" w:fill="auto"/>
            <w:noWrap/>
            <w:hideMark/>
          </w:tcPr>
          <w:p w:rsidR="00E0435E" w:rsidRPr="00E0435E" w:rsidRDefault="00E0435E" w:rsidP="00945B27">
            <w:pPr>
              <w:jc w:val="right"/>
              <w:rPr>
                <w:rFonts w:ascii="Arial" w:hAnsi="Arial" w:cs="Arial"/>
                <w:sz w:val="18"/>
                <w:szCs w:val="18"/>
                <w:lang w:val="tr-TR"/>
              </w:rPr>
            </w:pPr>
            <w:r w:rsidRPr="00E0435E">
              <w:rPr>
                <w:rFonts w:ascii="Arial" w:hAnsi="Arial" w:cs="Arial"/>
                <w:sz w:val="18"/>
                <w:szCs w:val="18"/>
                <w:lang w:val="tr-TR"/>
              </w:rPr>
              <w:t>29.178</w:t>
            </w:r>
          </w:p>
        </w:tc>
        <w:tc>
          <w:tcPr>
            <w:tcW w:w="1316" w:type="dxa"/>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15.724</w:t>
            </w:r>
          </w:p>
        </w:tc>
      </w:tr>
      <w:tr w:rsidR="00E0435E" w:rsidRPr="00A12256" w:rsidTr="009372F9">
        <w:trPr>
          <w:trHeight w:val="113"/>
        </w:trPr>
        <w:tc>
          <w:tcPr>
            <w:tcW w:w="3407" w:type="dxa"/>
            <w:shd w:val="clear" w:color="auto" w:fill="auto"/>
            <w:noWrap/>
            <w:vAlign w:val="bottom"/>
            <w:hideMark/>
          </w:tcPr>
          <w:p w:rsidR="00E0435E" w:rsidRPr="00A12256" w:rsidRDefault="004845F1" w:rsidP="00066347">
            <w:pPr>
              <w:jc w:val="both"/>
              <w:rPr>
                <w:rFonts w:ascii="Arial" w:hAnsi="Arial" w:cs="Arial"/>
                <w:sz w:val="18"/>
                <w:szCs w:val="18"/>
              </w:rPr>
            </w:pPr>
            <w:r>
              <w:rPr>
                <w:rFonts w:ascii="Arial" w:hAnsi="Arial" w:cs="Arial"/>
                <w:sz w:val="18"/>
                <w:szCs w:val="18"/>
              </w:rPr>
              <w:t>- BPP faiz g</w:t>
            </w:r>
            <w:r w:rsidR="00E0435E" w:rsidRPr="00A12256">
              <w:rPr>
                <w:rFonts w:ascii="Arial" w:hAnsi="Arial" w:cs="Arial"/>
                <w:sz w:val="18"/>
                <w:szCs w:val="18"/>
              </w:rPr>
              <w:t>elirleri</w:t>
            </w:r>
          </w:p>
        </w:tc>
        <w:tc>
          <w:tcPr>
            <w:tcW w:w="1418" w:type="dxa"/>
            <w:shd w:val="clear" w:color="auto" w:fill="auto"/>
            <w:noWrap/>
          </w:tcPr>
          <w:p w:rsidR="00E0435E" w:rsidRPr="00A12256" w:rsidRDefault="00ED4237" w:rsidP="00A12256">
            <w:pPr>
              <w:jc w:val="right"/>
              <w:rPr>
                <w:rFonts w:ascii="Arial" w:hAnsi="Arial" w:cs="Arial"/>
                <w:b/>
                <w:sz w:val="18"/>
                <w:szCs w:val="18"/>
                <w:lang w:val="tr-TR"/>
              </w:rPr>
            </w:pPr>
            <w:r w:rsidRPr="00ED4237">
              <w:rPr>
                <w:rFonts w:ascii="Arial" w:hAnsi="Arial" w:cs="Arial"/>
                <w:b/>
                <w:sz w:val="18"/>
                <w:szCs w:val="18"/>
                <w:lang w:val="tr-TR"/>
              </w:rPr>
              <w:t>15.152</w:t>
            </w:r>
          </w:p>
        </w:tc>
        <w:tc>
          <w:tcPr>
            <w:tcW w:w="1465" w:type="dxa"/>
            <w:shd w:val="clear" w:color="auto" w:fill="auto"/>
            <w:noWrap/>
          </w:tcPr>
          <w:p w:rsidR="00E0435E" w:rsidRPr="005805F3" w:rsidRDefault="00ED4237" w:rsidP="0074556E">
            <w:pPr>
              <w:autoSpaceDE w:val="0"/>
              <w:autoSpaceDN w:val="0"/>
              <w:adjustRightInd w:val="0"/>
              <w:jc w:val="right"/>
              <w:rPr>
                <w:rFonts w:ascii="Arial" w:hAnsi="Arial" w:cs="Arial"/>
                <w:b/>
                <w:sz w:val="18"/>
                <w:szCs w:val="18"/>
                <w:lang w:val="tr-TR"/>
              </w:rPr>
            </w:pPr>
            <w:r w:rsidRPr="00ED4237">
              <w:rPr>
                <w:rFonts w:ascii="Arial" w:hAnsi="Arial" w:cs="Arial"/>
                <w:b/>
                <w:sz w:val="18"/>
                <w:szCs w:val="18"/>
                <w:lang w:val="tr-TR"/>
              </w:rPr>
              <w:t>6.591</w:t>
            </w:r>
          </w:p>
        </w:tc>
        <w:tc>
          <w:tcPr>
            <w:tcW w:w="1470" w:type="dxa"/>
            <w:shd w:val="clear" w:color="auto" w:fill="auto"/>
            <w:noWrap/>
            <w:hideMark/>
          </w:tcPr>
          <w:p w:rsidR="00E0435E" w:rsidRPr="00E0435E" w:rsidRDefault="00E0435E" w:rsidP="00945B27">
            <w:pPr>
              <w:jc w:val="right"/>
              <w:rPr>
                <w:rFonts w:ascii="Arial" w:hAnsi="Arial" w:cs="Arial"/>
                <w:sz w:val="18"/>
                <w:szCs w:val="18"/>
                <w:lang w:val="tr-TR"/>
              </w:rPr>
            </w:pPr>
            <w:r w:rsidRPr="00E0435E">
              <w:rPr>
                <w:rFonts w:ascii="Arial" w:hAnsi="Arial" w:cs="Arial"/>
                <w:sz w:val="18"/>
                <w:szCs w:val="18"/>
                <w:lang w:val="tr-TR"/>
              </w:rPr>
              <w:t>3.450</w:t>
            </w:r>
          </w:p>
        </w:tc>
        <w:tc>
          <w:tcPr>
            <w:tcW w:w="1316" w:type="dxa"/>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1.809</w:t>
            </w:r>
          </w:p>
        </w:tc>
      </w:tr>
      <w:tr w:rsidR="00E0435E" w:rsidRPr="00A12256" w:rsidTr="009372F9">
        <w:trPr>
          <w:trHeight w:val="113"/>
        </w:trPr>
        <w:tc>
          <w:tcPr>
            <w:tcW w:w="3407" w:type="dxa"/>
            <w:shd w:val="clear" w:color="auto" w:fill="auto"/>
            <w:noWrap/>
            <w:vAlign w:val="bottom"/>
            <w:hideMark/>
          </w:tcPr>
          <w:p w:rsidR="00E0435E" w:rsidRPr="00A12256" w:rsidRDefault="00E0435E" w:rsidP="00066347">
            <w:pPr>
              <w:rPr>
                <w:rFonts w:ascii="Arial" w:hAnsi="Arial" w:cs="Arial"/>
                <w:sz w:val="18"/>
                <w:szCs w:val="18"/>
              </w:rPr>
            </w:pPr>
            <w:r w:rsidRPr="00A12256">
              <w:rPr>
                <w:rFonts w:ascii="Arial" w:hAnsi="Arial" w:cs="Arial"/>
                <w:sz w:val="18"/>
                <w:szCs w:val="18"/>
              </w:rPr>
              <w:t>Finansal varlıklar reeskont geliri</w:t>
            </w:r>
          </w:p>
        </w:tc>
        <w:tc>
          <w:tcPr>
            <w:tcW w:w="1418" w:type="dxa"/>
            <w:shd w:val="clear" w:color="auto" w:fill="auto"/>
            <w:noWrap/>
          </w:tcPr>
          <w:p w:rsidR="00E0435E" w:rsidRPr="00A12256" w:rsidRDefault="00ED4237" w:rsidP="00066347">
            <w:pPr>
              <w:autoSpaceDE w:val="0"/>
              <w:autoSpaceDN w:val="0"/>
              <w:adjustRightInd w:val="0"/>
              <w:jc w:val="right"/>
              <w:rPr>
                <w:rFonts w:ascii="Arial" w:hAnsi="Arial" w:cs="Arial"/>
                <w:b/>
                <w:sz w:val="18"/>
                <w:szCs w:val="18"/>
                <w:lang w:val="tr-TR"/>
              </w:rPr>
            </w:pPr>
            <w:r w:rsidRPr="00ED4237">
              <w:rPr>
                <w:rFonts w:ascii="Arial" w:hAnsi="Arial" w:cs="Arial"/>
                <w:b/>
                <w:sz w:val="18"/>
                <w:szCs w:val="18"/>
                <w:lang w:val="tr-TR"/>
              </w:rPr>
              <w:t>1.820</w:t>
            </w:r>
          </w:p>
        </w:tc>
        <w:tc>
          <w:tcPr>
            <w:tcW w:w="1465" w:type="dxa"/>
            <w:shd w:val="clear" w:color="auto" w:fill="auto"/>
            <w:noWrap/>
          </w:tcPr>
          <w:p w:rsidR="00E0435E" w:rsidRPr="005805F3" w:rsidRDefault="00ED4237" w:rsidP="0074556E">
            <w:pPr>
              <w:autoSpaceDE w:val="0"/>
              <w:autoSpaceDN w:val="0"/>
              <w:adjustRightInd w:val="0"/>
              <w:jc w:val="right"/>
              <w:rPr>
                <w:rFonts w:ascii="Arial" w:hAnsi="Arial" w:cs="Arial"/>
                <w:b/>
                <w:sz w:val="18"/>
                <w:szCs w:val="18"/>
                <w:lang w:val="tr-TR"/>
              </w:rPr>
            </w:pPr>
            <w:r w:rsidRPr="00ED4237">
              <w:rPr>
                <w:rFonts w:ascii="Arial" w:hAnsi="Arial" w:cs="Arial"/>
                <w:b/>
                <w:sz w:val="18"/>
                <w:szCs w:val="18"/>
                <w:lang w:val="tr-TR"/>
              </w:rPr>
              <w:t>1.806</w:t>
            </w:r>
          </w:p>
        </w:tc>
        <w:tc>
          <w:tcPr>
            <w:tcW w:w="1470" w:type="dxa"/>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3.818</w:t>
            </w:r>
          </w:p>
        </w:tc>
        <w:tc>
          <w:tcPr>
            <w:tcW w:w="1316" w:type="dxa"/>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w:t>
            </w:r>
          </w:p>
        </w:tc>
      </w:tr>
      <w:tr w:rsidR="00E0435E" w:rsidRPr="00A12256" w:rsidTr="009372F9">
        <w:trPr>
          <w:trHeight w:val="113"/>
        </w:trPr>
        <w:tc>
          <w:tcPr>
            <w:tcW w:w="3407" w:type="dxa"/>
            <w:shd w:val="clear" w:color="auto" w:fill="auto"/>
            <w:noWrap/>
            <w:vAlign w:val="bottom"/>
            <w:hideMark/>
          </w:tcPr>
          <w:p w:rsidR="00E0435E" w:rsidRPr="0098146D" w:rsidRDefault="00E0435E" w:rsidP="004D7DF7">
            <w:pPr>
              <w:rPr>
                <w:rFonts w:ascii="Arial" w:hAnsi="Arial" w:cs="Arial"/>
                <w:sz w:val="18"/>
                <w:szCs w:val="18"/>
              </w:rPr>
            </w:pPr>
            <w:r w:rsidRPr="0098146D">
              <w:rPr>
                <w:rFonts w:ascii="Arial" w:hAnsi="Arial" w:cs="Arial"/>
                <w:sz w:val="18"/>
                <w:szCs w:val="18"/>
              </w:rPr>
              <w:t>Menkul kıymet alım satım karı</w:t>
            </w:r>
          </w:p>
        </w:tc>
        <w:tc>
          <w:tcPr>
            <w:tcW w:w="1418" w:type="dxa"/>
            <w:shd w:val="clear" w:color="auto" w:fill="auto"/>
            <w:noWrap/>
          </w:tcPr>
          <w:p w:rsidR="00E0435E" w:rsidRPr="00AE02FC" w:rsidRDefault="00ED4237" w:rsidP="004D7DF7">
            <w:pPr>
              <w:autoSpaceDE w:val="0"/>
              <w:autoSpaceDN w:val="0"/>
              <w:adjustRightInd w:val="0"/>
              <w:jc w:val="right"/>
              <w:rPr>
                <w:rFonts w:ascii="Arial" w:hAnsi="Arial" w:cs="Arial"/>
                <w:b/>
                <w:sz w:val="18"/>
                <w:szCs w:val="18"/>
                <w:lang w:val="tr-TR"/>
              </w:rPr>
            </w:pPr>
            <w:r w:rsidRPr="00ED4237">
              <w:rPr>
                <w:rFonts w:ascii="Arial" w:hAnsi="Arial" w:cs="Arial"/>
                <w:b/>
                <w:sz w:val="18"/>
                <w:szCs w:val="18"/>
                <w:lang w:val="tr-TR"/>
              </w:rPr>
              <w:t>1.389</w:t>
            </w:r>
          </w:p>
        </w:tc>
        <w:tc>
          <w:tcPr>
            <w:tcW w:w="1465" w:type="dxa"/>
            <w:shd w:val="clear" w:color="auto" w:fill="auto"/>
            <w:noWrap/>
          </w:tcPr>
          <w:p w:rsidR="00E0435E" w:rsidRPr="00AE02FC" w:rsidRDefault="00ED4237" w:rsidP="004D7DF7">
            <w:pPr>
              <w:autoSpaceDE w:val="0"/>
              <w:autoSpaceDN w:val="0"/>
              <w:adjustRightInd w:val="0"/>
              <w:jc w:val="right"/>
              <w:rPr>
                <w:rFonts w:ascii="Arial" w:hAnsi="Arial" w:cs="Arial"/>
                <w:b/>
                <w:sz w:val="18"/>
                <w:szCs w:val="18"/>
                <w:lang w:val="tr-TR"/>
              </w:rPr>
            </w:pPr>
            <w:r w:rsidRPr="00ED4237">
              <w:rPr>
                <w:rFonts w:ascii="Arial" w:hAnsi="Arial" w:cs="Arial"/>
                <w:b/>
                <w:sz w:val="18"/>
                <w:szCs w:val="18"/>
                <w:lang w:val="tr-TR"/>
              </w:rPr>
              <w:t>135</w:t>
            </w:r>
          </w:p>
        </w:tc>
        <w:tc>
          <w:tcPr>
            <w:tcW w:w="1470" w:type="dxa"/>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w:t>
            </w:r>
          </w:p>
        </w:tc>
        <w:tc>
          <w:tcPr>
            <w:tcW w:w="1316" w:type="dxa"/>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w:t>
            </w:r>
          </w:p>
        </w:tc>
      </w:tr>
      <w:tr w:rsidR="00E0435E" w:rsidRPr="00A12256" w:rsidTr="009372F9">
        <w:trPr>
          <w:trHeight w:val="113"/>
        </w:trPr>
        <w:tc>
          <w:tcPr>
            <w:tcW w:w="3407" w:type="dxa"/>
            <w:shd w:val="clear" w:color="auto" w:fill="auto"/>
            <w:noWrap/>
            <w:vAlign w:val="bottom"/>
            <w:hideMark/>
          </w:tcPr>
          <w:p w:rsidR="00E0435E" w:rsidRPr="00A12256" w:rsidRDefault="00E0435E" w:rsidP="00066347">
            <w:pPr>
              <w:rPr>
                <w:rFonts w:ascii="Arial" w:hAnsi="Arial" w:cs="Arial"/>
                <w:sz w:val="18"/>
                <w:szCs w:val="18"/>
              </w:rPr>
            </w:pPr>
            <w:r w:rsidRPr="00A12256">
              <w:rPr>
                <w:rFonts w:ascii="Arial" w:hAnsi="Arial" w:cs="Arial"/>
                <w:sz w:val="18"/>
                <w:szCs w:val="18"/>
              </w:rPr>
              <w:t>Diğer</w:t>
            </w:r>
          </w:p>
        </w:tc>
        <w:tc>
          <w:tcPr>
            <w:tcW w:w="1418" w:type="dxa"/>
            <w:shd w:val="clear" w:color="auto" w:fill="auto"/>
            <w:noWrap/>
            <w:vAlign w:val="bottom"/>
          </w:tcPr>
          <w:p w:rsidR="00E0435E" w:rsidRPr="00A12256" w:rsidRDefault="00ED4237" w:rsidP="00066347">
            <w:pPr>
              <w:autoSpaceDE w:val="0"/>
              <w:autoSpaceDN w:val="0"/>
              <w:adjustRightInd w:val="0"/>
              <w:jc w:val="right"/>
              <w:rPr>
                <w:rFonts w:ascii="Arial" w:hAnsi="Arial" w:cs="Arial"/>
                <w:b/>
                <w:sz w:val="18"/>
                <w:szCs w:val="18"/>
                <w:lang w:val="tr-TR"/>
              </w:rPr>
            </w:pPr>
            <w:r>
              <w:rPr>
                <w:rFonts w:ascii="Arial" w:hAnsi="Arial" w:cs="Arial"/>
                <w:b/>
                <w:sz w:val="18"/>
                <w:szCs w:val="18"/>
                <w:lang w:val="tr-TR"/>
              </w:rPr>
              <w:t>3</w:t>
            </w:r>
          </w:p>
        </w:tc>
        <w:tc>
          <w:tcPr>
            <w:tcW w:w="1465" w:type="dxa"/>
            <w:shd w:val="clear" w:color="auto" w:fill="auto"/>
            <w:noWrap/>
          </w:tcPr>
          <w:p w:rsidR="00E0435E" w:rsidRPr="005805F3" w:rsidRDefault="00ED4237" w:rsidP="0074556E">
            <w:pPr>
              <w:autoSpaceDE w:val="0"/>
              <w:autoSpaceDN w:val="0"/>
              <w:adjustRightInd w:val="0"/>
              <w:jc w:val="right"/>
              <w:rPr>
                <w:rFonts w:ascii="Arial" w:hAnsi="Arial" w:cs="Arial"/>
                <w:b/>
                <w:sz w:val="18"/>
                <w:szCs w:val="18"/>
                <w:lang w:val="tr-TR"/>
              </w:rPr>
            </w:pPr>
            <w:r>
              <w:rPr>
                <w:rFonts w:ascii="Arial" w:hAnsi="Arial" w:cs="Arial"/>
                <w:b/>
                <w:sz w:val="18"/>
                <w:szCs w:val="18"/>
                <w:lang w:val="tr-TR"/>
              </w:rPr>
              <w:t>3</w:t>
            </w:r>
          </w:p>
        </w:tc>
        <w:tc>
          <w:tcPr>
            <w:tcW w:w="1470" w:type="dxa"/>
            <w:shd w:val="clear" w:color="auto" w:fill="auto"/>
            <w:noWrap/>
            <w:vAlign w:val="bottom"/>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10.946</w:t>
            </w:r>
          </w:p>
        </w:tc>
        <w:tc>
          <w:tcPr>
            <w:tcW w:w="1316" w:type="dxa"/>
            <w:shd w:val="clear" w:color="auto" w:fill="auto"/>
            <w:noWrap/>
            <w:hideMark/>
          </w:tcPr>
          <w:p w:rsidR="00E0435E" w:rsidRPr="00E0435E" w:rsidRDefault="00DE6BFF" w:rsidP="00945B27">
            <w:pPr>
              <w:autoSpaceDE w:val="0"/>
              <w:autoSpaceDN w:val="0"/>
              <w:adjustRightInd w:val="0"/>
              <w:jc w:val="right"/>
              <w:rPr>
                <w:rFonts w:ascii="Arial" w:hAnsi="Arial" w:cs="Arial"/>
                <w:sz w:val="18"/>
                <w:szCs w:val="18"/>
                <w:lang w:val="tr-TR"/>
              </w:rPr>
            </w:pPr>
            <w:r>
              <w:rPr>
                <w:rFonts w:ascii="Arial" w:hAnsi="Arial" w:cs="Arial"/>
                <w:sz w:val="18"/>
                <w:szCs w:val="18"/>
                <w:lang w:val="tr-TR"/>
              </w:rPr>
              <w:t>(742)</w:t>
            </w:r>
          </w:p>
        </w:tc>
      </w:tr>
      <w:tr w:rsidR="00E0435E" w:rsidRPr="00A12256" w:rsidTr="009372F9">
        <w:trPr>
          <w:trHeight w:val="113"/>
        </w:trPr>
        <w:tc>
          <w:tcPr>
            <w:tcW w:w="3407" w:type="dxa"/>
            <w:tcBorders>
              <w:bottom w:val="single" w:sz="4" w:space="0" w:color="auto"/>
            </w:tcBorders>
            <w:shd w:val="clear" w:color="auto" w:fill="auto"/>
            <w:noWrap/>
            <w:vAlign w:val="bottom"/>
            <w:hideMark/>
          </w:tcPr>
          <w:p w:rsidR="00E0435E" w:rsidRPr="00A12256" w:rsidRDefault="00E0435E" w:rsidP="00066347">
            <w:pPr>
              <w:rPr>
                <w:rFonts w:ascii="Arial" w:hAnsi="Arial" w:cs="Arial"/>
                <w:sz w:val="18"/>
                <w:szCs w:val="18"/>
              </w:rPr>
            </w:pPr>
          </w:p>
        </w:tc>
        <w:tc>
          <w:tcPr>
            <w:tcW w:w="1418" w:type="dxa"/>
            <w:tcBorders>
              <w:bottom w:val="single" w:sz="4" w:space="0" w:color="auto"/>
            </w:tcBorders>
            <w:shd w:val="clear" w:color="auto" w:fill="auto"/>
            <w:noWrap/>
          </w:tcPr>
          <w:p w:rsidR="00E0435E" w:rsidRPr="00A12256" w:rsidRDefault="00E0435E" w:rsidP="00066347">
            <w:pPr>
              <w:autoSpaceDE w:val="0"/>
              <w:autoSpaceDN w:val="0"/>
              <w:adjustRightInd w:val="0"/>
              <w:jc w:val="right"/>
              <w:rPr>
                <w:rFonts w:ascii="Arial" w:hAnsi="Arial" w:cs="Arial"/>
                <w:b/>
                <w:sz w:val="18"/>
                <w:szCs w:val="18"/>
                <w:lang w:val="tr-TR"/>
              </w:rPr>
            </w:pPr>
          </w:p>
        </w:tc>
        <w:tc>
          <w:tcPr>
            <w:tcW w:w="1465" w:type="dxa"/>
            <w:tcBorders>
              <w:bottom w:val="single" w:sz="4" w:space="0" w:color="auto"/>
            </w:tcBorders>
            <w:shd w:val="clear" w:color="auto" w:fill="auto"/>
            <w:noWrap/>
          </w:tcPr>
          <w:p w:rsidR="00E0435E" w:rsidRPr="005805F3" w:rsidRDefault="00E0435E" w:rsidP="00066347">
            <w:pPr>
              <w:autoSpaceDE w:val="0"/>
              <w:autoSpaceDN w:val="0"/>
              <w:adjustRightInd w:val="0"/>
              <w:jc w:val="right"/>
              <w:rPr>
                <w:rFonts w:ascii="Arial" w:hAnsi="Arial" w:cs="Arial"/>
                <w:b/>
                <w:sz w:val="18"/>
                <w:szCs w:val="18"/>
                <w:lang w:val="tr-TR"/>
              </w:rPr>
            </w:pPr>
          </w:p>
        </w:tc>
        <w:tc>
          <w:tcPr>
            <w:tcW w:w="1470" w:type="dxa"/>
            <w:tcBorders>
              <w:bottom w:val="single" w:sz="4" w:space="0" w:color="auto"/>
            </w:tcBorders>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p>
        </w:tc>
        <w:tc>
          <w:tcPr>
            <w:tcW w:w="1316" w:type="dxa"/>
            <w:tcBorders>
              <w:bottom w:val="single" w:sz="4" w:space="0" w:color="auto"/>
            </w:tcBorders>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p>
        </w:tc>
      </w:tr>
      <w:tr w:rsidR="00E0435E" w:rsidRPr="00853B3E" w:rsidTr="009372F9">
        <w:trPr>
          <w:trHeight w:val="113"/>
        </w:trPr>
        <w:tc>
          <w:tcPr>
            <w:tcW w:w="3407" w:type="dxa"/>
            <w:tcBorders>
              <w:top w:val="single" w:sz="4" w:space="0" w:color="auto"/>
              <w:bottom w:val="double" w:sz="4" w:space="0" w:color="auto"/>
            </w:tcBorders>
            <w:shd w:val="clear" w:color="auto" w:fill="auto"/>
            <w:noWrap/>
            <w:vAlign w:val="bottom"/>
            <w:hideMark/>
          </w:tcPr>
          <w:p w:rsidR="00E0435E" w:rsidRPr="00A12256" w:rsidRDefault="00E0435E" w:rsidP="00066347">
            <w:pPr>
              <w:rPr>
                <w:rFonts w:ascii="Arial" w:hAnsi="Arial" w:cs="Arial"/>
                <w:b/>
                <w:bCs/>
                <w:sz w:val="18"/>
                <w:szCs w:val="18"/>
              </w:rPr>
            </w:pPr>
            <w:r w:rsidRPr="00A12256">
              <w:rPr>
                <w:rFonts w:ascii="Arial" w:hAnsi="Arial" w:cs="Arial"/>
                <w:b/>
                <w:bCs/>
                <w:sz w:val="18"/>
                <w:szCs w:val="18"/>
              </w:rPr>
              <w:t> </w:t>
            </w:r>
          </w:p>
        </w:tc>
        <w:tc>
          <w:tcPr>
            <w:tcW w:w="1418" w:type="dxa"/>
            <w:tcBorders>
              <w:top w:val="single" w:sz="4" w:space="0" w:color="auto"/>
              <w:bottom w:val="double" w:sz="4" w:space="0" w:color="auto"/>
            </w:tcBorders>
            <w:shd w:val="clear" w:color="auto" w:fill="auto"/>
            <w:noWrap/>
          </w:tcPr>
          <w:p w:rsidR="00E0435E" w:rsidRPr="00A12256" w:rsidRDefault="00ED4237" w:rsidP="00D839F5">
            <w:pPr>
              <w:autoSpaceDE w:val="0"/>
              <w:autoSpaceDN w:val="0"/>
              <w:adjustRightInd w:val="0"/>
              <w:jc w:val="right"/>
              <w:rPr>
                <w:rFonts w:ascii="Arial" w:hAnsi="Arial" w:cs="Arial"/>
                <w:b/>
                <w:sz w:val="18"/>
                <w:szCs w:val="18"/>
                <w:lang w:val="tr-TR"/>
              </w:rPr>
            </w:pPr>
            <w:r w:rsidRPr="00ED4237">
              <w:rPr>
                <w:rFonts w:ascii="Arial" w:hAnsi="Arial" w:cs="Arial"/>
                <w:b/>
                <w:sz w:val="18"/>
                <w:szCs w:val="18"/>
                <w:lang w:val="tr-TR"/>
              </w:rPr>
              <w:t>49.606</w:t>
            </w:r>
          </w:p>
        </w:tc>
        <w:tc>
          <w:tcPr>
            <w:tcW w:w="1465" w:type="dxa"/>
            <w:tcBorders>
              <w:top w:val="single" w:sz="4" w:space="0" w:color="auto"/>
              <w:bottom w:val="double" w:sz="4" w:space="0" w:color="auto"/>
            </w:tcBorders>
            <w:shd w:val="clear" w:color="auto" w:fill="auto"/>
            <w:noWrap/>
          </w:tcPr>
          <w:p w:rsidR="00E0435E" w:rsidRPr="005805F3" w:rsidRDefault="00ED4237" w:rsidP="000230BC">
            <w:pPr>
              <w:autoSpaceDE w:val="0"/>
              <w:autoSpaceDN w:val="0"/>
              <w:adjustRightInd w:val="0"/>
              <w:jc w:val="right"/>
              <w:rPr>
                <w:rFonts w:ascii="Arial" w:hAnsi="Arial" w:cs="Arial"/>
                <w:b/>
                <w:sz w:val="18"/>
                <w:szCs w:val="18"/>
                <w:lang w:val="tr-TR"/>
              </w:rPr>
            </w:pPr>
            <w:r w:rsidRPr="00ED4237">
              <w:rPr>
                <w:rFonts w:ascii="Arial" w:hAnsi="Arial" w:cs="Arial"/>
                <w:b/>
                <w:sz w:val="18"/>
                <w:szCs w:val="18"/>
                <w:lang w:val="tr-TR"/>
              </w:rPr>
              <w:t>2</w:t>
            </w:r>
            <w:r w:rsidR="000230BC">
              <w:rPr>
                <w:rFonts w:ascii="Arial" w:hAnsi="Arial" w:cs="Arial"/>
                <w:b/>
                <w:sz w:val="18"/>
                <w:szCs w:val="18"/>
                <w:lang w:val="tr-TR"/>
              </w:rPr>
              <w:t>9.11</w:t>
            </w:r>
            <w:r w:rsidR="00BC581C">
              <w:rPr>
                <w:rFonts w:ascii="Arial" w:hAnsi="Arial" w:cs="Arial"/>
                <w:b/>
                <w:sz w:val="18"/>
                <w:szCs w:val="18"/>
                <w:lang w:val="tr-TR"/>
              </w:rPr>
              <w:t>2</w:t>
            </w:r>
          </w:p>
        </w:tc>
        <w:tc>
          <w:tcPr>
            <w:tcW w:w="1470" w:type="dxa"/>
            <w:tcBorders>
              <w:top w:val="single" w:sz="4" w:space="0" w:color="auto"/>
              <w:bottom w:val="double" w:sz="4" w:space="0" w:color="auto"/>
            </w:tcBorders>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49.519</w:t>
            </w:r>
          </w:p>
        </w:tc>
        <w:tc>
          <w:tcPr>
            <w:tcW w:w="1316" w:type="dxa"/>
            <w:tcBorders>
              <w:top w:val="single" w:sz="4" w:space="0" w:color="auto"/>
              <w:bottom w:val="double" w:sz="4" w:space="0" w:color="auto"/>
            </w:tcBorders>
            <w:shd w:val="clear" w:color="auto" w:fill="auto"/>
            <w:noWrap/>
            <w:hideMark/>
          </w:tcPr>
          <w:p w:rsidR="00E0435E" w:rsidRPr="00E0435E" w:rsidRDefault="00E0435E" w:rsidP="00945B27">
            <w:pPr>
              <w:autoSpaceDE w:val="0"/>
              <w:autoSpaceDN w:val="0"/>
              <w:adjustRightInd w:val="0"/>
              <w:jc w:val="right"/>
              <w:rPr>
                <w:rFonts w:ascii="Arial" w:hAnsi="Arial" w:cs="Arial"/>
                <w:sz w:val="18"/>
                <w:szCs w:val="18"/>
                <w:lang w:val="tr-TR"/>
              </w:rPr>
            </w:pPr>
            <w:r w:rsidRPr="00E0435E">
              <w:rPr>
                <w:rFonts w:ascii="Arial" w:hAnsi="Arial" w:cs="Arial"/>
                <w:sz w:val="18"/>
                <w:szCs w:val="18"/>
                <w:lang w:val="tr-TR"/>
              </w:rPr>
              <w:t>18.918</w:t>
            </w:r>
          </w:p>
        </w:tc>
      </w:tr>
    </w:tbl>
    <w:p w:rsidR="00CE6E77" w:rsidRDefault="00CE6E77">
      <w:pPr>
        <w:rPr>
          <w:rFonts w:ascii="Arial" w:hAnsi="Arial" w:cs="Arial"/>
          <w:b/>
          <w:highlight w:val="yellow"/>
          <w:lang w:val="tr-TR"/>
        </w:rPr>
      </w:pPr>
    </w:p>
    <w:p w:rsidR="00A83092" w:rsidRPr="00853B3E" w:rsidRDefault="00A83092">
      <w:pPr>
        <w:rPr>
          <w:rFonts w:ascii="Arial" w:hAnsi="Arial" w:cs="Arial"/>
          <w:b/>
          <w:highlight w:val="yellow"/>
          <w:lang w:val="tr-TR"/>
        </w:rPr>
      </w:pPr>
    </w:p>
    <w:p w:rsidR="00F16F43" w:rsidRDefault="00F16F43">
      <w:pPr>
        <w:rPr>
          <w:rFonts w:ascii="Arial" w:hAnsi="Arial" w:cs="Arial"/>
          <w:b/>
          <w:lang w:val="tr-TR"/>
        </w:rPr>
      </w:pPr>
      <w:r>
        <w:rPr>
          <w:rFonts w:ascii="Arial" w:hAnsi="Arial" w:cs="Arial"/>
          <w:b/>
          <w:lang w:val="tr-TR"/>
        </w:rPr>
        <w:br w:type="page"/>
      </w:r>
    </w:p>
    <w:p w:rsidR="0099593D" w:rsidRPr="00F52FA1" w:rsidRDefault="003244B0" w:rsidP="00F16F43">
      <w:pPr>
        <w:tabs>
          <w:tab w:val="right" w:pos="6660"/>
          <w:tab w:val="right" w:pos="8640"/>
        </w:tabs>
        <w:spacing w:line="230" w:lineRule="auto"/>
        <w:ind w:left="567" w:hanging="567"/>
        <w:rPr>
          <w:rFonts w:ascii="Arial" w:hAnsi="Arial" w:cs="Arial"/>
          <w:b/>
          <w:lang w:val="tr-TR"/>
        </w:rPr>
      </w:pPr>
      <w:r>
        <w:rPr>
          <w:rFonts w:ascii="Arial" w:hAnsi="Arial" w:cs="Arial"/>
          <w:b/>
          <w:lang w:val="tr-TR"/>
        </w:rPr>
        <w:lastRenderedPageBreak/>
        <w:t>20</w:t>
      </w:r>
      <w:r w:rsidR="0099593D" w:rsidRPr="00F52FA1">
        <w:rPr>
          <w:rFonts w:ascii="Arial" w:hAnsi="Arial" w:cs="Arial"/>
          <w:b/>
          <w:lang w:val="tr-TR"/>
        </w:rPr>
        <w:t>.</w:t>
      </w:r>
      <w:r w:rsidR="00792AEE" w:rsidRPr="00F52FA1">
        <w:rPr>
          <w:rFonts w:ascii="Arial" w:hAnsi="Arial" w:cs="Arial"/>
          <w:b/>
          <w:lang w:val="tr-TR"/>
        </w:rPr>
        <w:tab/>
      </w:r>
      <w:r w:rsidR="008740B1">
        <w:rPr>
          <w:rFonts w:ascii="Arial" w:hAnsi="Arial" w:cs="Arial"/>
          <w:b/>
          <w:lang w:val="tr-TR"/>
        </w:rPr>
        <w:t>Esas faaliyetlerden diğer</w:t>
      </w:r>
      <w:r w:rsidR="00726396" w:rsidRPr="00F52FA1">
        <w:rPr>
          <w:rFonts w:ascii="Arial" w:hAnsi="Arial" w:cs="Arial"/>
          <w:b/>
          <w:lang w:val="tr-TR"/>
        </w:rPr>
        <w:t xml:space="preserve"> giderler</w:t>
      </w:r>
    </w:p>
    <w:p w:rsidR="00726396" w:rsidRPr="00F52FA1" w:rsidRDefault="00726396" w:rsidP="00F16F43">
      <w:pPr>
        <w:tabs>
          <w:tab w:val="right" w:pos="6660"/>
          <w:tab w:val="right" w:pos="8640"/>
        </w:tabs>
        <w:spacing w:line="230" w:lineRule="auto"/>
        <w:ind w:left="567" w:hanging="567"/>
        <w:rPr>
          <w:rFonts w:ascii="Arial" w:hAnsi="Arial" w:cs="Arial"/>
          <w:b/>
          <w:sz w:val="18"/>
          <w:lang w:val="tr-TR"/>
        </w:rPr>
      </w:pPr>
    </w:p>
    <w:tbl>
      <w:tblPr>
        <w:tblW w:w="9058" w:type="dxa"/>
        <w:tblInd w:w="108" w:type="dxa"/>
        <w:tblLayout w:type="fixed"/>
        <w:tblLook w:val="01E0" w:firstRow="1" w:lastRow="1" w:firstColumn="1" w:lastColumn="1" w:noHBand="0" w:noVBand="0"/>
      </w:tblPr>
      <w:tblGrid>
        <w:gridCol w:w="3402"/>
        <w:gridCol w:w="1400"/>
        <w:gridCol w:w="1483"/>
        <w:gridCol w:w="1498"/>
        <w:gridCol w:w="1275"/>
      </w:tblGrid>
      <w:tr w:rsidR="00066347" w:rsidRPr="00F52FA1" w:rsidTr="009372F9">
        <w:tc>
          <w:tcPr>
            <w:tcW w:w="3402" w:type="dxa"/>
            <w:tcBorders>
              <w:top w:val="single" w:sz="4" w:space="0" w:color="auto"/>
              <w:bottom w:val="single" w:sz="4" w:space="0" w:color="auto"/>
            </w:tcBorders>
            <w:vAlign w:val="bottom"/>
          </w:tcPr>
          <w:p w:rsidR="00066347" w:rsidRPr="00F52FA1" w:rsidRDefault="00066347" w:rsidP="00F16F43">
            <w:pPr>
              <w:autoSpaceDE w:val="0"/>
              <w:autoSpaceDN w:val="0"/>
              <w:adjustRightInd w:val="0"/>
              <w:spacing w:line="230" w:lineRule="auto"/>
              <w:rPr>
                <w:rFonts w:ascii="Arial" w:hAnsi="Arial" w:cs="Arial"/>
                <w:sz w:val="18"/>
                <w:szCs w:val="18"/>
                <w:u w:val="single"/>
                <w:lang w:val="tr-TR"/>
              </w:rPr>
            </w:pPr>
          </w:p>
        </w:tc>
        <w:tc>
          <w:tcPr>
            <w:tcW w:w="1400" w:type="dxa"/>
            <w:tcBorders>
              <w:top w:val="single" w:sz="4" w:space="0" w:color="auto"/>
              <w:bottom w:val="single" w:sz="4" w:space="0" w:color="auto"/>
            </w:tcBorders>
            <w:vAlign w:val="bottom"/>
          </w:tcPr>
          <w:p w:rsidR="00066347" w:rsidRPr="00F52FA1" w:rsidRDefault="00066347" w:rsidP="00F16F43">
            <w:pPr>
              <w:autoSpaceDE w:val="0"/>
              <w:autoSpaceDN w:val="0"/>
              <w:adjustRightInd w:val="0"/>
              <w:spacing w:line="230" w:lineRule="auto"/>
              <w:jc w:val="right"/>
              <w:rPr>
                <w:rFonts w:ascii="Arial" w:hAnsi="Arial" w:cs="Arial"/>
                <w:b/>
                <w:sz w:val="18"/>
                <w:szCs w:val="18"/>
                <w:lang w:val="tr-TR"/>
              </w:rPr>
            </w:pPr>
            <w:r w:rsidRPr="00F52FA1">
              <w:rPr>
                <w:rFonts w:ascii="Arial" w:hAnsi="Arial" w:cs="Arial"/>
                <w:b/>
                <w:sz w:val="18"/>
                <w:szCs w:val="18"/>
                <w:lang w:val="tr-TR"/>
              </w:rPr>
              <w:t>1 Ocak –</w:t>
            </w:r>
          </w:p>
          <w:p w:rsidR="00066347" w:rsidRPr="00F52FA1" w:rsidRDefault="00066347" w:rsidP="00F16F43">
            <w:pPr>
              <w:autoSpaceDE w:val="0"/>
              <w:autoSpaceDN w:val="0"/>
              <w:adjustRightInd w:val="0"/>
              <w:spacing w:line="230" w:lineRule="auto"/>
              <w:jc w:val="right"/>
              <w:rPr>
                <w:rFonts w:ascii="Arial" w:hAnsi="Arial" w:cs="Arial"/>
                <w:b/>
                <w:sz w:val="18"/>
                <w:szCs w:val="18"/>
                <w:lang w:val="tr-TR"/>
              </w:rPr>
            </w:pPr>
            <w:r w:rsidRPr="00F52FA1">
              <w:rPr>
                <w:rFonts w:ascii="Arial" w:hAnsi="Arial" w:cs="Arial"/>
                <w:b/>
                <w:sz w:val="18"/>
                <w:szCs w:val="18"/>
                <w:lang w:val="tr-TR"/>
              </w:rPr>
              <w:t>30 Haziran</w:t>
            </w:r>
          </w:p>
          <w:p w:rsidR="00066347" w:rsidRPr="00F52FA1" w:rsidRDefault="00462CE3" w:rsidP="00F16F43">
            <w:pPr>
              <w:autoSpaceDE w:val="0"/>
              <w:autoSpaceDN w:val="0"/>
              <w:adjustRightInd w:val="0"/>
              <w:spacing w:line="230" w:lineRule="auto"/>
              <w:jc w:val="right"/>
              <w:rPr>
                <w:rFonts w:ascii="Arial" w:hAnsi="Arial" w:cs="Arial"/>
                <w:b/>
                <w:sz w:val="18"/>
                <w:szCs w:val="18"/>
                <w:lang w:val="tr-TR"/>
              </w:rPr>
            </w:pPr>
            <w:r>
              <w:rPr>
                <w:rFonts w:ascii="Arial" w:hAnsi="Arial" w:cs="Arial"/>
                <w:b/>
                <w:sz w:val="18"/>
                <w:szCs w:val="18"/>
                <w:lang w:val="tr-TR"/>
              </w:rPr>
              <w:t>2014</w:t>
            </w:r>
          </w:p>
        </w:tc>
        <w:tc>
          <w:tcPr>
            <w:tcW w:w="1483" w:type="dxa"/>
            <w:tcBorders>
              <w:top w:val="single" w:sz="4" w:space="0" w:color="auto"/>
              <w:bottom w:val="single" w:sz="4" w:space="0" w:color="auto"/>
            </w:tcBorders>
          </w:tcPr>
          <w:p w:rsidR="00066347" w:rsidRPr="005805F3" w:rsidRDefault="00AB4D5E" w:rsidP="00F16F43">
            <w:pPr>
              <w:autoSpaceDE w:val="0"/>
              <w:autoSpaceDN w:val="0"/>
              <w:adjustRightInd w:val="0"/>
              <w:spacing w:line="230" w:lineRule="auto"/>
              <w:jc w:val="right"/>
              <w:rPr>
                <w:rFonts w:ascii="Arial" w:hAnsi="Arial" w:cs="Arial"/>
                <w:b/>
                <w:sz w:val="18"/>
                <w:szCs w:val="18"/>
                <w:lang w:val="tr-TR"/>
              </w:rPr>
            </w:pPr>
            <w:r w:rsidRPr="00AB4D5E">
              <w:rPr>
                <w:rFonts w:ascii="Arial" w:hAnsi="Arial" w:cs="Arial"/>
                <w:b/>
                <w:sz w:val="18"/>
                <w:szCs w:val="18"/>
                <w:lang w:val="tr-TR"/>
              </w:rPr>
              <w:t>1 Nisan –</w:t>
            </w:r>
          </w:p>
          <w:p w:rsidR="00066347" w:rsidRPr="005805F3" w:rsidRDefault="00AB4D5E" w:rsidP="00F16F43">
            <w:pPr>
              <w:autoSpaceDE w:val="0"/>
              <w:autoSpaceDN w:val="0"/>
              <w:adjustRightInd w:val="0"/>
              <w:spacing w:line="230" w:lineRule="auto"/>
              <w:jc w:val="right"/>
              <w:rPr>
                <w:rFonts w:ascii="Arial" w:hAnsi="Arial" w:cs="Arial"/>
                <w:b/>
                <w:sz w:val="18"/>
                <w:szCs w:val="18"/>
                <w:lang w:val="tr-TR"/>
              </w:rPr>
            </w:pPr>
            <w:r w:rsidRPr="00AB4D5E">
              <w:rPr>
                <w:rFonts w:ascii="Arial" w:hAnsi="Arial" w:cs="Arial"/>
                <w:b/>
                <w:sz w:val="18"/>
                <w:szCs w:val="18"/>
                <w:lang w:val="tr-TR"/>
              </w:rPr>
              <w:t>30 Haziran</w:t>
            </w:r>
          </w:p>
          <w:p w:rsidR="00066347" w:rsidRPr="005805F3" w:rsidRDefault="00462CE3" w:rsidP="00F16F43">
            <w:pPr>
              <w:autoSpaceDE w:val="0"/>
              <w:autoSpaceDN w:val="0"/>
              <w:adjustRightInd w:val="0"/>
              <w:spacing w:line="230" w:lineRule="auto"/>
              <w:jc w:val="right"/>
              <w:rPr>
                <w:rFonts w:ascii="Arial" w:hAnsi="Arial" w:cs="Arial"/>
                <w:b/>
                <w:sz w:val="18"/>
                <w:szCs w:val="18"/>
                <w:lang w:val="tr-TR"/>
              </w:rPr>
            </w:pPr>
            <w:r>
              <w:rPr>
                <w:rFonts w:ascii="Arial" w:hAnsi="Arial" w:cs="Arial"/>
                <w:b/>
                <w:sz w:val="18"/>
                <w:szCs w:val="18"/>
                <w:lang w:val="tr-TR"/>
              </w:rPr>
              <w:t>2014</w:t>
            </w:r>
          </w:p>
        </w:tc>
        <w:tc>
          <w:tcPr>
            <w:tcW w:w="1498" w:type="dxa"/>
            <w:tcBorders>
              <w:top w:val="single" w:sz="4" w:space="0" w:color="auto"/>
              <w:bottom w:val="single" w:sz="4" w:space="0" w:color="auto"/>
            </w:tcBorders>
            <w:vAlign w:val="bottom"/>
          </w:tcPr>
          <w:p w:rsidR="00066347" w:rsidRPr="00F52FA1" w:rsidRDefault="00066347" w:rsidP="00F16F43">
            <w:pPr>
              <w:autoSpaceDE w:val="0"/>
              <w:autoSpaceDN w:val="0"/>
              <w:adjustRightInd w:val="0"/>
              <w:spacing w:line="230" w:lineRule="auto"/>
              <w:jc w:val="right"/>
              <w:rPr>
                <w:rFonts w:ascii="Arial" w:hAnsi="Arial" w:cs="Arial"/>
                <w:sz w:val="18"/>
                <w:szCs w:val="18"/>
                <w:lang w:val="tr-TR"/>
              </w:rPr>
            </w:pPr>
            <w:r w:rsidRPr="00F52FA1">
              <w:rPr>
                <w:rFonts w:ascii="Arial" w:hAnsi="Arial" w:cs="Arial"/>
                <w:sz w:val="18"/>
                <w:szCs w:val="18"/>
                <w:lang w:val="tr-TR"/>
              </w:rPr>
              <w:t>1 Ocak –</w:t>
            </w:r>
          </w:p>
          <w:p w:rsidR="00066347" w:rsidRPr="00F52FA1" w:rsidRDefault="00066347" w:rsidP="00F16F43">
            <w:pPr>
              <w:autoSpaceDE w:val="0"/>
              <w:autoSpaceDN w:val="0"/>
              <w:adjustRightInd w:val="0"/>
              <w:spacing w:line="230" w:lineRule="auto"/>
              <w:jc w:val="right"/>
              <w:rPr>
                <w:rFonts w:ascii="Arial" w:hAnsi="Arial" w:cs="Arial"/>
                <w:sz w:val="18"/>
                <w:szCs w:val="18"/>
                <w:lang w:val="tr-TR"/>
              </w:rPr>
            </w:pPr>
            <w:r w:rsidRPr="00F52FA1">
              <w:rPr>
                <w:rFonts w:ascii="Arial" w:hAnsi="Arial" w:cs="Arial"/>
                <w:sz w:val="18"/>
                <w:szCs w:val="18"/>
                <w:lang w:val="tr-TR"/>
              </w:rPr>
              <w:t>30 Haziran</w:t>
            </w:r>
          </w:p>
          <w:p w:rsidR="00066347" w:rsidRPr="00F52FA1" w:rsidRDefault="00462CE3" w:rsidP="00F16F43">
            <w:pPr>
              <w:autoSpaceDE w:val="0"/>
              <w:autoSpaceDN w:val="0"/>
              <w:adjustRightInd w:val="0"/>
              <w:spacing w:line="230" w:lineRule="auto"/>
              <w:jc w:val="right"/>
              <w:rPr>
                <w:rFonts w:ascii="Arial" w:hAnsi="Arial" w:cs="Arial"/>
                <w:sz w:val="18"/>
                <w:szCs w:val="18"/>
                <w:lang w:val="tr-TR"/>
              </w:rPr>
            </w:pPr>
            <w:r>
              <w:rPr>
                <w:rFonts w:ascii="Arial" w:hAnsi="Arial" w:cs="Arial"/>
                <w:sz w:val="18"/>
                <w:szCs w:val="18"/>
                <w:lang w:val="tr-TR"/>
              </w:rPr>
              <w:t>2013</w:t>
            </w:r>
          </w:p>
        </w:tc>
        <w:tc>
          <w:tcPr>
            <w:tcW w:w="1275" w:type="dxa"/>
            <w:tcBorders>
              <w:top w:val="single" w:sz="4" w:space="0" w:color="auto"/>
              <w:bottom w:val="single" w:sz="4" w:space="0" w:color="auto"/>
            </w:tcBorders>
          </w:tcPr>
          <w:p w:rsidR="00066347" w:rsidRPr="00F52FA1" w:rsidRDefault="00066347" w:rsidP="00F16F43">
            <w:pPr>
              <w:autoSpaceDE w:val="0"/>
              <w:autoSpaceDN w:val="0"/>
              <w:adjustRightInd w:val="0"/>
              <w:spacing w:line="230" w:lineRule="auto"/>
              <w:jc w:val="right"/>
              <w:rPr>
                <w:rFonts w:ascii="Arial" w:hAnsi="Arial" w:cs="Arial"/>
                <w:sz w:val="18"/>
                <w:szCs w:val="18"/>
                <w:lang w:val="tr-TR"/>
              </w:rPr>
            </w:pPr>
            <w:r w:rsidRPr="00F52FA1">
              <w:rPr>
                <w:rFonts w:ascii="Arial" w:hAnsi="Arial" w:cs="Arial"/>
                <w:sz w:val="18"/>
                <w:szCs w:val="18"/>
                <w:lang w:val="tr-TR"/>
              </w:rPr>
              <w:t>1 Nisan –</w:t>
            </w:r>
          </w:p>
          <w:p w:rsidR="00066347" w:rsidRPr="00F52FA1" w:rsidRDefault="00066347" w:rsidP="00F16F43">
            <w:pPr>
              <w:autoSpaceDE w:val="0"/>
              <w:autoSpaceDN w:val="0"/>
              <w:adjustRightInd w:val="0"/>
              <w:spacing w:line="230" w:lineRule="auto"/>
              <w:jc w:val="right"/>
              <w:rPr>
                <w:rFonts w:ascii="Arial" w:hAnsi="Arial" w:cs="Arial"/>
                <w:sz w:val="18"/>
                <w:szCs w:val="18"/>
                <w:lang w:val="tr-TR"/>
              </w:rPr>
            </w:pPr>
            <w:r w:rsidRPr="00F52FA1">
              <w:rPr>
                <w:rFonts w:ascii="Arial" w:hAnsi="Arial" w:cs="Arial"/>
                <w:sz w:val="18"/>
                <w:szCs w:val="18"/>
                <w:lang w:val="tr-TR"/>
              </w:rPr>
              <w:t>30 Haziran</w:t>
            </w:r>
          </w:p>
          <w:p w:rsidR="00066347" w:rsidRPr="00F52FA1" w:rsidRDefault="00462CE3" w:rsidP="00F16F43">
            <w:pPr>
              <w:autoSpaceDE w:val="0"/>
              <w:autoSpaceDN w:val="0"/>
              <w:adjustRightInd w:val="0"/>
              <w:spacing w:line="230" w:lineRule="auto"/>
              <w:jc w:val="right"/>
              <w:rPr>
                <w:rFonts w:ascii="Arial" w:hAnsi="Arial" w:cs="Arial"/>
                <w:sz w:val="18"/>
                <w:szCs w:val="18"/>
                <w:lang w:val="tr-TR"/>
              </w:rPr>
            </w:pPr>
            <w:r>
              <w:rPr>
                <w:rFonts w:ascii="Arial" w:hAnsi="Arial" w:cs="Arial"/>
                <w:sz w:val="18"/>
                <w:szCs w:val="18"/>
                <w:lang w:val="tr-TR"/>
              </w:rPr>
              <w:t>2013</w:t>
            </w:r>
          </w:p>
        </w:tc>
      </w:tr>
      <w:tr w:rsidR="00066347" w:rsidRPr="00F52FA1" w:rsidTr="009372F9">
        <w:tc>
          <w:tcPr>
            <w:tcW w:w="3402" w:type="dxa"/>
            <w:tcBorders>
              <w:top w:val="single" w:sz="4" w:space="0" w:color="auto"/>
            </w:tcBorders>
          </w:tcPr>
          <w:p w:rsidR="00066347" w:rsidRPr="00F52FA1" w:rsidRDefault="00066347" w:rsidP="00F16F43">
            <w:pPr>
              <w:autoSpaceDE w:val="0"/>
              <w:autoSpaceDN w:val="0"/>
              <w:adjustRightInd w:val="0"/>
              <w:spacing w:line="230" w:lineRule="auto"/>
              <w:jc w:val="both"/>
              <w:rPr>
                <w:rFonts w:ascii="Arial" w:hAnsi="Arial" w:cs="Arial"/>
                <w:sz w:val="18"/>
                <w:szCs w:val="18"/>
                <w:lang w:val="tr-TR"/>
              </w:rPr>
            </w:pPr>
          </w:p>
        </w:tc>
        <w:tc>
          <w:tcPr>
            <w:tcW w:w="1400" w:type="dxa"/>
            <w:tcBorders>
              <w:top w:val="single" w:sz="4" w:space="0" w:color="auto"/>
            </w:tcBorders>
            <w:vAlign w:val="bottom"/>
          </w:tcPr>
          <w:p w:rsidR="00066347" w:rsidRPr="00F52FA1" w:rsidRDefault="00066347" w:rsidP="00F16F43">
            <w:pPr>
              <w:autoSpaceDE w:val="0"/>
              <w:autoSpaceDN w:val="0"/>
              <w:adjustRightInd w:val="0"/>
              <w:spacing w:line="230" w:lineRule="auto"/>
              <w:ind w:left="-391"/>
              <w:jc w:val="right"/>
              <w:rPr>
                <w:rFonts w:ascii="Arial" w:hAnsi="Arial" w:cs="Arial"/>
                <w:sz w:val="18"/>
                <w:szCs w:val="18"/>
                <w:lang w:val="tr-TR"/>
              </w:rPr>
            </w:pPr>
          </w:p>
        </w:tc>
        <w:tc>
          <w:tcPr>
            <w:tcW w:w="1483" w:type="dxa"/>
            <w:tcBorders>
              <w:top w:val="single" w:sz="4" w:space="0" w:color="auto"/>
            </w:tcBorders>
            <w:vAlign w:val="bottom"/>
          </w:tcPr>
          <w:p w:rsidR="00066347" w:rsidRPr="005805F3" w:rsidRDefault="00066347" w:rsidP="00F16F43">
            <w:pPr>
              <w:autoSpaceDE w:val="0"/>
              <w:autoSpaceDN w:val="0"/>
              <w:adjustRightInd w:val="0"/>
              <w:spacing w:line="230" w:lineRule="auto"/>
              <w:ind w:left="-391"/>
              <w:jc w:val="right"/>
              <w:rPr>
                <w:rFonts w:ascii="Arial" w:hAnsi="Arial" w:cs="Arial"/>
                <w:sz w:val="18"/>
                <w:szCs w:val="18"/>
                <w:lang w:val="tr-TR"/>
              </w:rPr>
            </w:pPr>
          </w:p>
        </w:tc>
        <w:tc>
          <w:tcPr>
            <w:tcW w:w="1498" w:type="dxa"/>
            <w:tcBorders>
              <w:top w:val="single" w:sz="4" w:space="0" w:color="auto"/>
            </w:tcBorders>
            <w:vAlign w:val="bottom"/>
          </w:tcPr>
          <w:p w:rsidR="00066347" w:rsidRPr="00F52FA1" w:rsidRDefault="00066347" w:rsidP="00F16F43">
            <w:pPr>
              <w:autoSpaceDE w:val="0"/>
              <w:autoSpaceDN w:val="0"/>
              <w:adjustRightInd w:val="0"/>
              <w:spacing w:line="230" w:lineRule="auto"/>
              <w:ind w:left="-391"/>
              <w:jc w:val="right"/>
              <w:rPr>
                <w:rFonts w:ascii="Arial" w:hAnsi="Arial" w:cs="Arial"/>
                <w:sz w:val="18"/>
                <w:szCs w:val="18"/>
                <w:lang w:val="tr-TR"/>
              </w:rPr>
            </w:pPr>
          </w:p>
        </w:tc>
        <w:tc>
          <w:tcPr>
            <w:tcW w:w="1275" w:type="dxa"/>
            <w:tcBorders>
              <w:top w:val="single" w:sz="4" w:space="0" w:color="auto"/>
            </w:tcBorders>
            <w:vAlign w:val="bottom"/>
          </w:tcPr>
          <w:p w:rsidR="00066347" w:rsidRPr="00F52FA1" w:rsidRDefault="00066347" w:rsidP="00F16F43">
            <w:pPr>
              <w:autoSpaceDE w:val="0"/>
              <w:autoSpaceDN w:val="0"/>
              <w:adjustRightInd w:val="0"/>
              <w:spacing w:line="230" w:lineRule="auto"/>
              <w:ind w:left="-391"/>
              <w:jc w:val="right"/>
              <w:rPr>
                <w:rFonts w:ascii="Arial" w:hAnsi="Arial" w:cs="Arial"/>
                <w:sz w:val="18"/>
                <w:szCs w:val="18"/>
                <w:lang w:val="tr-TR"/>
              </w:rPr>
            </w:pPr>
          </w:p>
        </w:tc>
      </w:tr>
      <w:tr w:rsidR="00E0435E" w:rsidRPr="00F52FA1" w:rsidTr="009372F9">
        <w:tc>
          <w:tcPr>
            <w:tcW w:w="3402" w:type="dxa"/>
            <w:vAlign w:val="bottom"/>
          </w:tcPr>
          <w:p w:rsidR="00E0435E" w:rsidRPr="00F52FA1" w:rsidRDefault="00E0435E" w:rsidP="00F16F43">
            <w:pPr>
              <w:spacing w:line="230" w:lineRule="auto"/>
              <w:ind w:left="-108" w:firstLine="19"/>
              <w:rPr>
                <w:rFonts w:ascii="Arial" w:hAnsi="Arial" w:cs="Arial"/>
                <w:sz w:val="18"/>
                <w:szCs w:val="18"/>
              </w:rPr>
            </w:pPr>
            <w:r w:rsidRPr="00F52FA1">
              <w:rPr>
                <w:rFonts w:ascii="Arial" w:hAnsi="Arial" w:cs="Arial"/>
                <w:sz w:val="18"/>
                <w:szCs w:val="18"/>
              </w:rPr>
              <w:t>Finansal varlıklar reeskont gideri</w:t>
            </w:r>
          </w:p>
        </w:tc>
        <w:tc>
          <w:tcPr>
            <w:tcW w:w="1400" w:type="dxa"/>
          </w:tcPr>
          <w:p w:rsidR="00E0435E" w:rsidRPr="00F52FA1" w:rsidRDefault="00DE6BFF" w:rsidP="00F16F43">
            <w:pPr>
              <w:spacing w:line="230" w:lineRule="auto"/>
              <w:jc w:val="right"/>
              <w:rPr>
                <w:rFonts w:ascii="Arial" w:hAnsi="Arial" w:cs="Arial"/>
                <w:b/>
                <w:bCs/>
                <w:color w:val="000000"/>
              </w:rPr>
            </w:pPr>
            <w:r w:rsidRPr="00DE6BFF">
              <w:rPr>
                <w:rFonts w:ascii="Arial" w:hAnsi="Arial" w:cs="Arial"/>
                <w:b/>
                <w:bCs/>
                <w:color w:val="000000"/>
              </w:rPr>
              <w:t>(55)</w:t>
            </w:r>
          </w:p>
        </w:tc>
        <w:tc>
          <w:tcPr>
            <w:tcW w:w="1483" w:type="dxa"/>
          </w:tcPr>
          <w:p w:rsidR="00E0435E" w:rsidRPr="005805F3" w:rsidRDefault="00BC581C" w:rsidP="00F16F43">
            <w:pPr>
              <w:spacing w:line="230" w:lineRule="auto"/>
              <w:jc w:val="right"/>
              <w:rPr>
                <w:rFonts w:ascii="Arial" w:hAnsi="Arial" w:cs="Arial"/>
                <w:b/>
                <w:bCs/>
                <w:color w:val="000000"/>
              </w:rPr>
            </w:pPr>
            <w:r>
              <w:rPr>
                <w:rFonts w:ascii="Arial" w:hAnsi="Arial" w:cs="Arial"/>
                <w:b/>
                <w:bCs/>
                <w:color w:val="000000"/>
              </w:rPr>
              <w:t>(55)</w:t>
            </w:r>
          </w:p>
        </w:tc>
        <w:tc>
          <w:tcPr>
            <w:tcW w:w="1498" w:type="dxa"/>
          </w:tcPr>
          <w:p w:rsidR="00E0435E" w:rsidRPr="00E0435E" w:rsidRDefault="00E0435E" w:rsidP="00F16F43">
            <w:pPr>
              <w:spacing w:line="230" w:lineRule="auto"/>
              <w:jc w:val="right"/>
              <w:rPr>
                <w:rFonts w:ascii="Arial" w:hAnsi="Arial" w:cs="Arial"/>
                <w:bCs/>
                <w:color w:val="000000"/>
              </w:rPr>
            </w:pPr>
            <w:r w:rsidRPr="00E0435E">
              <w:rPr>
                <w:rFonts w:ascii="Arial" w:hAnsi="Arial" w:cs="Arial"/>
                <w:bCs/>
                <w:color w:val="000000"/>
              </w:rPr>
              <w:t>(11)</w:t>
            </w:r>
          </w:p>
        </w:tc>
        <w:tc>
          <w:tcPr>
            <w:tcW w:w="1275" w:type="dxa"/>
          </w:tcPr>
          <w:p w:rsidR="00E0435E" w:rsidRPr="00E0435E" w:rsidRDefault="00E0435E" w:rsidP="00F16F43">
            <w:pPr>
              <w:spacing w:line="230" w:lineRule="auto"/>
              <w:jc w:val="right"/>
              <w:rPr>
                <w:rFonts w:ascii="Arial" w:hAnsi="Arial" w:cs="Arial"/>
                <w:bCs/>
                <w:color w:val="000000"/>
              </w:rPr>
            </w:pPr>
            <w:r w:rsidRPr="00E0435E">
              <w:rPr>
                <w:rFonts w:ascii="Arial" w:hAnsi="Arial" w:cs="Arial"/>
                <w:bCs/>
                <w:color w:val="000000"/>
              </w:rPr>
              <w:t>539</w:t>
            </w:r>
          </w:p>
        </w:tc>
      </w:tr>
      <w:tr w:rsidR="00E0435E" w:rsidRPr="00F52FA1" w:rsidTr="009372F9">
        <w:tc>
          <w:tcPr>
            <w:tcW w:w="3402" w:type="dxa"/>
            <w:vAlign w:val="bottom"/>
          </w:tcPr>
          <w:p w:rsidR="00E0435E" w:rsidRPr="00F52FA1" w:rsidRDefault="00E0435E" w:rsidP="00F16F43">
            <w:pPr>
              <w:spacing w:line="230" w:lineRule="auto"/>
              <w:ind w:left="-108" w:firstLine="19"/>
              <w:rPr>
                <w:rFonts w:ascii="Arial" w:hAnsi="Arial" w:cs="Arial"/>
                <w:sz w:val="18"/>
                <w:szCs w:val="18"/>
              </w:rPr>
            </w:pPr>
            <w:r w:rsidRPr="00F52FA1">
              <w:rPr>
                <w:rFonts w:ascii="Arial" w:hAnsi="Arial" w:cs="Arial"/>
                <w:sz w:val="18"/>
                <w:szCs w:val="18"/>
              </w:rPr>
              <w:t>Menkul kıymet alım-satım zararı</w:t>
            </w:r>
          </w:p>
        </w:tc>
        <w:tc>
          <w:tcPr>
            <w:tcW w:w="1400" w:type="dxa"/>
          </w:tcPr>
          <w:p w:rsidR="00E0435E" w:rsidRPr="00F52FA1" w:rsidRDefault="00DE6BFF" w:rsidP="00F16F43">
            <w:pPr>
              <w:spacing w:line="230" w:lineRule="auto"/>
              <w:jc w:val="right"/>
              <w:rPr>
                <w:rFonts w:ascii="Arial" w:hAnsi="Arial" w:cs="Arial"/>
                <w:b/>
                <w:bCs/>
                <w:color w:val="000000"/>
              </w:rPr>
            </w:pPr>
            <w:r>
              <w:rPr>
                <w:rFonts w:ascii="Arial" w:hAnsi="Arial" w:cs="Arial"/>
                <w:b/>
                <w:bCs/>
                <w:color w:val="000000"/>
              </w:rPr>
              <w:t>-</w:t>
            </w:r>
          </w:p>
        </w:tc>
        <w:tc>
          <w:tcPr>
            <w:tcW w:w="1483" w:type="dxa"/>
          </w:tcPr>
          <w:p w:rsidR="00E0435E" w:rsidRPr="005805F3" w:rsidRDefault="00DE6BFF" w:rsidP="00F16F43">
            <w:pPr>
              <w:spacing w:line="230" w:lineRule="auto"/>
              <w:jc w:val="right"/>
              <w:rPr>
                <w:rFonts w:ascii="Arial" w:hAnsi="Arial" w:cs="Arial"/>
                <w:b/>
                <w:bCs/>
                <w:color w:val="000000"/>
              </w:rPr>
            </w:pPr>
            <w:r>
              <w:rPr>
                <w:rFonts w:ascii="Arial" w:hAnsi="Arial" w:cs="Arial"/>
                <w:b/>
                <w:bCs/>
                <w:color w:val="000000"/>
              </w:rPr>
              <w:t>-</w:t>
            </w:r>
          </w:p>
        </w:tc>
        <w:tc>
          <w:tcPr>
            <w:tcW w:w="1498" w:type="dxa"/>
          </w:tcPr>
          <w:p w:rsidR="00E0435E" w:rsidRPr="00E0435E" w:rsidRDefault="00E0435E" w:rsidP="00F16F43">
            <w:pPr>
              <w:spacing w:line="230" w:lineRule="auto"/>
              <w:jc w:val="right"/>
              <w:rPr>
                <w:rFonts w:ascii="Arial" w:hAnsi="Arial" w:cs="Arial"/>
                <w:bCs/>
                <w:color w:val="000000"/>
              </w:rPr>
            </w:pPr>
            <w:r w:rsidRPr="00E0435E">
              <w:rPr>
                <w:rFonts w:ascii="Arial" w:hAnsi="Arial" w:cs="Arial"/>
                <w:bCs/>
                <w:color w:val="000000"/>
              </w:rPr>
              <w:t>(1.572)</w:t>
            </w:r>
          </w:p>
        </w:tc>
        <w:tc>
          <w:tcPr>
            <w:tcW w:w="1275" w:type="dxa"/>
          </w:tcPr>
          <w:p w:rsidR="00E0435E" w:rsidRPr="00E0435E" w:rsidRDefault="00E0435E" w:rsidP="00F16F43">
            <w:pPr>
              <w:spacing w:line="230" w:lineRule="auto"/>
              <w:jc w:val="right"/>
              <w:rPr>
                <w:rFonts w:ascii="Arial" w:hAnsi="Arial" w:cs="Arial"/>
                <w:bCs/>
                <w:color w:val="000000"/>
              </w:rPr>
            </w:pPr>
            <w:r w:rsidRPr="00E0435E">
              <w:rPr>
                <w:rFonts w:ascii="Arial" w:hAnsi="Arial" w:cs="Arial"/>
                <w:bCs/>
                <w:color w:val="000000"/>
              </w:rPr>
              <w:t>(1.380)</w:t>
            </w:r>
          </w:p>
        </w:tc>
      </w:tr>
      <w:tr w:rsidR="00E0435E" w:rsidRPr="00853B3E" w:rsidTr="009372F9">
        <w:tc>
          <w:tcPr>
            <w:tcW w:w="3402" w:type="dxa"/>
            <w:vAlign w:val="bottom"/>
          </w:tcPr>
          <w:p w:rsidR="00E0435E" w:rsidRPr="00F52FA1" w:rsidRDefault="00E0435E" w:rsidP="00F16F43">
            <w:pPr>
              <w:spacing w:line="230" w:lineRule="auto"/>
              <w:ind w:left="-108" w:firstLine="19"/>
              <w:rPr>
                <w:rFonts w:ascii="Arial" w:hAnsi="Arial" w:cs="Arial"/>
                <w:sz w:val="18"/>
                <w:szCs w:val="18"/>
              </w:rPr>
            </w:pPr>
            <w:r w:rsidRPr="00F52FA1">
              <w:rPr>
                <w:rFonts w:ascii="Arial" w:hAnsi="Arial" w:cs="Arial"/>
                <w:sz w:val="18"/>
                <w:szCs w:val="18"/>
              </w:rPr>
              <w:t>Diğer</w:t>
            </w:r>
          </w:p>
        </w:tc>
        <w:tc>
          <w:tcPr>
            <w:tcW w:w="1400" w:type="dxa"/>
          </w:tcPr>
          <w:p w:rsidR="00E0435E" w:rsidRPr="00F52FA1" w:rsidRDefault="00DE6BFF" w:rsidP="00F16F43">
            <w:pPr>
              <w:spacing w:line="230" w:lineRule="auto"/>
              <w:jc w:val="right"/>
              <w:rPr>
                <w:rFonts w:ascii="Arial" w:hAnsi="Arial" w:cs="Arial"/>
                <w:b/>
                <w:bCs/>
                <w:color w:val="000000"/>
              </w:rPr>
            </w:pPr>
            <w:r w:rsidRPr="00DE6BFF">
              <w:rPr>
                <w:rFonts w:ascii="Arial" w:hAnsi="Arial" w:cs="Arial"/>
                <w:b/>
                <w:bCs/>
                <w:color w:val="000000"/>
              </w:rPr>
              <w:t>(741)</w:t>
            </w:r>
          </w:p>
        </w:tc>
        <w:tc>
          <w:tcPr>
            <w:tcW w:w="1483" w:type="dxa"/>
          </w:tcPr>
          <w:p w:rsidR="00E0435E" w:rsidRPr="005805F3" w:rsidRDefault="00DE6BFF" w:rsidP="00F16F43">
            <w:pPr>
              <w:spacing w:line="230" w:lineRule="auto"/>
              <w:jc w:val="right"/>
              <w:rPr>
                <w:rFonts w:ascii="Arial" w:hAnsi="Arial" w:cs="Arial"/>
                <w:b/>
                <w:bCs/>
                <w:color w:val="000000"/>
              </w:rPr>
            </w:pPr>
            <w:r w:rsidRPr="00DE6BFF">
              <w:rPr>
                <w:rFonts w:ascii="Arial" w:hAnsi="Arial" w:cs="Arial"/>
                <w:b/>
                <w:bCs/>
                <w:color w:val="000000"/>
              </w:rPr>
              <w:t>(576)</w:t>
            </w:r>
          </w:p>
        </w:tc>
        <w:tc>
          <w:tcPr>
            <w:tcW w:w="1498" w:type="dxa"/>
          </w:tcPr>
          <w:p w:rsidR="00E0435E" w:rsidRPr="00E0435E" w:rsidRDefault="00E0435E" w:rsidP="00F16F43">
            <w:pPr>
              <w:spacing w:line="230" w:lineRule="auto"/>
              <w:jc w:val="right"/>
              <w:rPr>
                <w:rFonts w:ascii="Arial" w:hAnsi="Arial" w:cs="Arial"/>
                <w:bCs/>
                <w:color w:val="000000"/>
              </w:rPr>
            </w:pPr>
            <w:r w:rsidRPr="00E0435E">
              <w:rPr>
                <w:rFonts w:ascii="Arial" w:hAnsi="Arial" w:cs="Arial"/>
                <w:bCs/>
                <w:color w:val="000000"/>
              </w:rPr>
              <w:t>(253)</w:t>
            </w:r>
          </w:p>
        </w:tc>
        <w:tc>
          <w:tcPr>
            <w:tcW w:w="1275" w:type="dxa"/>
          </w:tcPr>
          <w:p w:rsidR="00E0435E" w:rsidRPr="00E0435E" w:rsidRDefault="00E0435E" w:rsidP="00F16F43">
            <w:pPr>
              <w:spacing w:line="230" w:lineRule="auto"/>
              <w:jc w:val="right"/>
              <w:rPr>
                <w:rFonts w:ascii="Arial" w:hAnsi="Arial" w:cs="Arial"/>
                <w:bCs/>
                <w:color w:val="000000"/>
              </w:rPr>
            </w:pPr>
            <w:r w:rsidRPr="00E0435E">
              <w:rPr>
                <w:rFonts w:ascii="Arial" w:hAnsi="Arial" w:cs="Arial"/>
                <w:bCs/>
                <w:color w:val="000000"/>
              </w:rPr>
              <w:t>(46)</w:t>
            </w:r>
          </w:p>
        </w:tc>
      </w:tr>
      <w:tr w:rsidR="00E0435E" w:rsidRPr="00853B3E" w:rsidTr="009372F9">
        <w:tc>
          <w:tcPr>
            <w:tcW w:w="3402" w:type="dxa"/>
            <w:tcBorders>
              <w:bottom w:val="single" w:sz="4" w:space="0" w:color="auto"/>
            </w:tcBorders>
            <w:vAlign w:val="bottom"/>
          </w:tcPr>
          <w:p w:rsidR="00E0435E" w:rsidRPr="00853B3E" w:rsidRDefault="00E0435E" w:rsidP="00F16F43">
            <w:pPr>
              <w:spacing w:line="230" w:lineRule="auto"/>
              <w:ind w:left="-108" w:firstLine="19"/>
              <w:rPr>
                <w:rFonts w:ascii="Arial" w:hAnsi="Arial" w:cs="Arial"/>
                <w:sz w:val="18"/>
                <w:szCs w:val="18"/>
                <w:highlight w:val="yellow"/>
              </w:rPr>
            </w:pPr>
          </w:p>
        </w:tc>
        <w:tc>
          <w:tcPr>
            <w:tcW w:w="1400" w:type="dxa"/>
            <w:tcBorders>
              <w:bottom w:val="single" w:sz="4" w:space="0" w:color="auto"/>
            </w:tcBorders>
          </w:tcPr>
          <w:p w:rsidR="00E0435E" w:rsidRPr="00F52FA1" w:rsidRDefault="00E0435E" w:rsidP="00F16F43">
            <w:pPr>
              <w:spacing w:line="230" w:lineRule="auto"/>
              <w:jc w:val="right"/>
              <w:rPr>
                <w:rFonts w:ascii="Arial" w:hAnsi="Arial" w:cs="Arial"/>
                <w:color w:val="000000"/>
              </w:rPr>
            </w:pPr>
          </w:p>
        </w:tc>
        <w:tc>
          <w:tcPr>
            <w:tcW w:w="1483" w:type="dxa"/>
            <w:tcBorders>
              <w:bottom w:val="single" w:sz="4" w:space="0" w:color="auto"/>
            </w:tcBorders>
          </w:tcPr>
          <w:p w:rsidR="00E0435E" w:rsidRPr="005805F3" w:rsidRDefault="00E0435E" w:rsidP="00F16F43">
            <w:pPr>
              <w:spacing w:line="230" w:lineRule="auto"/>
              <w:jc w:val="right"/>
              <w:rPr>
                <w:rFonts w:ascii="Arial" w:hAnsi="Arial" w:cs="Arial"/>
                <w:color w:val="000000"/>
              </w:rPr>
            </w:pPr>
          </w:p>
        </w:tc>
        <w:tc>
          <w:tcPr>
            <w:tcW w:w="1498" w:type="dxa"/>
            <w:tcBorders>
              <w:bottom w:val="single" w:sz="4" w:space="0" w:color="auto"/>
            </w:tcBorders>
          </w:tcPr>
          <w:p w:rsidR="00E0435E" w:rsidRPr="00E0435E" w:rsidRDefault="00E0435E" w:rsidP="00F16F43">
            <w:pPr>
              <w:spacing w:line="230" w:lineRule="auto"/>
              <w:jc w:val="right"/>
              <w:rPr>
                <w:rFonts w:ascii="Arial" w:hAnsi="Arial" w:cs="Arial"/>
                <w:color w:val="000000"/>
              </w:rPr>
            </w:pPr>
          </w:p>
        </w:tc>
        <w:tc>
          <w:tcPr>
            <w:tcW w:w="1275" w:type="dxa"/>
            <w:tcBorders>
              <w:bottom w:val="single" w:sz="4" w:space="0" w:color="auto"/>
            </w:tcBorders>
          </w:tcPr>
          <w:p w:rsidR="00E0435E" w:rsidRPr="00E0435E" w:rsidRDefault="00E0435E" w:rsidP="00F16F43">
            <w:pPr>
              <w:spacing w:line="230" w:lineRule="auto"/>
              <w:jc w:val="right"/>
              <w:rPr>
                <w:rFonts w:ascii="Arial" w:hAnsi="Arial" w:cs="Arial"/>
                <w:color w:val="000000"/>
              </w:rPr>
            </w:pPr>
          </w:p>
        </w:tc>
      </w:tr>
      <w:tr w:rsidR="00E0435E" w:rsidRPr="00853B3E" w:rsidTr="009372F9">
        <w:tc>
          <w:tcPr>
            <w:tcW w:w="3402" w:type="dxa"/>
            <w:tcBorders>
              <w:top w:val="single" w:sz="4" w:space="0" w:color="auto"/>
              <w:bottom w:val="double" w:sz="4" w:space="0" w:color="auto"/>
            </w:tcBorders>
          </w:tcPr>
          <w:p w:rsidR="00E0435E" w:rsidRPr="00853B3E" w:rsidRDefault="00E0435E" w:rsidP="00F16F43">
            <w:pPr>
              <w:autoSpaceDE w:val="0"/>
              <w:autoSpaceDN w:val="0"/>
              <w:adjustRightInd w:val="0"/>
              <w:spacing w:line="230" w:lineRule="auto"/>
              <w:ind w:left="-108"/>
              <w:jc w:val="both"/>
              <w:rPr>
                <w:rFonts w:ascii="Arial" w:hAnsi="Arial" w:cs="Arial"/>
                <w:sz w:val="18"/>
                <w:szCs w:val="18"/>
                <w:highlight w:val="yellow"/>
                <w:lang w:val="tr-TR"/>
              </w:rPr>
            </w:pPr>
          </w:p>
        </w:tc>
        <w:tc>
          <w:tcPr>
            <w:tcW w:w="1400" w:type="dxa"/>
            <w:tcBorders>
              <w:top w:val="single" w:sz="4" w:space="0" w:color="auto"/>
              <w:bottom w:val="double" w:sz="4" w:space="0" w:color="auto"/>
            </w:tcBorders>
          </w:tcPr>
          <w:p w:rsidR="00E0435E" w:rsidRPr="00F52FA1" w:rsidRDefault="00DE6BFF" w:rsidP="00F16F43">
            <w:pPr>
              <w:spacing w:line="230" w:lineRule="auto"/>
              <w:jc w:val="right"/>
              <w:rPr>
                <w:rFonts w:ascii="Arial" w:hAnsi="Arial" w:cs="Arial"/>
                <w:b/>
                <w:bCs/>
                <w:color w:val="000000"/>
              </w:rPr>
            </w:pPr>
            <w:r w:rsidRPr="00DE6BFF">
              <w:rPr>
                <w:rFonts w:ascii="Arial" w:hAnsi="Arial" w:cs="Arial"/>
                <w:b/>
                <w:bCs/>
                <w:color w:val="000000"/>
              </w:rPr>
              <w:t>(796)</w:t>
            </w:r>
          </w:p>
        </w:tc>
        <w:tc>
          <w:tcPr>
            <w:tcW w:w="1483" w:type="dxa"/>
            <w:tcBorders>
              <w:top w:val="single" w:sz="4" w:space="0" w:color="auto"/>
              <w:bottom w:val="double" w:sz="4" w:space="0" w:color="auto"/>
            </w:tcBorders>
          </w:tcPr>
          <w:p w:rsidR="00E0435E" w:rsidRPr="005805F3" w:rsidRDefault="00BC581C" w:rsidP="00F16F43">
            <w:pPr>
              <w:spacing w:line="230" w:lineRule="auto"/>
              <w:jc w:val="right"/>
              <w:rPr>
                <w:rFonts w:ascii="Arial" w:hAnsi="Arial" w:cs="Arial"/>
                <w:b/>
                <w:bCs/>
                <w:color w:val="000000"/>
              </w:rPr>
            </w:pPr>
            <w:r>
              <w:rPr>
                <w:rFonts w:ascii="Arial" w:hAnsi="Arial" w:cs="Arial"/>
                <w:b/>
                <w:bCs/>
                <w:color w:val="000000"/>
              </w:rPr>
              <w:t>(631)</w:t>
            </w:r>
          </w:p>
        </w:tc>
        <w:tc>
          <w:tcPr>
            <w:tcW w:w="1498" w:type="dxa"/>
            <w:tcBorders>
              <w:top w:val="single" w:sz="4" w:space="0" w:color="auto"/>
              <w:bottom w:val="double" w:sz="4" w:space="0" w:color="auto"/>
            </w:tcBorders>
          </w:tcPr>
          <w:p w:rsidR="00E0435E" w:rsidRPr="00E0435E" w:rsidRDefault="00E0435E" w:rsidP="00F16F43">
            <w:pPr>
              <w:spacing w:line="230" w:lineRule="auto"/>
              <w:jc w:val="right"/>
              <w:rPr>
                <w:rFonts w:ascii="Arial" w:hAnsi="Arial" w:cs="Arial"/>
                <w:bCs/>
                <w:color w:val="000000"/>
              </w:rPr>
            </w:pPr>
            <w:r w:rsidRPr="00E0435E">
              <w:rPr>
                <w:rFonts w:ascii="Arial" w:hAnsi="Arial" w:cs="Arial"/>
                <w:bCs/>
                <w:color w:val="000000"/>
              </w:rPr>
              <w:t>(1.836)</w:t>
            </w:r>
          </w:p>
        </w:tc>
        <w:tc>
          <w:tcPr>
            <w:tcW w:w="1275" w:type="dxa"/>
            <w:tcBorders>
              <w:top w:val="single" w:sz="4" w:space="0" w:color="auto"/>
              <w:bottom w:val="double" w:sz="4" w:space="0" w:color="auto"/>
            </w:tcBorders>
          </w:tcPr>
          <w:p w:rsidR="00E0435E" w:rsidRPr="00E0435E" w:rsidRDefault="00E0435E" w:rsidP="00F16F43">
            <w:pPr>
              <w:spacing w:line="230" w:lineRule="auto"/>
              <w:jc w:val="right"/>
              <w:rPr>
                <w:rFonts w:ascii="Arial" w:hAnsi="Arial" w:cs="Arial"/>
                <w:bCs/>
                <w:color w:val="000000"/>
              </w:rPr>
            </w:pPr>
            <w:r w:rsidRPr="00E0435E">
              <w:rPr>
                <w:rFonts w:ascii="Arial" w:hAnsi="Arial" w:cs="Arial"/>
                <w:bCs/>
                <w:color w:val="000000"/>
              </w:rPr>
              <w:t>(887)</w:t>
            </w:r>
          </w:p>
        </w:tc>
      </w:tr>
    </w:tbl>
    <w:p w:rsidR="00AC1BB5" w:rsidRDefault="00AC1BB5" w:rsidP="00F16F43">
      <w:pPr>
        <w:tabs>
          <w:tab w:val="right" w:pos="6660"/>
          <w:tab w:val="right" w:pos="8640"/>
        </w:tabs>
        <w:spacing w:line="230" w:lineRule="auto"/>
        <w:ind w:left="567" w:hanging="567"/>
        <w:rPr>
          <w:rFonts w:ascii="Arial" w:hAnsi="Arial" w:cs="Arial"/>
          <w:highlight w:val="yellow"/>
          <w:lang w:val="tr-TR"/>
        </w:rPr>
      </w:pPr>
    </w:p>
    <w:p w:rsidR="005C023C" w:rsidRDefault="005C023C" w:rsidP="00F16F43">
      <w:pPr>
        <w:spacing w:line="230" w:lineRule="auto"/>
        <w:ind w:left="567" w:hanging="567"/>
        <w:rPr>
          <w:rFonts w:ascii="Arial" w:hAnsi="Arial" w:cs="Arial"/>
          <w:b/>
          <w:lang w:val="tr-TR"/>
        </w:rPr>
      </w:pPr>
    </w:p>
    <w:p w:rsidR="00245BD3" w:rsidRPr="00F52FA1" w:rsidRDefault="003244B0" w:rsidP="00F16F43">
      <w:pPr>
        <w:spacing w:line="230" w:lineRule="auto"/>
        <w:ind w:left="567" w:hanging="567"/>
        <w:rPr>
          <w:rFonts w:ascii="Arial" w:hAnsi="Arial" w:cs="Arial"/>
          <w:b/>
          <w:lang w:val="tr-TR"/>
        </w:rPr>
      </w:pPr>
      <w:r>
        <w:rPr>
          <w:rFonts w:ascii="Arial" w:hAnsi="Arial" w:cs="Arial"/>
          <w:b/>
          <w:lang w:val="tr-TR"/>
        </w:rPr>
        <w:t>21</w:t>
      </w:r>
      <w:r w:rsidR="00245BD3" w:rsidRPr="00F52FA1">
        <w:rPr>
          <w:rFonts w:ascii="Arial" w:hAnsi="Arial" w:cs="Arial"/>
          <w:b/>
          <w:lang w:val="tr-TR"/>
        </w:rPr>
        <w:t>.</w:t>
      </w:r>
      <w:r w:rsidR="00245BD3" w:rsidRPr="00F52FA1">
        <w:rPr>
          <w:rFonts w:ascii="Arial" w:hAnsi="Arial" w:cs="Arial"/>
          <w:b/>
          <w:lang w:val="tr-TR"/>
        </w:rPr>
        <w:tab/>
      </w:r>
      <w:r w:rsidR="007C3C7C" w:rsidRPr="00F52FA1">
        <w:rPr>
          <w:rFonts w:ascii="Arial" w:hAnsi="Arial" w:cs="Arial"/>
          <w:b/>
          <w:lang w:val="tr-TR"/>
        </w:rPr>
        <w:t>Vergi varlık ve yükümlülükleri (ertelenmiş varlık ve yükümlülükler dahil)</w:t>
      </w:r>
    </w:p>
    <w:p w:rsidR="00245BD3" w:rsidRPr="00F52FA1" w:rsidRDefault="00245BD3" w:rsidP="00F16F43">
      <w:pPr>
        <w:spacing w:line="230" w:lineRule="auto"/>
        <w:ind w:left="567" w:hanging="567"/>
        <w:rPr>
          <w:rFonts w:ascii="Arial" w:hAnsi="Arial" w:cs="Arial"/>
          <w:lang w:val="tr-TR"/>
        </w:rPr>
      </w:pPr>
    </w:p>
    <w:p w:rsidR="00493DCD" w:rsidRPr="00F52FA1" w:rsidRDefault="00493DCD" w:rsidP="00F16F43">
      <w:pPr>
        <w:spacing w:line="230" w:lineRule="auto"/>
        <w:ind w:left="567" w:hanging="567"/>
        <w:rPr>
          <w:rFonts w:ascii="Arial" w:hAnsi="Arial" w:cs="Arial"/>
          <w:b/>
          <w:lang w:val="tr-TR"/>
        </w:rPr>
      </w:pPr>
      <w:r w:rsidRPr="00F52FA1">
        <w:rPr>
          <w:rFonts w:ascii="Arial" w:hAnsi="Arial" w:cs="Arial"/>
          <w:b/>
          <w:lang w:val="tr-TR"/>
        </w:rPr>
        <w:t>Dönem karı vergi yükümlülüğü</w:t>
      </w:r>
    </w:p>
    <w:p w:rsidR="00E0435E" w:rsidRPr="00F52FA1" w:rsidRDefault="00E0435E" w:rsidP="00F16F43">
      <w:pPr>
        <w:spacing w:line="230" w:lineRule="auto"/>
        <w:ind w:left="567" w:hanging="567"/>
        <w:rPr>
          <w:rFonts w:ascii="Arial" w:hAnsi="Arial" w:cs="Arial"/>
          <w:lang w:val="tr-TR"/>
        </w:rPr>
      </w:pPr>
    </w:p>
    <w:tbl>
      <w:tblPr>
        <w:tblW w:w="9042" w:type="dxa"/>
        <w:tblInd w:w="108" w:type="dxa"/>
        <w:tblLayout w:type="fixed"/>
        <w:tblLook w:val="01E0" w:firstRow="1" w:lastRow="1" w:firstColumn="1" w:lastColumn="1" w:noHBand="0" w:noVBand="0"/>
      </w:tblPr>
      <w:tblGrid>
        <w:gridCol w:w="5529"/>
        <w:gridCol w:w="1827"/>
        <w:gridCol w:w="1686"/>
      </w:tblGrid>
      <w:tr w:rsidR="00DD5697" w:rsidRPr="00F52FA1" w:rsidTr="00066347">
        <w:tc>
          <w:tcPr>
            <w:tcW w:w="5529" w:type="dxa"/>
            <w:tcBorders>
              <w:top w:val="single" w:sz="4" w:space="0" w:color="auto"/>
              <w:bottom w:val="single" w:sz="4" w:space="0" w:color="auto"/>
            </w:tcBorders>
          </w:tcPr>
          <w:p w:rsidR="00DD5697" w:rsidRPr="00F52FA1" w:rsidRDefault="00DD5697" w:rsidP="00F16F43">
            <w:pPr>
              <w:autoSpaceDE w:val="0"/>
              <w:autoSpaceDN w:val="0"/>
              <w:adjustRightInd w:val="0"/>
              <w:spacing w:line="230" w:lineRule="auto"/>
              <w:ind w:left="-108"/>
              <w:jc w:val="both"/>
              <w:rPr>
                <w:rFonts w:ascii="Arial" w:hAnsi="Arial" w:cs="Arial"/>
                <w:lang w:val="tr-TR"/>
              </w:rPr>
            </w:pPr>
          </w:p>
        </w:tc>
        <w:tc>
          <w:tcPr>
            <w:tcW w:w="1827" w:type="dxa"/>
            <w:tcBorders>
              <w:top w:val="single" w:sz="4" w:space="0" w:color="auto"/>
              <w:bottom w:val="single" w:sz="4" w:space="0" w:color="auto"/>
            </w:tcBorders>
            <w:vAlign w:val="bottom"/>
          </w:tcPr>
          <w:p w:rsidR="00DD5697" w:rsidRPr="00F52FA1" w:rsidRDefault="0078421B" w:rsidP="00F16F43">
            <w:pPr>
              <w:autoSpaceDE w:val="0"/>
              <w:autoSpaceDN w:val="0"/>
              <w:adjustRightInd w:val="0"/>
              <w:spacing w:line="230" w:lineRule="auto"/>
              <w:jc w:val="right"/>
              <w:rPr>
                <w:rFonts w:ascii="Arial" w:hAnsi="Arial" w:cs="Arial"/>
                <w:b/>
                <w:lang w:val="tr-TR"/>
              </w:rPr>
            </w:pPr>
            <w:r w:rsidRPr="00F52FA1">
              <w:rPr>
                <w:rFonts w:ascii="Arial" w:hAnsi="Arial" w:cs="Arial"/>
                <w:b/>
                <w:lang w:val="tr-TR"/>
              </w:rPr>
              <w:t xml:space="preserve">30 Haziran </w:t>
            </w:r>
            <w:r w:rsidR="00462CE3">
              <w:rPr>
                <w:rFonts w:ascii="Arial" w:hAnsi="Arial" w:cs="Arial"/>
                <w:b/>
                <w:lang w:val="tr-TR"/>
              </w:rPr>
              <w:t>2014</w:t>
            </w:r>
          </w:p>
        </w:tc>
        <w:tc>
          <w:tcPr>
            <w:tcW w:w="1686" w:type="dxa"/>
            <w:tcBorders>
              <w:top w:val="single" w:sz="4" w:space="0" w:color="auto"/>
              <w:bottom w:val="single" w:sz="4" w:space="0" w:color="auto"/>
            </w:tcBorders>
            <w:vAlign w:val="bottom"/>
          </w:tcPr>
          <w:p w:rsidR="00DD5697" w:rsidRPr="00F52FA1" w:rsidRDefault="00DD5697" w:rsidP="00F16F43">
            <w:pPr>
              <w:autoSpaceDE w:val="0"/>
              <w:autoSpaceDN w:val="0"/>
              <w:adjustRightInd w:val="0"/>
              <w:spacing w:line="230" w:lineRule="auto"/>
              <w:jc w:val="right"/>
              <w:rPr>
                <w:rFonts w:ascii="Arial" w:hAnsi="Arial" w:cs="Arial"/>
                <w:lang w:val="tr-TR"/>
              </w:rPr>
            </w:pPr>
            <w:r w:rsidRPr="00F52FA1">
              <w:rPr>
                <w:rFonts w:ascii="Arial" w:hAnsi="Arial" w:cs="Arial"/>
                <w:lang w:val="tr-TR"/>
              </w:rPr>
              <w:t xml:space="preserve">31 Aralık </w:t>
            </w:r>
            <w:r w:rsidR="00462CE3">
              <w:rPr>
                <w:rFonts w:ascii="Arial" w:hAnsi="Arial" w:cs="Arial"/>
                <w:lang w:val="tr-TR"/>
              </w:rPr>
              <w:t>2013</w:t>
            </w:r>
          </w:p>
        </w:tc>
      </w:tr>
      <w:tr w:rsidR="00FB701F" w:rsidRPr="00F52FA1" w:rsidTr="00066347">
        <w:tc>
          <w:tcPr>
            <w:tcW w:w="5529" w:type="dxa"/>
            <w:tcBorders>
              <w:top w:val="single" w:sz="4" w:space="0" w:color="auto"/>
            </w:tcBorders>
          </w:tcPr>
          <w:p w:rsidR="00FB701F" w:rsidRPr="00F52FA1" w:rsidRDefault="00FB701F" w:rsidP="00F16F43">
            <w:pPr>
              <w:autoSpaceDE w:val="0"/>
              <w:autoSpaceDN w:val="0"/>
              <w:adjustRightInd w:val="0"/>
              <w:spacing w:line="230" w:lineRule="auto"/>
              <w:ind w:left="-108"/>
              <w:jc w:val="both"/>
              <w:rPr>
                <w:rFonts w:ascii="Arial" w:hAnsi="Arial" w:cs="Arial"/>
                <w:lang w:val="tr-TR"/>
              </w:rPr>
            </w:pPr>
          </w:p>
        </w:tc>
        <w:tc>
          <w:tcPr>
            <w:tcW w:w="1827" w:type="dxa"/>
            <w:tcBorders>
              <w:top w:val="single" w:sz="4" w:space="0" w:color="auto"/>
            </w:tcBorders>
            <w:vAlign w:val="bottom"/>
          </w:tcPr>
          <w:p w:rsidR="00FB701F" w:rsidRPr="00F52FA1" w:rsidRDefault="00FB701F" w:rsidP="00F16F43">
            <w:pPr>
              <w:autoSpaceDE w:val="0"/>
              <w:autoSpaceDN w:val="0"/>
              <w:adjustRightInd w:val="0"/>
              <w:spacing w:line="230" w:lineRule="auto"/>
              <w:jc w:val="right"/>
              <w:rPr>
                <w:rFonts w:ascii="Arial" w:hAnsi="Arial" w:cs="Arial"/>
                <w:b/>
                <w:lang w:val="tr-TR"/>
              </w:rPr>
            </w:pPr>
          </w:p>
        </w:tc>
        <w:tc>
          <w:tcPr>
            <w:tcW w:w="1686" w:type="dxa"/>
            <w:tcBorders>
              <w:top w:val="single" w:sz="4" w:space="0" w:color="auto"/>
            </w:tcBorders>
            <w:vAlign w:val="bottom"/>
          </w:tcPr>
          <w:p w:rsidR="00FB701F" w:rsidRPr="00F52FA1" w:rsidRDefault="00FB701F" w:rsidP="00F16F43">
            <w:pPr>
              <w:autoSpaceDE w:val="0"/>
              <w:autoSpaceDN w:val="0"/>
              <w:adjustRightInd w:val="0"/>
              <w:spacing w:line="230" w:lineRule="auto"/>
              <w:jc w:val="right"/>
              <w:rPr>
                <w:rFonts w:ascii="Arial" w:hAnsi="Arial" w:cs="Arial"/>
                <w:lang w:val="tr-TR"/>
              </w:rPr>
            </w:pPr>
          </w:p>
        </w:tc>
      </w:tr>
      <w:tr w:rsidR="00E0435E" w:rsidRPr="00F52FA1" w:rsidTr="00945B27">
        <w:tc>
          <w:tcPr>
            <w:tcW w:w="5529" w:type="dxa"/>
          </w:tcPr>
          <w:p w:rsidR="00E0435E" w:rsidRPr="00F52FA1" w:rsidRDefault="00E0435E" w:rsidP="00F16F43">
            <w:pPr>
              <w:autoSpaceDE w:val="0"/>
              <w:autoSpaceDN w:val="0"/>
              <w:adjustRightInd w:val="0"/>
              <w:spacing w:line="230" w:lineRule="auto"/>
              <w:ind w:left="-108"/>
              <w:jc w:val="both"/>
              <w:rPr>
                <w:rFonts w:ascii="Arial" w:hAnsi="Arial" w:cs="Arial"/>
                <w:lang w:val="tr-TR"/>
              </w:rPr>
            </w:pPr>
            <w:r w:rsidRPr="00F52FA1">
              <w:rPr>
                <w:rFonts w:ascii="Arial" w:hAnsi="Arial" w:cs="Arial"/>
                <w:lang w:val="tr-TR"/>
              </w:rPr>
              <w:t>Cari kurumlar vergisi karşılığı</w:t>
            </w:r>
          </w:p>
        </w:tc>
        <w:tc>
          <w:tcPr>
            <w:tcW w:w="1827" w:type="dxa"/>
            <w:vAlign w:val="bottom"/>
          </w:tcPr>
          <w:p w:rsidR="00E0435E" w:rsidRPr="00F52FA1" w:rsidRDefault="00DE6BFF" w:rsidP="00F16F43">
            <w:pPr>
              <w:autoSpaceDE w:val="0"/>
              <w:autoSpaceDN w:val="0"/>
              <w:adjustRightInd w:val="0"/>
              <w:spacing w:line="230" w:lineRule="auto"/>
              <w:jc w:val="right"/>
              <w:rPr>
                <w:rFonts w:ascii="Arial" w:hAnsi="Arial" w:cs="Arial"/>
                <w:b/>
                <w:lang w:val="tr-TR"/>
              </w:rPr>
            </w:pPr>
            <w:r>
              <w:rPr>
                <w:rFonts w:ascii="Arial" w:hAnsi="Arial" w:cs="Arial"/>
                <w:b/>
                <w:lang w:val="tr-TR"/>
              </w:rPr>
              <w:t>-</w:t>
            </w:r>
          </w:p>
        </w:tc>
        <w:tc>
          <w:tcPr>
            <w:tcW w:w="1686" w:type="dxa"/>
          </w:tcPr>
          <w:p w:rsidR="00E0435E" w:rsidRPr="00E0435E" w:rsidRDefault="00E0435E" w:rsidP="00F16F43">
            <w:pPr>
              <w:autoSpaceDE w:val="0"/>
              <w:autoSpaceDN w:val="0"/>
              <w:adjustRightInd w:val="0"/>
              <w:spacing w:line="230" w:lineRule="auto"/>
              <w:jc w:val="right"/>
              <w:rPr>
                <w:rFonts w:ascii="Arial" w:hAnsi="Arial" w:cs="Arial"/>
                <w:bCs/>
                <w:color w:val="000000"/>
              </w:rPr>
            </w:pPr>
            <w:r w:rsidRPr="00E0435E">
              <w:rPr>
                <w:rFonts w:ascii="Arial" w:hAnsi="Arial" w:cs="Arial"/>
                <w:bCs/>
                <w:color w:val="000000"/>
              </w:rPr>
              <w:t>-</w:t>
            </w:r>
          </w:p>
        </w:tc>
      </w:tr>
      <w:tr w:rsidR="00E0435E" w:rsidRPr="00F52FA1" w:rsidTr="00945B27">
        <w:tc>
          <w:tcPr>
            <w:tcW w:w="5529" w:type="dxa"/>
          </w:tcPr>
          <w:p w:rsidR="00E0435E" w:rsidRPr="00F52FA1" w:rsidRDefault="00E0435E" w:rsidP="00F16F43">
            <w:pPr>
              <w:autoSpaceDE w:val="0"/>
              <w:autoSpaceDN w:val="0"/>
              <w:adjustRightInd w:val="0"/>
              <w:spacing w:line="230" w:lineRule="auto"/>
              <w:ind w:left="-108"/>
              <w:jc w:val="both"/>
              <w:rPr>
                <w:rFonts w:ascii="Arial" w:hAnsi="Arial" w:cs="Arial"/>
                <w:spacing w:val="-3"/>
                <w:lang w:val="tr-TR"/>
              </w:rPr>
            </w:pPr>
            <w:r w:rsidRPr="00F52FA1">
              <w:rPr>
                <w:rFonts w:ascii="Arial" w:hAnsi="Arial" w:cs="Arial"/>
                <w:spacing w:val="-3"/>
                <w:lang w:val="tr-TR"/>
              </w:rPr>
              <w:t xml:space="preserve">Eksi: Peşin ödenen vergi ve fonlar </w:t>
            </w:r>
          </w:p>
        </w:tc>
        <w:tc>
          <w:tcPr>
            <w:tcW w:w="1827" w:type="dxa"/>
            <w:vAlign w:val="bottom"/>
          </w:tcPr>
          <w:p w:rsidR="00E0435E" w:rsidRPr="00F52FA1" w:rsidRDefault="00DE6BFF" w:rsidP="00F16F43">
            <w:pPr>
              <w:autoSpaceDE w:val="0"/>
              <w:autoSpaceDN w:val="0"/>
              <w:adjustRightInd w:val="0"/>
              <w:spacing w:line="230" w:lineRule="auto"/>
              <w:jc w:val="right"/>
              <w:rPr>
                <w:rFonts w:ascii="Arial" w:hAnsi="Arial" w:cs="Arial"/>
                <w:b/>
                <w:lang w:val="tr-TR"/>
              </w:rPr>
            </w:pPr>
            <w:r w:rsidRPr="00DE6BFF">
              <w:rPr>
                <w:rFonts w:ascii="Arial" w:hAnsi="Arial" w:cs="Arial"/>
                <w:b/>
                <w:lang w:val="tr-TR"/>
              </w:rPr>
              <w:t>(6.347)</w:t>
            </w:r>
          </w:p>
        </w:tc>
        <w:tc>
          <w:tcPr>
            <w:tcW w:w="1686" w:type="dxa"/>
          </w:tcPr>
          <w:p w:rsidR="00E0435E" w:rsidRPr="00E0435E" w:rsidRDefault="00E0435E" w:rsidP="00F16F43">
            <w:pPr>
              <w:autoSpaceDE w:val="0"/>
              <w:autoSpaceDN w:val="0"/>
              <w:adjustRightInd w:val="0"/>
              <w:spacing w:line="230" w:lineRule="auto"/>
              <w:jc w:val="right"/>
              <w:rPr>
                <w:rFonts w:ascii="Arial" w:hAnsi="Arial" w:cs="Arial"/>
                <w:bCs/>
                <w:color w:val="000000"/>
              </w:rPr>
            </w:pPr>
            <w:r w:rsidRPr="00E0435E">
              <w:rPr>
                <w:rFonts w:ascii="Arial" w:hAnsi="Arial" w:cs="Arial"/>
                <w:bCs/>
                <w:color w:val="000000"/>
              </w:rPr>
              <w:t>(9.848)</w:t>
            </w:r>
          </w:p>
        </w:tc>
      </w:tr>
      <w:tr w:rsidR="00E0435E" w:rsidRPr="00F52FA1" w:rsidTr="00945B27">
        <w:tc>
          <w:tcPr>
            <w:tcW w:w="5529" w:type="dxa"/>
            <w:tcBorders>
              <w:bottom w:val="single" w:sz="4" w:space="0" w:color="auto"/>
            </w:tcBorders>
          </w:tcPr>
          <w:p w:rsidR="00E0435E" w:rsidRPr="00F52FA1" w:rsidRDefault="00E0435E" w:rsidP="00F16F43">
            <w:pPr>
              <w:autoSpaceDE w:val="0"/>
              <w:autoSpaceDN w:val="0"/>
              <w:adjustRightInd w:val="0"/>
              <w:spacing w:line="230" w:lineRule="auto"/>
              <w:ind w:left="-108"/>
              <w:jc w:val="both"/>
              <w:rPr>
                <w:rFonts w:ascii="Arial" w:hAnsi="Arial" w:cs="Arial"/>
                <w:spacing w:val="-3"/>
                <w:lang w:val="tr-TR"/>
              </w:rPr>
            </w:pPr>
          </w:p>
        </w:tc>
        <w:tc>
          <w:tcPr>
            <w:tcW w:w="1827" w:type="dxa"/>
            <w:tcBorders>
              <w:bottom w:val="single" w:sz="4" w:space="0" w:color="auto"/>
            </w:tcBorders>
            <w:vAlign w:val="bottom"/>
          </w:tcPr>
          <w:p w:rsidR="00E0435E" w:rsidRPr="00F52FA1" w:rsidRDefault="00E0435E" w:rsidP="00F16F43">
            <w:pPr>
              <w:autoSpaceDE w:val="0"/>
              <w:autoSpaceDN w:val="0"/>
              <w:adjustRightInd w:val="0"/>
              <w:spacing w:line="230" w:lineRule="auto"/>
              <w:jc w:val="right"/>
              <w:rPr>
                <w:rFonts w:ascii="Arial" w:hAnsi="Arial" w:cs="Arial"/>
                <w:b/>
                <w:lang w:val="tr-TR"/>
              </w:rPr>
            </w:pPr>
          </w:p>
        </w:tc>
        <w:tc>
          <w:tcPr>
            <w:tcW w:w="1686" w:type="dxa"/>
            <w:tcBorders>
              <w:bottom w:val="single" w:sz="4" w:space="0" w:color="auto"/>
            </w:tcBorders>
          </w:tcPr>
          <w:p w:rsidR="00E0435E" w:rsidRPr="00E0435E" w:rsidRDefault="00E0435E" w:rsidP="00F16F43">
            <w:pPr>
              <w:autoSpaceDE w:val="0"/>
              <w:autoSpaceDN w:val="0"/>
              <w:adjustRightInd w:val="0"/>
              <w:spacing w:line="230" w:lineRule="auto"/>
              <w:jc w:val="right"/>
              <w:rPr>
                <w:rFonts w:ascii="Arial" w:hAnsi="Arial" w:cs="Arial"/>
                <w:bCs/>
                <w:color w:val="000000"/>
              </w:rPr>
            </w:pPr>
          </w:p>
        </w:tc>
      </w:tr>
      <w:tr w:rsidR="00E0435E" w:rsidRPr="00F52FA1" w:rsidTr="00945B27">
        <w:tc>
          <w:tcPr>
            <w:tcW w:w="5529" w:type="dxa"/>
            <w:tcBorders>
              <w:top w:val="single" w:sz="4" w:space="0" w:color="auto"/>
              <w:bottom w:val="double" w:sz="4" w:space="0" w:color="auto"/>
            </w:tcBorders>
          </w:tcPr>
          <w:p w:rsidR="00E0435E" w:rsidRPr="00F52FA1" w:rsidRDefault="00E0435E" w:rsidP="00F16F43">
            <w:pPr>
              <w:autoSpaceDE w:val="0"/>
              <w:autoSpaceDN w:val="0"/>
              <w:adjustRightInd w:val="0"/>
              <w:spacing w:line="230" w:lineRule="auto"/>
              <w:ind w:left="-108"/>
              <w:jc w:val="both"/>
              <w:rPr>
                <w:rFonts w:ascii="Arial" w:hAnsi="Arial" w:cs="Arial"/>
                <w:spacing w:val="-3"/>
                <w:lang w:val="tr-TR"/>
              </w:rPr>
            </w:pPr>
            <w:r w:rsidRPr="00F52FA1">
              <w:rPr>
                <w:rFonts w:ascii="Arial" w:hAnsi="Arial" w:cs="Arial"/>
                <w:spacing w:val="-3"/>
                <w:lang w:val="tr-TR"/>
              </w:rPr>
              <w:t>Net peşin öde</w:t>
            </w:r>
            <w:r w:rsidR="004845F1">
              <w:rPr>
                <w:rFonts w:ascii="Arial" w:hAnsi="Arial" w:cs="Arial"/>
                <w:spacing w:val="-3"/>
                <w:lang w:val="tr-TR"/>
              </w:rPr>
              <w:t>nen vergi ve fonlar (*)</w:t>
            </w:r>
          </w:p>
        </w:tc>
        <w:tc>
          <w:tcPr>
            <w:tcW w:w="1827" w:type="dxa"/>
            <w:tcBorders>
              <w:top w:val="single" w:sz="4" w:space="0" w:color="auto"/>
              <w:bottom w:val="double" w:sz="4" w:space="0" w:color="auto"/>
            </w:tcBorders>
            <w:vAlign w:val="bottom"/>
          </w:tcPr>
          <w:p w:rsidR="00E0435E" w:rsidRPr="00F52FA1" w:rsidRDefault="00DE6BFF" w:rsidP="00F16F43">
            <w:pPr>
              <w:autoSpaceDE w:val="0"/>
              <w:autoSpaceDN w:val="0"/>
              <w:adjustRightInd w:val="0"/>
              <w:spacing w:line="230" w:lineRule="auto"/>
              <w:jc w:val="right"/>
              <w:rPr>
                <w:rFonts w:ascii="Arial" w:hAnsi="Arial" w:cs="Arial"/>
                <w:b/>
                <w:lang w:val="tr-TR"/>
              </w:rPr>
            </w:pPr>
            <w:r w:rsidRPr="00DE6BFF">
              <w:rPr>
                <w:rFonts w:ascii="Arial" w:hAnsi="Arial" w:cs="Arial"/>
                <w:b/>
                <w:lang w:val="tr-TR"/>
              </w:rPr>
              <w:t>(6.347)</w:t>
            </w:r>
          </w:p>
        </w:tc>
        <w:tc>
          <w:tcPr>
            <w:tcW w:w="1686" w:type="dxa"/>
            <w:tcBorders>
              <w:top w:val="single" w:sz="4" w:space="0" w:color="auto"/>
              <w:bottom w:val="double" w:sz="4" w:space="0" w:color="auto"/>
            </w:tcBorders>
          </w:tcPr>
          <w:p w:rsidR="00E0435E" w:rsidRPr="00E0435E" w:rsidRDefault="00E0435E" w:rsidP="00F16F43">
            <w:pPr>
              <w:autoSpaceDE w:val="0"/>
              <w:autoSpaceDN w:val="0"/>
              <w:adjustRightInd w:val="0"/>
              <w:spacing w:line="230" w:lineRule="auto"/>
              <w:jc w:val="right"/>
              <w:rPr>
                <w:rFonts w:ascii="Arial" w:hAnsi="Arial" w:cs="Arial"/>
                <w:bCs/>
                <w:color w:val="000000"/>
              </w:rPr>
            </w:pPr>
            <w:r w:rsidRPr="00E0435E">
              <w:rPr>
                <w:rFonts w:ascii="Arial" w:hAnsi="Arial" w:cs="Arial"/>
                <w:bCs/>
                <w:color w:val="000000"/>
              </w:rPr>
              <w:t>(9.848)</w:t>
            </w:r>
          </w:p>
        </w:tc>
      </w:tr>
    </w:tbl>
    <w:p w:rsidR="00212F25" w:rsidRPr="00F52FA1" w:rsidRDefault="00212F25" w:rsidP="00F16F43">
      <w:pPr>
        <w:spacing w:line="230" w:lineRule="auto"/>
        <w:rPr>
          <w:rFonts w:ascii="Arial" w:hAnsi="Arial" w:cs="Arial"/>
          <w:lang w:val="tr-TR"/>
        </w:rPr>
      </w:pPr>
    </w:p>
    <w:p w:rsidR="00EC7963" w:rsidRPr="00F52FA1" w:rsidRDefault="00B37F4A" w:rsidP="00F16F43">
      <w:pPr>
        <w:spacing w:line="230" w:lineRule="auto"/>
        <w:ind w:left="567" w:hanging="567"/>
        <w:rPr>
          <w:rFonts w:ascii="Arial" w:hAnsi="Arial" w:cs="Arial"/>
          <w:lang w:val="tr-TR"/>
        </w:rPr>
      </w:pPr>
      <w:r w:rsidRPr="00F52FA1">
        <w:rPr>
          <w:rFonts w:ascii="Arial" w:hAnsi="Arial" w:cs="Arial"/>
          <w:lang w:val="tr-TR"/>
        </w:rPr>
        <w:t>(*)</w:t>
      </w:r>
      <w:r w:rsidR="00FB701F" w:rsidRPr="00F52FA1">
        <w:rPr>
          <w:rFonts w:ascii="Arial" w:hAnsi="Arial" w:cs="Arial"/>
          <w:lang w:val="tr-TR"/>
        </w:rPr>
        <w:tab/>
      </w:r>
      <w:r w:rsidR="002A73AA">
        <w:rPr>
          <w:rFonts w:ascii="Arial" w:hAnsi="Arial" w:cs="Arial"/>
          <w:lang w:val="tr-TR"/>
        </w:rPr>
        <w:t>Finansal tablolarda cari dönem vergisiyle ilgili</w:t>
      </w:r>
      <w:r w:rsidR="00A108E3" w:rsidRPr="00F52FA1">
        <w:rPr>
          <w:rFonts w:ascii="Arial" w:hAnsi="Arial" w:cs="Arial"/>
          <w:lang w:val="tr-TR"/>
        </w:rPr>
        <w:t xml:space="preserve"> varlıklar içerisinde yer almaktadır.</w:t>
      </w:r>
    </w:p>
    <w:p w:rsidR="00D20F17" w:rsidRPr="00853B3E" w:rsidRDefault="00D20F17" w:rsidP="00F16F43">
      <w:pPr>
        <w:spacing w:line="230" w:lineRule="auto"/>
        <w:ind w:left="567" w:hanging="567"/>
        <w:rPr>
          <w:rFonts w:ascii="Arial" w:hAnsi="Arial" w:cs="Arial"/>
          <w:highlight w:val="yellow"/>
          <w:lang w:val="tr-TR"/>
        </w:rPr>
      </w:pPr>
    </w:p>
    <w:p w:rsidR="00D20F17" w:rsidRPr="00F52FA1" w:rsidRDefault="00493DCD" w:rsidP="00F16F43">
      <w:pPr>
        <w:spacing w:line="230" w:lineRule="auto"/>
        <w:rPr>
          <w:rFonts w:ascii="Arial" w:hAnsi="Arial" w:cs="Arial"/>
          <w:b/>
          <w:lang w:val="tr-TR"/>
        </w:rPr>
      </w:pPr>
      <w:r w:rsidRPr="00F52FA1">
        <w:rPr>
          <w:rFonts w:ascii="Arial" w:hAnsi="Arial" w:cs="Arial"/>
          <w:b/>
          <w:bCs/>
          <w:color w:val="000000"/>
        </w:rPr>
        <w:t>Gelir tablosundaki vergi karşılığı</w:t>
      </w:r>
    </w:p>
    <w:p w:rsidR="00493DCD" w:rsidRPr="00F52FA1" w:rsidRDefault="00493DCD" w:rsidP="00F16F43">
      <w:pPr>
        <w:spacing w:line="230" w:lineRule="auto"/>
        <w:rPr>
          <w:rFonts w:ascii="Arial" w:hAnsi="Arial" w:cs="Arial"/>
          <w:b/>
          <w:lang w:val="tr-TR"/>
        </w:rPr>
      </w:pPr>
    </w:p>
    <w:tbl>
      <w:tblPr>
        <w:tblW w:w="9120" w:type="dxa"/>
        <w:tblInd w:w="108" w:type="dxa"/>
        <w:tblLayout w:type="fixed"/>
        <w:tblLook w:val="01E0" w:firstRow="1" w:lastRow="1" w:firstColumn="1" w:lastColumn="1" w:noHBand="0" w:noVBand="0"/>
      </w:tblPr>
      <w:tblGrid>
        <w:gridCol w:w="4253"/>
        <w:gridCol w:w="1134"/>
        <w:gridCol w:w="1276"/>
        <w:gridCol w:w="1275"/>
        <w:gridCol w:w="1182"/>
      </w:tblGrid>
      <w:tr w:rsidR="00D113BB" w:rsidRPr="00F52FA1" w:rsidTr="00D113BB">
        <w:tc>
          <w:tcPr>
            <w:tcW w:w="4253" w:type="dxa"/>
            <w:tcBorders>
              <w:top w:val="single" w:sz="4" w:space="0" w:color="auto"/>
              <w:bottom w:val="single" w:sz="4" w:space="0" w:color="auto"/>
            </w:tcBorders>
            <w:vAlign w:val="bottom"/>
          </w:tcPr>
          <w:p w:rsidR="00D113BB" w:rsidRPr="00F52FA1" w:rsidRDefault="00D113BB" w:rsidP="00F16F43">
            <w:pPr>
              <w:autoSpaceDE w:val="0"/>
              <w:autoSpaceDN w:val="0"/>
              <w:adjustRightInd w:val="0"/>
              <w:spacing w:line="230" w:lineRule="auto"/>
              <w:ind w:left="-108"/>
              <w:rPr>
                <w:rFonts w:ascii="Arial" w:hAnsi="Arial" w:cs="Arial"/>
                <w:sz w:val="18"/>
                <w:lang w:val="tr-TR"/>
              </w:rPr>
            </w:pPr>
            <w:r w:rsidRPr="00F52FA1">
              <w:rPr>
                <w:rFonts w:ascii="Arial" w:hAnsi="Arial" w:cs="Arial"/>
                <w:sz w:val="18"/>
                <w:lang w:val="tr-TR"/>
              </w:rPr>
              <w:t>Gelir tablosundaki vergi karşılığı</w:t>
            </w:r>
          </w:p>
        </w:tc>
        <w:tc>
          <w:tcPr>
            <w:tcW w:w="1134" w:type="dxa"/>
            <w:tcBorders>
              <w:top w:val="single" w:sz="4" w:space="0" w:color="auto"/>
              <w:bottom w:val="single" w:sz="4" w:space="0" w:color="auto"/>
            </w:tcBorders>
            <w:vAlign w:val="bottom"/>
          </w:tcPr>
          <w:p w:rsidR="00D113BB" w:rsidRPr="00F52FA1" w:rsidRDefault="00D113BB" w:rsidP="00F16F43">
            <w:pPr>
              <w:autoSpaceDE w:val="0"/>
              <w:autoSpaceDN w:val="0"/>
              <w:adjustRightInd w:val="0"/>
              <w:spacing w:line="230" w:lineRule="auto"/>
              <w:jc w:val="right"/>
              <w:rPr>
                <w:rFonts w:ascii="Arial" w:hAnsi="Arial" w:cs="Arial"/>
                <w:b/>
                <w:sz w:val="18"/>
                <w:szCs w:val="18"/>
                <w:lang w:val="tr-TR"/>
              </w:rPr>
            </w:pPr>
            <w:r w:rsidRPr="00F52FA1">
              <w:rPr>
                <w:rFonts w:ascii="Arial" w:hAnsi="Arial" w:cs="Arial"/>
                <w:b/>
                <w:sz w:val="18"/>
                <w:szCs w:val="18"/>
                <w:lang w:val="tr-TR"/>
              </w:rPr>
              <w:t>1 Ocak –</w:t>
            </w:r>
          </w:p>
          <w:p w:rsidR="00D113BB" w:rsidRPr="00F52FA1" w:rsidRDefault="00D113BB" w:rsidP="00F16F43">
            <w:pPr>
              <w:autoSpaceDE w:val="0"/>
              <w:autoSpaceDN w:val="0"/>
              <w:adjustRightInd w:val="0"/>
              <w:spacing w:line="230" w:lineRule="auto"/>
              <w:jc w:val="right"/>
              <w:rPr>
                <w:rFonts w:ascii="Arial" w:hAnsi="Arial" w:cs="Arial"/>
                <w:b/>
                <w:sz w:val="18"/>
                <w:szCs w:val="18"/>
                <w:lang w:val="tr-TR"/>
              </w:rPr>
            </w:pPr>
            <w:r w:rsidRPr="00F52FA1">
              <w:rPr>
                <w:rFonts w:ascii="Arial" w:hAnsi="Arial" w:cs="Arial"/>
                <w:b/>
                <w:sz w:val="18"/>
                <w:szCs w:val="18"/>
                <w:lang w:val="tr-TR"/>
              </w:rPr>
              <w:t>30 Haziran</w:t>
            </w:r>
          </w:p>
          <w:p w:rsidR="00D113BB" w:rsidRPr="00F52FA1" w:rsidRDefault="00462CE3" w:rsidP="00F16F43">
            <w:pPr>
              <w:autoSpaceDE w:val="0"/>
              <w:autoSpaceDN w:val="0"/>
              <w:adjustRightInd w:val="0"/>
              <w:spacing w:line="230" w:lineRule="auto"/>
              <w:jc w:val="right"/>
              <w:rPr>
                <w:rFonts w:ascii="Arial" w:hAnsi="Arial" w:cs="Arial"/>
                <w:b/>
                <w:sz w:val="18"/>
                <w:szCs w:val="18"/>
                <w:lang w:val="tr-TR"/>
              </w:rPr>
            </w:pPr>
            <w:r>
              <w:rPr>
                <w:rFonts w:ascii="Arial" w:hAnsi="Arial" w:cs="Arial"/>
                <w:b/>
                <w:sz w:val="18"/>
                <w:szCs w:val="18"/>
                <w:lang w:val="tr-TR"/>
              </w:rPr>
              <w:t>2014</w:t>
            </w:r>
          </w:p>
        </w:tc>
        <w:tc>
          <w:tcPr>
            <w:tcW w:w="1276" w:type="dxa"/>
            <w:tcBorders>
              <w:top w:val="single" w:sz="4" w:space="0" w:color="auto"/>
              <w:bottom w:val="single" w:sz="4" w:space="0" w:color="auto"/>
            </w:tcBorders>
          </w:tcPr>
          <w:p w:rsidR="00D113BB" w:rsidRPr="005805F3" w:rsidRDefault="00AB4D5E" w:rsidP="00F16F43">
            <w:pPr>
              <w:autoSpaceDE w:val="0"/>
              <w:autoSpaceDN w:val="0"/>
              <w:adjustRightInd w:val="0"/>
              <w:spacing w:line="230" w:lineRule="auto"/>
              <w:jc w:val="right"/>
              <w:rPr>
                <w:rFonts w:ascii="Arial" w:hAnsi="Arial" w:cs="Arial"/>
                <w:b/>
                <w:sz w:val="18"/>
                <w:szCs w:val="18"/>
                <w:lang w:val="tr-TR"/>
              </w:rPr>
            </w:pPr>
            <w:r w:rsidRPr="00AB4D5E">
              <w:rPr>
                <w:rFonts w:ascii="Arial" w:hAnsi="Arial" w:cs="Arial"/>
                <w:b/>
                <w:sz w:val="18"/>
                <w:szCs w:val="18"/>
                <w:lang w:val="tr-TR"/>
              </w:rPr>
              <w:t>1 Nisan –</w:t>
            </w:r>
          </w:p>
          <w:p w:rsidR="00D113BB" w:rsidRPr="005805F3" w:rsidRDefault="00AB4D5E" w:rsidP="00F16F43">
            <w:pPr>
              <w:autoSpaceDE w:val="0"/>
              <w:autoSpaceDN w:val="0"/>
              <w:adjustRightInd w:val="0"/>
              <w:spacing w:line="230" w:lineRule="auto"/>
              <w:jc w:val="right"/>
              <w:rPr>
                <w:rFonts w:ascii="Arial" w:hAnsi="Arial" w:cs="Arial"/>
                <w:b/>
                <w:sz w:val="18"/>
                <w:szCs w:val="18"/>
                <w:lang w:val="tr-TR"/>
              </w:rPr>
            </w:pPr>
            <w:r w:rsidRPr="00AB4D5E">
              <w:rPr>
                <w:rFonts w:ascii="Arial" w:hAnsi="Arial" w:cs="Arial"/>
                <w:b/>
                <w:sz w:val="18"/>
                <w:szCs w:val="18"/>
                <w:lang w:val="tr-TR"/>
              </w:rPr>
              <w:t>30 Haziran</w:t>
            </w:r>
          </w:p>
          <w:p w:rsidR="00D113BB" w:rsidRPr="005805F3" w:rsidRDefault="00462CE3" w:rsidP="00F16F43">
            <w:pPr>
              <w:autoSpaceDE w:val="0"/>
              <w:autoSpaceDN w:val="0"/>
              <w:adjustRightInd w:val="0"/>
              <w:spacing w:line="230" w:lineRule="auto"/>
              <w:jc w:val="right"/>
              <w:rPr>
                <w:rFonts w:ascii="Arial" w:hAnsi="Arial" w:cs="Arial"/>
                <w:b/>
                <w:sz w:val="18"/>
                <w:szCs w:val="18"/>
                <w:lang w:val="tr-TR"/>
              </w:rPr>
            </w:pPr>
            <w:r>
              <w:rPr>
                <w:rFonts w:ascii="Arial" w:hAnsi="Arial" w:cs="Arial"/>
                <w:b/>
                <w:sz w:val="18"/>
                <w:szCs w:val="18"/>
                <w:lang w:val="tr-TR"/>
              </w:rPr>
              <w:t>2014</w:t>
            </w:r>
          </w:p>
        </w:tc>
        <w:tc>
          <w:tcPr>
            <w:tcW w:w="1275" w:type="dxa"/>
            <w:tcBorders>
              <w:top w:val="single" w:sz="4" w:space="0" w:color="auto"/>
              <w:bottom w:val="single" w:sz="4" w:space="0" w:color="auto"/>
            </w:tcBorders>
            <w:vAlign w:val="bottom"/>
          </w:tcPr>
          <w:p w:rsidR="00D113BB" w:rsidRPr="00F52FA1" w:rsidRDefault="00D113BB" w:rsidP="00F16F43">
            <w:pPr>
              <w:autoSpaceDE w:val="0"/>
              <w:autoSpaceDN w:val="0"/>
              <w:adjustRightInd w:val="0"/>
              <w:spacing w:line="230" w:lineRule="auto"/>
              <w:jc w:val="right"/>
              <w:rPr>
                <w:rFonts w:ascii="Arial" w:hAnsi="Arial" w:cs="Arial"/>
                <w:sz w:val="18"/>
                <w:szCs w:val="18"/>
                <w:lang w:val="tr-TR"/>
              </w:rPr>
            </w:pPr>
            <w:r w:rsidRPr="00F52FA1">
              <w:rPr>
                <w:rFonts w:ascii="Arial" w:hAnsi="Arial" w:cs="Arial"/>
                <w:sz w:val="18"/>
                <w:szCs w:val="18"/>
                <w:lang w:val="tr-TR"/>
              </w:rPr>
              <w:t>1 Ocak –</w:t>
            </w:r>
          </w:p>
          <w:p w:rsidR="00D113BB" w:rsidRPr="00F52FA1" w:rsidRDefault="00D113BB" w:rsidP="00F16F43">
            <w:pPr>
              <w:autoSpaceDE w:val="0"/>
              <w:autoSpaceDN w:val="0"/>
              <w:adjustRightInd w:val="0"/>
              <w:spacing w:line="230" w:lineRule="auto"/>
              <w:jc w:val="right"/>
              <w:rPr>
                <w:rFonts w:ascii="Arial" w:hAnsi="Arial" w:cs="Arial"/>
                <w:sz w:val="18"/>
                <w:szCs w:val="18"/>
                <w:lang w:val="tr-TR"/>
              </w:rPr>
            </w:pPr>
            <w:r w:rsidRPr="00F52FA1">
              <w:rPr>
                <w:rFonts w:ascii="Arial" w:hAnsi="Arial" w:cs="Arial"/>
                <w:sz w:val="18"/>
                <w:szCs w:val="18"/>
                <w:lang w:val="tr-TR"/>
              </w:rPr>
              <w:t>30 Haziran</w:t>
            </w:r>
          </w:p>
          <w:p w:rsidR="00D113BB" w:rsidRPr="00F52FA1" w:rsidRDefault="00462CE3" w:rsidP="00F16F43">
            <w:pPr>
              <w:autoSpaceDE w:val="0"/>
              <w:autoSpaceDN w:val="0"/>
              <w:adjustRightInd w:val="0"/>
              <w:spacing w:line="230" w:lineRule="auto"/>
              <w:jc w:val="right"/>
              <w:rPr>
                <w:rFonts w:ascii="Arial" w:hAnsi="Arial" w:cs="Arial"/>
                <w:sz w:val="18"/>
                <w:szCs w:val="18"/>
                <w:lang w:val="tr-TR"/>
              </w:rPr>
            </w:pPr>
            <w:r>
              <w:rPr>
                <w:rFonts w:ascii="Arial" w:hAnsi="Arial" w:cs="Arial"/>
                <w:sz w:val="18"/>
                <w:szCs w:val="18"/>
                <w:lang w:val="tr-TR"/>
              </w:rPr>
              <w:t>2013</w:t>
            </w:r>
          </w:p>
        </w:tc>
        <w:tc>
          <w:tcPr>
            <w:tcW w:w="1182" w:type="dxa"/>
            <w:tcBorders>
              <w:top w:val="single" w:sz="4" w:space="0" w:color="auto"/>
              <w:bottom w:val="single" w:sz="4" w:space="0" w:color="auto"/>
            </w:tcBorders>
          </w:tcPr>
          <w:p w:rsidR="00D113BB" w:rsidRPr="00F52FA1" w:rsidRDefault="00D113BB" w:rsidP="00F16F43">
            <w:pPr>
              <w:autoSpaceDE w:val="0"/>
              <w:autoSpaceDN w:val="0"/>
              <w:adjustRightInd w:val="0"/>
              <w:spacing w:line="230" w:lineRule="auto"/>
              <w:jc w:val="right"/>
              <w:rPr>
                <w:rFonts w:ascii="Arial" w:hAnsi="Arial" w:cs="Arial"/>
                <w:sz w:val="18"/>
                <w:szCs w:val="18"/>
                <w:lang w:val="tr-TR"/>
              </w:rPr>
            </w:pPr>
            <w:r w:rsidRPr="00F52FA1">
              <w:rPr>
                <w:rFonts w:ascii="Arial" w:hAnsi="Arial" w:cs="Arial"/>
                <w:sz w:val="18"/>
                <w:szCs w:val="18"/>
                <w:lang w:val="tr-TR"/>
              </w:rPr>
              <w:t>1 Nisan –</w:t>
            </w:r>
          </w:p>
          <w:p w:rsidR="00D113BB" w:rsidRPr="00F52FA1" w:rsidRDefault="00D113BB" w:rsidP="00F16F43">
            <w:pPr>
              <w:autoSpaceDE w:val="0"/>
              <w:autoSpaceDN w:val="0"/>
              <w:adjustRightInd w:val="0"/>
              <w:spacing w:line="230" w:lineRule="auto"/>
              <w:jc w:val="right"/>
              <w:rPr>
                <w:rFonts w:ascii="Arial" w:hAnsi="Arial" w:cs="Arial"/>
                <w:sz w:val="18"/>
                <w:szCs w:val="18"/>
                <w:lang w:val="tr-TR"/>
              </w:rPr>
            </w:pPr>
            <w:r w:rsidRPr="00F52FA1">
              <w:rPr>
                <w:rFonts w:ascii="Arial" w:hAnsi="Arial" w:cs="Arial"/>
                <w:sz w:val="18"/>
                <w:szCs w:val="18"/>
                <w:lang w:val="tr-TR"/>
              </w:rPr>
              <w:t>30 Haziran</w:t>
            </w:r>
          </w:p>
          <w:p w:rsidR="00D113BB" w:rsidRPr="00F52FA1" w:rsidRDefault="00462CE3" w:rsidP="00F16F43">
            <w:pPr>
              <w:autoSpaceDE w:val="0"/>
              <w:autoSpaceDN w:val="0"/>
              <w:adjustRightInd w:val="0"/>
              <w:spacing w:line="230" w:lineRule="auto"/>
              <w:jc w:val="right"/>
              <w:rPr>
                <w:rFonts w:ascii="Arial" w:hAnsi="Arial" w:cs="Arial"/>
                <w:sz w:val="18"/>
                <w:szCs w:val="18"/>
                <w:lang w:val="tr-TR"/>
              </w:rPr>
            </w:pPr>
            <w:r>
              <w:rPr>
                <w:rFonts w:ascii="Arial" w:hAnsi="Arial" w:cs="Arial"/>
                <w:sz w:val="18"/>
                <w:szCs w:val="18"/>
                <w:lang w:val="tr-TR"/>
              </w:rPr>
              <w:t>2013</w:t>
            </w:r>
          </w:p>
        </w:tc>
      </w:tr>
      <w:tr w:rsidR="00D113BB" w:rsidRPr="00F52FA1" w:rsidTr="00D113BB">
        <w:tc>
          <w:tcPr>
            <w:tcW w:w="4253" w:type="dxa"/>
            <w:tcBorders>
              <w:top w:val="single" w:sz="4" w:space="0" w:color="auto"/>
            </w:tcBorders>
          </w:tcPr>
          <w:p w:rsidR="00D113BB" w:rsidRPr="00F52FA1" w:rsidRDefault="00D113BB" w:rsidP="00F16F43">
            <w:pPr>
              <w:autoSpaceDE w:val="0"/>
              <w:autoSpaceDN w:val="0"/>
              <w:adjustRightInd w:val="0"/>
              <w:spacing w:line="230" w:lineRule="auto"/>
              <w:ind w:left="-108"/>
              <w:jc w:val="both"/>
              <w:rPr>
                <w:rFonts w:ascii="Arial" w:hAnsi="Arial" w:cs="Arial"/>
                <w:sz w:val="18"/>
                <w:lang w:val="tr-TR"/>
              </w:rPr>
            </w:pPr>
          </w:p>
        </w:tc>
        <w:tc>
          <w:tcPr>
            <w:tcW w:w="1134" w:type="dxa"/>
            <w:tcBorders>
              <w:top w:val="single" w:sz="4" w:space="0" w:color="auto"/>
            </w:tcBorders>
            <w:vAlign w:val="center"/>
          </w:tcPr>
          <w:p w:rsidR="00D113BB" w:rsidRPr="00F52FA1" w:rsidRDefault="00D113BB" w:rsidP="00F16F43">
            <w:pPr>
              <w:autoSpaceDE w:val="0"/>
              <w:autoSpaceDN w:val="0"/>
              <w:adjustRightInd w:val="0"/>
              <w:spacing w:line="230" w:lineRule="auto"/>
              <w:jc w:val="right"/>
              <w:rPr>
                <w:rFonts w:ascii="Arial" w:hAnsi="Arial" w:cs="Arial"/>
                <w:sz w:val="18"/>
                <w:lang w:val="tr-TR"/>
              </w:rPr>
            </w:pPr>
          </w:p>
        </w:tc>
        <w:tc>
          <w:tcPr>
            <w:tcW w:w="1276" w:type="dxa"/>
            <w:tcBorders>
              <w:top w:val="single" w:sz="4" w:space="0" w:color="auto"/>
            </w:tcBorders>
          </w:tcPr>
          <w:p w:rsidR="00D113BB" w:rsidRPr="005805F3" w:rsidRDefault="00D113BB" w:rsidP="00F16F43">
            <w:pPr>
              <w:autoSpaceDE w:val="0"/>
              <w:autoSpaceDN w:val="0"/>
              <w:adjustRightInd w:val="0"/>
              <w:spacing w:line="230" w:lineRule="auto"/>
              <w:jc w:val="right"/>
              <w:rPr>
                <w:rFonts w:ascii="Arial" w:hAnsi="Arial" w:cs="Arial"/>
                <w:sz w:val="18"/>
                <w:lang w:val="tr-TR"/>
              </w:rPr>
            </w:pPr>
          </w:p>
        </w:tc>
        <w:tc>
          <w:tcPr>
            <w:tcW w:w="1275" w:type="dxa"/>
            <w:tcBorders>
              <w:top w:val="single" w:sz="4" w:space="0" w:color="auto"/>
            </w:tcBorders>
            <w:vAlign w:val="center"/>
          </w:tcPr>
          <w:p w:rsidR="00D113BB" w:rsidRPr="00F52FA1" w:rsidRDefault="00D113BB" w:rsidP="00F16F43">
            <w:pPr>
              <w:autoSpaceDE w:val="0"/>
              <w:autoSpaceDN w:val="0"/>
              <w:adjustRightInd w:val="0"/>
              <w:spacing w:line="230" w:lineRule="auto"/>
              <w:jc w:val="right"/>
              <w:rPr>
                <w:rFonts w:ascii="Arial" w:hAnsi="Arial" w:cs="Arial"/>
                <w:sz w:val="18"/>
                <w:lang w:val="tr-TR"/>
              </w:rPr>
            </w:pPr>
          </w:p>
        </w:tc>
        <w:tc>
          <w:tcPr>
            <w:tcW w:w="1182" w:type="dxa"/>
            <w:tcBorders>
              <w:top w:val="single" w:sz="4" w:space="0" w:color="auto"/>
            </w:tcBorders>
          </w:tcPr>
          <w:p w:rsidR="00D113BB" w:rsidRPr="00F52FA1" w:rsidRDefault="00D113BB" w:rsidP="00F16F43">
            <w:pPr>
              <w:autoSpaceDE w:val="0"/>
              <w:autoSpaceDN w:val="0"/>
              <w:adjustRightInd w:val="0"/>
              <w:spacing w:line="230" w:lineRule="auto"/>
              <w:jc w:val="right"/>
              <w:rPr>
                <w:rFonts w:ascii="Arial" w:hAnsi="Arial" w:cs="Arial"/>
                <w:sz w:val="18"/>
                <w:lang w:val="tr-TR"/>
              </w:rPr>
            </w:pPr>
          </w:p>
        </w:tc>
      </w:tr>
      <w:tr w:rsidR="00E0435E" w:rsidRPr="00F52FA1" w:rsidTr="00945B27">
        <w:trPr>
          <w:trHeight w:val="92"/>
        </w:trPr>
        <w:tc>
          <w:tcPr>
            <w:tcW w:w="4253" w:type="dxa"/>
          </w:tcPr>
          <w:p w:rsidR="00E0435E" w:rsidRPr="00F52FA1" w:rsidRDefault="00E0435E" w:rsidP="00F16F43">
            <w:pPr>
              <w:autoSpaceDE w:val="0"/>
              <w:autoSpaceDN w:val="0"/>
              <w:adjustRightInd w:val="0"/>
              <w:spacing w:line="230" w:lineRule="auto"/>
              <w:ind w:left="-108"/>
              <w:jc w:val="both"/>
              <w:rPr>
                <w:rFonts w:ascii="Arial" w:hAnsi="Arial" w:cs="Arial"/>
                <w:sz w:val="18"/>
                <w:lang w:val="tr-TR"/>
              </w:rPr>
            </w:pPr>
            <w:r w:rsidRPr="00F52FA1">
              <w:rPr>
                <w:rFonts w:ascii="Arial" w:hAnsi="Arial" w:cs="Arial"/>
                <w:sz w:val="18"/>
                <w:lang w:val="tr-TR"/>
              </w:rPr>
              <w:t>Cari kurumlar vergisi karşılığı</w:t>
            </w:r>
          </w:p>
        </w:tc>
        <w:tc>
          <w:tcPr>
            <w:tcW w:w="1134" w:type="dxa"/>
            <w:vAlign w:val="bottom"/>
          </w:tcPr>
          <w:p w:rsidR="00E0435E" w:rsidRPr="00F52FA1" w:rsidRDefault="00DE6BFF" w:rsidP="00F16F43">
            <w:pPr>
              <w:autoSpaceDE w:val="0"/>
              <w:autoSpaceDN w:val="0"/>
              <w:adjustRightInd w:val="0"/>
              <w:spacing w:line="230" w:lineRule="auto"/>
              <w:jc w:val="right"/>
              <w:rPr>
                <w:rFonts w:ascii="Arial" w:hAnsi="Arial" w:cs="Arial"/>
                <w:b/>
                <w:lang w:val="tr-TR"/>
              </w:rPr>
            </w:pPr>
            <w:r>
              <w:rPr>
                <w:rFonts w:ascii="Arial" w:hAnsi="Arial" w:cs="Arial"/>
                <w:b/>
                <w:lang w:val="tr-TR"/>
              </w:rPr>
              <w:t>-</w:t>
            </w:r>
          </w:p>
        </w:tc>
        <w:tc>
          <w:tcPr>
            <w:tcW w:w="1276" w:type="dxa"/>
          </w:tcPr>
          <w:p w:rsidR="00E0435E" w:rsidRPr="005805F3" w:rsidRDefault="00DE6BFF" w:rsidP="00F16F43">
            <w:pPr>
              <w:spacing w:line="230" w:lineRule="auto"/>
              <w:jc w:val="right"/>
              <w:rPr>
                <w:rFonts w:ascii="Arial" w:hAnsi="Arial" w:cs="Arial"/>
                <w:b/>
                <w:bCs/>
                <w:color w:val="000000"/>
              </w:rPr>
            </w:pPr>
            <w:r>
              <w:rPr>
                <w:rFonts w:ascii="Arial" w:hAnsi="Arial" w:cs="Arial"/>
                <w:b/>
                <w:bCs/>
                <w:color w:val="000000"/>
              </w:rPr>
              <w:t>-</w:t>
            </w:r>
          </w:p>
        </w:tc>
        <w:tc>
          <w:tcPr>
            <w:tcW w:w="1275" w:type="dxa"/>
            <w:vAlign w:val="bottom"/>
          </w:tcPr>
          <w:p w:rsidR="00E0435E" w:rsidRPr="00E0435E" w:rsidRDefault="00E0435E" w:rsidP="00F16F43">
            <w:pPr>
              <w:autoSpaceDE w:val="0"/>
              <w:autoSpaceDN w:val="0"/>
              <w:adjustRightInd w:val="0"/>
              <w:spacing w:line="230" w:lineRule="auto"/>
              <w:jc w:val="right"/>
              <w:rPr>
                <w:rFonts w:ascii="Arial" w:hAnsi="Arial" w:cs="Arial"/>
                <w:lang w:val="tr-TR"/>
              </w:rPr>
            </w:pPr>
            <w:r w:rsidRPr="00E0435E">
              <w:rPr>
                <w:rFonts w:ascii="Arial" w:hAnsi="Arial" w:cs="Arial"/>
                <w:lang w:val="tr-TR"/>
              </w:rPr>
              <w:t>-</w:t>
            </w:r>
          </w:p>
        </w:tc>
        <w:tc>
          <w:tcPr>
            <w:tcW w:w="1182" w:type="dxa"/>
          </w:tcPr>
          <w:p w:rsidR="00E0435E" w:rsidRPr="00E0435E" w:rsidRDefault="00E0435E" w:rsidP="00F16F43">
            <w:pPr>
              <w:spacing w:line="230" w:lineRule="auto"/>
              <w:jc w:val="right"/>
              <w:rPr>
                <w:rFonts w:ascii="Arial" w:hAnsi="Arial" w:cs="Arial"/>
                <w:bCs/>
                <w:color w:val="000000"/>
              </w:rPr>
            </w:pPr>
            <w:r w:rsidRPr="00E0435E">
              <w:rPr>
                <w:rFonts w:ascii="Arial" w:hAnsi="Arial" w:cs="Arial"/>
                <w:bCs/>
                <w:color w:val="000000"/>
              </w:rPr>
              <w:t>-</w:t>
            </w:r>
          </w:p>
        </w:tc>
      </w:tr>
      <w:tr w:rsidR="00E0435E" w:rsidRPr="00F52FA1" w:rsidTr="00945B27">
        <w:tc>
          <w:tcPr>
            <w:tcW w:w="4253" w:type="dxa"/>
          </w:tcPr>
          <w:p w:rsidR="00E0435E" w:rsidRPr="00F52FA1" w:rsidRDefault="00E0435E" w:rsidP="00F16F43">
            <w:pPr>
              <w:autoSpaceDE w:val="0"/>
              <w:autoSpaceDN w:val="0"/>
              <w:adjustRightInd w:val="0"/>
              <w:spacing w:line="230" w:lineRule="auto"/>
              <w:ind w:left="-108"/>
              <w:jc w:val="both"/>
              <w:rPr>
                <w:rFonts w:ascii="Arial" w:hAnsi="Arial" w:cs="Arial"/>
                <w:spacing w:val="-3"/>
                <w:sz w:val="18"/>
                <w:lang w:val="tr-TR"/>
              </w:rPr>
            </w:pPr>
            <w:r w:rsidRPr="00F52FA1">
              <w:rPr>
                <w:rFonts w:ascii="Arial" w:hAnsi="Arial" w:cs="Arial"/>
                <w:spacing w:val="-3"/>
                <w:sz w:val="18"/>
                <w:lang w:val="tr-TR"/>
              </w:rPr>
              <w:t>Ertelenmiş vergi geliri</w:t>
            </w:r>
          </w:p>
        </w:tc>
        <w:tc>
          <w:tcPr>
            <w:tcW w:w="1134" w:type="dxa"/>
            <w:vAlign w:val="bottom"/>
          </w:tcPr>
          <w:p w:rsidR="00E0435E" w:rsidRPr="00F52FA1" w:rsidRDefault="00DE6BFF" w:rsidP="00F16F43">
            <w:pPr>
              <w:autoSpaceDE w:val="0"/>
              <w:autoSpaceDN w:val="0"/>
              <w:adjustRightInd w:val="0"/>
              <w:spacing w:line="230" w:lineRule="auto"/>
              <w:jc w:val="right"/>
              <w:rPr>
                <w:rFonts w:ascii="Arial" w:hAnsi="Arial" w:cs="Arial"/>
                <w:b/>
                <w:lang w:val="tr-TR"/>
              </w:rPr>
            </w:pPr>
            <w:r w:rsidRPr="00DE6BFF">
              <w:rPr>
                <w:rFonts w:ascii="Arial" w:hAnsi="Arial" w:cs="Arial"/>
                <w:b/>
                <w:lang w:val="tr-TR"/>
              </w:rPr>
              <w:t>126.611</w:t>
            </w:r>
          </w:p>
        </w:tc>
        <w:tc>
          <w:tcPr>
            <w:tcW w:w="1276" w:type="dxa"/>
          </w:tcPr>
          <w:p w:rsidR="00E0435E" w:rsidRPr="000379F9" w:rsidRDefault="00DE6BFF" w:rsidP="00F16F43">
            <w:pPr>
              <w:spacing w:line="230" w:lineRule="auto"/>
              <w:jc w:val="right"/>
              <w:rPr>
                <w:rFonts w:ascii="Arial" w:hAnsi="Arial" w:cs="Arial"/>
                <w:b/>
                <w:bCs/>
                <w:color w:val="000000"/>
                <w:highlight w:val="yellow"/>
              </w:rPr>
            </w:pPr>
            <w:r w:rsidRPr="00DE6BFF">
              <w:rPr>
                <w:rFonts w:ascii="Arial" w:hAnsi="Arial" w:cs="Arial"/>
                <w:b/>
                <w:bCs/>
                <w:color w:val="000000"/>
              </w:rPr>
              <w:t>68.810</w:t>
            </w:r>
          </w:p>
        </w:tc>
        <w:tc>
          <w:tcPr>
            <w:tcW w:w="1275" w:type="dxa"/>
            <w:vAlign w:val="bottom"/>
          </w:tcPr>
          <w:p w:rsidR="00E0435E" w:rsidRPr="00E0435E" w:rsidRDefault="00E0435E" w:rsidP="00F16F43">
            <w:pPr>
              <w:autoSpaceDE w:val="0"/>
              <w:autoSpaceDN w:val="0"/>
              <w:adjustRightInd w:val="0"/>
              <w:spacing w:line="230" w:lineRule="auto"/>
              <w:jc w:val="right"/>
              <w:rPr>
                <w:rFonts w:ascii="Arial" w:hAnsi="Arial" w:cs="Arial"/>
                <w:lang w:val="tr-TR"/>
              </w:rPr>
            </w:pPr>
            <w:r w:rsidRPr="00E0435E">
              <w:rPr>
                <w:rFonts w:ascii="Arial" w:hAnsi="Arial" w:cs="Arial"/>
                <w:lang w:val="tr-TR"/>
              </w:rPr>
              <w:t>33.119</w:t>
            </w:r>
          </w:p>
        </w:tc>
        <w:tc>
          <w:tcPr>
            <w:tcW w:w="1182" w:type="dxa"/>
          </w:tcPr>
          <w:p w:rsidR="00E0435E" w:rsidRPr="00E0435E" w:rsidRDefault="00E0435E" w:rsidP="00F16F43">
            <w:pPr>
              <w:spacing w:line="230" w:lineRule="auto"/>
              <w:jc w:val="right"/>
              <w:rPr>
                <w:rFonts w:ascii="Arial" w:hAnsi="Arial" w:cs="Arial"/>
                <w:bCs/>
                <w:color w:val="000000"/>
                <w:highlight w:val="yellow"/>
              </w:rPr>
            </w:pPr>
            <w:r w:rsidRPr="00E0435E">
              <w:rPr>
                <w:rFonts w:ascii="Arial" w:hAnsi="Arial" w:cs="Arial"/>
                <w:bCs/>
                <w:color w:val="000000"/>
              </w:rPr>
              <w:t>28.277</w:t>
            </w:r>
          </w:p>
        </w:tc>
      </w:tr>
      <w:tr w:rsidR="00E0435E" w:rsidRPr="00F52FA1" w:rsidTr="00945B27">
        <w:tc>
          <w:tcPr>
            <w:tcW w:w="4253" w:type="dxa"/>
            <w:tcBorders>
              <w:bottom w:val="single" w:sz="4" w:space="0" w:color="auto"/>
            </w:tcBorders>
          </w:tcPr>
          <w:p w:rsidR="00E0435E" w:rsidRPr="00F52FA1" w:rsidRDefault="00E0435E" w:rsidP="00F16F43">
            <w:pPr>
              <w:autoSpaceDE w:val="0"/>
              <w:autoSpaceDN w:val="0"/>
              <w:adjustRightInd w:val="0"/>
              <w:spacing w:line="230" w:lineRule="auto"/>
              <w:ind w:left="-108"/>
              <w:jc w:val="both"/>
              <w:rPr>
                <w:rFonts w:ascii="Arial" w:hAnsi="Arial" w:cs="Arial"/>
                <w:spacing w:val="-3"/>
                <w:sz w:val="18"/>
                <w:lang w:val="tr-TR"/>
              </w:rPr>
            </w:pPr>
          </w:p>
        </w:tc>
        <w:tc>
          <w:tcPr>
            <w:tcW w:w="1134" w:type="dxa"/>
            <w:tcBorders>
              <w:bottom w:val="single" w:sz="4" w:space="0" w:color="auto"/>
            </w:tcBorders>
            <w:vAlign w:val="bottom"/>
          </w:tcPr>
          <w:p w:rsidR="00E0435E" w:rsidRPr="00F52FA1" w:rsidRDefault="00E0435E" w:rsidP="00F16F43">
            <w:pPr>
              <w:autoSpaceDE w:val="0"/>
              <w:autoSpaceDN w:val="0"/>
              <w:adjustRightInd w:val="0"/>
              <w:spacing w:line="230" w:lineRule="auto"/>
              <w:jc w:val="right"/>
              <w:rPr>
                <w:rFonts w:ascii="Arial" w:hAnsi="Arial" w:cs="Arial"/>
                <w:b/>
                <w:lang w:val="tr-TR"/>
              </w:rPr>
            </w:pPr>
          </w:p>
        </w:tc>
        <w:tc>
          <w:tcPr>
            <w:tcW w:w="1276" w:type="dxa"/>
            <w:tcBorders>
              <w:bottom w:val="single" w:sz="4" w:space="0" w:color="auto"/>
            </w:tcBorders>
            <w:vAlign w:val="bottom"/>
          </w:tcPr>
          <w:p w:rsidR="00E0435E" w:rsidRPr="000379F9" w:rsidRDefault="00E0435E" w:rsidP="00F16F43">
            <w:pPr>
              <w:spacing w:line="230" w:lineRule="auto"/>
              <w:jc w:val="right"/>
              <w:rPr>
                <w:rFonts w:ascii="Arial" w:hAnsi="Arial" w:cs="Arial"/>
                <w:b/>
                <w:color w:val="000000"/>
                <w:sz w:val="18"/>
                <w:highlight w:val="yellow"/>
              </w:rPr>
            </w:pPr>
          </w:p>
        </w:tc>
        <w:tc>
          <w:tcPr>
            <w:tcW w:w="1275" w:type="dxa"/>
            <w:tcBorders>
              <w:bottom w:val="single" w:sz="4" w:space="0" w:color="auto"/>
            </w:tcBorders>
            <w:vAlign w:val="bottom"/>
          </w:tcPr>
          <w:p w:rsidR="00E0435E" w:rsidRPr="00E0435E" w:rsidRDefault="00E0435E" w:rsidP="00F16F43">
            <w:pPr>
              <w:autoSpaceDE w:val="0"/>
              <w:autoSpaceDN w:val="0"/>
              <w:adjustRightInd w:val="0"/>
              <w:spacing w:line="230" w:lineRule="auto"/>
              <w:jc w:val="right"/>
              <w:rPr>
                <w:rFonts w:ascii="Arial" w:hAnsi="Arial" w:cs="Arial"/>
                <w:lang w:val="tr-TR"/>
              </w:rPr>
            </w:pPr>
          </w:p>
        </w:tc>
        <w:tc>
          <w:tcPr>
            <w:tcW w:w="1182" w:type="dxa"/>
            <w:tcBorders>
              <w:bottom w:val="single" w:sz="4" w:space="0" w:color="auto"/>
            </w:tcBorders>
            <w:vAlign w:val="bottom"/>
          </w:tcPr>
          <w:p w:rsidR="00E0435E" w:rsidRPr="00E0435E" w:rsidRDefault="00E0435E" w:rsidP="00F16F43">
            <w:pPr>
              <w:spacing w:line="230" w:lineRule="auto"/>
              <w:jc w:val="right"/>
              <w:rPr>
                <w:rFonts w:ascii="Arial" w:hAnsi="Arial" w:cs="Arial"/>
                <w:color w:val="000000"/>
                <w:sz w:val="18"/>
                <w:highlight w:val="yellow"/>
              </w:rPr>
            </w:pPr>
          </w:p>
        </w:tc>
      </w:tr>
      <w:tr w:rsidR="00E0435E" w:rsidRPr="00853B3E" w:rsidTr="00945B27">
        <w:tc>
          <w:tcPr>
            <w:tcW w:w="4253" w:type="dxa"/>
            <w:tcBorders>
              <w:top w:val="single" w:sz="4" w:space="0" w:color="auto"/>
              <w:bottom w:val="double" w:sz="4" w:space="0" w:color="auto"/>
            </w:tcBorders>
          </w:tcPr>
          <w:p w:rsidR="00E0435E" w:rsidRPr="00F52FA1" w:rsidRDefault="00E0435E" w:rsidP="00F16F43">
            <w:pPr>
              <w:autoSpaceDE w:val="0"/>
              <w:autoSpaceDN w:val="0"/>
              <w:adjustRightInd w:val="0"/>
              <w:spacing w:line="230" w:lineRule="auto"/>
              <w:jc w:val="both"/>
              <w:rPr>
                <w:rFonts w:ascii="Arial" w:hAnsi="Arial" w:cs="Arial"/>
                <w:sz w:val="18"/>
                <w:lang w:val="tr-TR"/>
              </w:rPr>
            </w:pPr>
          </w:p>
        </w:tc>
        <w:tc>
          <w:tcPr>
            <w:tcW w:w="1134" w:type="dxa"/>
            <w:tcBorders>
              <w:top w:val="single" w:sz="4" w:space="0" w:color="auto"/>
              <w:bottom w:val="double" w:sz="4" w:space="0" w:color="auto"/>
            </w:tcBorders>
            <w:vAlign w:val="bottom"/>
          </w:tcPr>
          <w:p w:rsidR="00E0435E" w:rsidRPr="00F52FA1" w:rsidRDefault="00DE6BFF" w:rsidP="00F16F43">
            <w:pPr>
              <w:autoSpaceDE w:val="0"/>
              <w:autoSpaceDN w:val="0"/>
              <w:adjustRightInd w:val="0"/>
              <w:spacing w:line="230" w:lineRule="auto"/>
              <w:jc w:val="right"/>
              <w:rPr>
                <w:rFonts w:ascii="Arial" w:hAnsi="Arial" w:cs="Arial"/>
                <w:b/>
                <w:lang w:val="tr-TR"/>
              </w:rPr>
            </w:pPr>
            <w:r w:rsidRPr="00DE6BFF">
              <w:rPr>
                <w:rFonts w:ascii="Arial" w:hAnsi="Arial" w:cs="Arial"/>
                <w:b/>
                <w:lang w:val="tr-TR"/>
              </w:rPr>
              <w:t>126.611</w:t>
            </w:r>
          </w:p>
        </w:tc>
        <w:tc>
          <w:tcPr>
            <w:tcW w:w="1276" w:type="dxa"/>
            <w:tcBorders>
              <w:top w:val="single" w:sz="4" w:space="0" w:color="auto"/>
              <w:bottom w:val="double" w:sz="4" w:space="0" w:color="auto"/>
            </w:tcBorders>
          </w:tcPr>
          <w:p w:rsidR="00E0435E" w:rsidRPr="000379F9" w:rsidRDefault="00DE6BFF" w:rsidP="00F16F43">
            <w:pPr>
              <w:spacing w:line="230" w:lineRule="auto"/>
              <w:jc w:val="right"/>
              <w:rPr>
                <w:rFonts w:ascii="Arial" w:hAnsi="Arial" w:cs="Arial"/>
                <w:b/>
                <w:bCs/>
                <w:color w:val="000000"/>
                <w:highlight w:val="yellow"/>
              </w:rPr>
            </w:pPr>
            <w:r w:rsidRPr="00DE6BFF">
              <w:rPr>
                <w:rFonts w:ascii="Arial" w:hAnsi="Arial" w:cs="Arial"/>
                <w:b/>
                <w:bCs/>
                <w:color w:val="000000"/>
              </w:rPr>
              <w:t>68.810</w:t>
            </w:r>
          </w:p>
        </w:tc>
        <w:tc>
          <w:tcPr>
            <w:tcW w:w="1275" w:type="dxa"/>
            <w:tcBorders>
              <w:top w:val="single" w:sz="4" w:space="0" w:color="auto"/>
              <w:bottom w:val="double" w:sz="4" w:space="0" w:color="auto"/>
            </w:tcBorders>
            <w:vAlign w:val="bottom"/>
          </w:tcPr>
          <w:p w:rsidR="00E0435E" w:rsidRPr="00E0435E" w:rsidRDefault="00E0435E" w:rsidP="00F16F43">
            <w:pPr>
              <w:autoSpaceDE w:val="0"/>
              <w:autoSpaceDN w:val="0"/>
              <w:adjustRightInd w:val="0"/>
              <w:spacing w:line="230" w:lineRule="auto"/>
              <w:jc w:val="right"/>
              <w:rPr>
                <w:rFonts w:ascii="Arial" w:hAnsi="Arial" w:cs="Arial"/>
                <w:lang w:val="tr-TR"/>
              </w:rPr>
            </w:pPr>
            <w:r w:rsidRPr="00E0435E">
              <w:rPr>
                <w:rFonts w:ascii="Arial" w:hAnsi="Arial" w:cs="Arial"/>
                <w:lang w:val="tr-TR"/>
              </w:rPr>
              <w:t>33.119</w:t>
            </w:r>
          </w:p>
        </w:tc>
        <w:tc>
          <w:tcPr>
            <w:tcW w:w="1182" w:type="dxa"/>
            <w:tcBorders>
              <w:top w:val="single" w:sz="4" w:space="0" w:color="auto"/>
              <w:bottom w:val="double" w:sz="4" w:space="0" w:color="auto"/>
            </w:tcBorders>
          </w:tcPr>
          <w:p w:rsidR="00E0435E" w:rsidRPr="00E0435E" w:rsidRDefault="00E0435E" w:rsidP="00F16F43">
            <w:pPr>
              <w:spacing w:line="230" w:lineRule="auto"/>
              <w:jc w:val="right"/>
              <w:rPr>
                <w:rFonts w:ascii="Arial" w:hAnsi="Arial" w:cs="Arial"/>
                <w:bCs/>
                <w:color w:val="000000"/>
                <w:highlight w:val="yellow"/>
              </w:rPr>
            </w:pPr>
            <w:r w:rsidRPr="00E0435E">
              <w:rPr>
                <w:rFonts w:ascii="Arial" w:hAnsi="Arial" w:cs="Arial"/>
                <w:bCs/>
                <w:color w:val="000000"/>
              </w:rPr>
              <w:t>28.277</w:t>
            </w:r>
          </w:p>
        </w:tc>
      </w:tr>
    </w:tbl>
    <w:p w:rsidR="00A83092" w:rsidRDefault="00A83092" w:rsidP="00F16F43">
      <w:pPr>
        <w:spacing w:line="230" w:lineRule="auto"/>
        <w:ind w:right="-23"/>
        <w:rPr>
          <w:rFonts w:ascii="Arial" w:hAnsi="Arial" w:cs="Arial"/>
          <w:b/>
          <w:lang w:val="tr-TR"/>
        </w:rPr>
      </w:pPr>
    </w:p>
    <w:p w:rsidR="00245BD3" w:rsidRPr="00E117D4" w:rsidRDefault="00245BD3" w:rsidP="00F16F43">
      <w:pPr>
        <w:spacing w:line="230" w:lineRule="auto"/>
        <w:ind w:right="-23"/>
        <w:rPr>
          <w:rFonts w:ascii="Arial" w:hAnsi="Arial" w:cs="Arial"/>
          <w:b/>
          <w:lang w:val="tr-TR"/>
        </w:rPr>
      </w:pPr>
      <w:r w:rsidRPr="00E117D4">
        <w:rPr>
          <w:rFonts w:ascii="Arial" w:hAnsi="Arial" w:cs="Arial"/>
          <w:b/>
          <w:lang w:val="tr-TR"/>
        </w:rPr>
        <w:t xml:space="preserve">Kurumlar </w:t>
      </w:r>
      <w:r w:rsidR="007C3C7C" w:rsidRPr="00E117D4">
        <w:rPr>
          <w:rFonts w:ascii="Arial" w:hAnsi="Arial" w:cs="Arial"/>
          <w:b/>
          <w:lang w:val="tr-TR"/>
        </w:rPr>
        <w:t>vergisi</w:t>
      </w:r>
    </w:p>
    <w:p w:rsidR="00245BD3" w:rsidRPr="00E117D4" w:rsidRDefault="00245BD3" w:rsidP="00F16F43">
      <w:pPr>
        <w:spacing w:line="230" w:lineRule="auto"/>
        <w:ind w:right="-23"/>
        <w:rPr>
          <w:rFonts w:ascii="Arial" w:hAnsi="Arial" w:cs="Arial"/>
          <w:lang w:val="tr-TR"/>
        </w:rPr>
      </w:pPr>
    </w:p>
    <w:p w:rsidR="00245BD3" w:rsidRPr="00E117D4" w:rsidRDefault="00245BD3" w:rsidP="00F16F43">
      <w:pPr>
        <w:spacing w:line="230" w:lineRule="auto"/>
        <w:ind w:right="-23"/>
        <w:rPr>
          <w:rFonts w:ascii="Arial" w:hAnsi="Arial" w:cs="Arial"/>
          <w:lang w:val="tr-TR"/>
        </w:rPr>
      </w:pPr>
      <w:r w:rsidRPr="00E117D4">
        <w:rPr>
          <w:rFonts w:ascii="Arial" w:hAnsi="Arial" w:cs="Arial"/>
          <w:lang w:val="tr-TR"/>
        </w:rPr>
        <w:t>Şirket, Türkiye’de geçerli olan kurumlar vergisine tabidir. Şirket’in cari dönem faaliyet sonuçlarına ilişkin tahmini ver</w:t>
      </w:r>
      <w:r w:rsidR="00C75301" w:rsidRPr="00E117D4">
        <w:rPr>
          <w:rFonts w:ascii="Arial" w:hAnsi="Arial" w:cs="Arial"/>
          <w:lang w:val="tr-TR"/>
        </w:rPr>
        <w:t>gi yükümlülükleri için ekli finansal</w:t>
      </w:r>
      <w:r w:rsidRPr="00E117D4">
        <w:rPr>
          <w:rFonts w:ascii="Arial" w:hAnsi="Arial" w:cs="Arial"/>
          <w:lang w:val="tr-TR"/>
        </w:rPr>
        <w:t xml:space="preserve"> tablolarda gerekli karşılıklar ayrılmıştır. </w:t>
      </w:r>
    </w:p>
    <w:p w:rsidR="00245BD3" w:rsidRPr="00E117D4" w:rsidRDefault="00245BD3" w:rsidP="00F16F43">
      <w:pPr>
        <w:spacing w:line="230" w:lineRule="auto"/>
        <w:ind w:right="-732"/>
        <w:rPr>
          <w:rFonts w:ascii="Arial" w:hAnsi="Arial" w:cs="Arial"/>
          <w:lang w:val="tr-TR"/>
        </w:rPr>
      </w:pPr>
    </w:p>
    <w:p w:rsidR="00245BD3" w:rsidRPr="00E117D4" w:rsidRDefault="00245BD3" w:rsidP="00F16F43">
      <w:pPr>
        <w:spacing w:line="230" w:lineRule="auto"/>
        <w:ind w:right="-23"/>
        <w:rPr>
          <w:rFonts w:ascii="Arial" w:hAnsi="Arial" w:cs="Arial"/>
          <w:lang w:val="tr-TR"/>
        </w:rPr>
      </w:pPr>
      <w:r w:rsidRPr="00E117D4">
        <w:rPr>
          <w:rFonts w:ascii="Arial" w:hAnsi="Arial" w:cs="Arial"/>
          <w:lang w:val="tr-TR"/>
        </w:rPr>
        <w:t>Vergiye tabi kurum kazancı üzerinden tahakkuk ett</w:t>
      </w:r>
      <w:r w:rsidR="00C07DEA" w:rsidRPr="00E117D4">
        <w:rPr>
          <w:rFonts w:ascii="Arial" w:hAnsi="Arial" w:cs="Arial"/>
          <w:lang w:val="tr-TR"/>
        </w:rPr>
        <w:t>irilecek kurumlar vergisi oranı</w:t>
      </w:r>
      <w:r w:rsidRPr="00E117D4">
        <w:rPr>
          <w:rFonts w:ascii="Arial" w:hAnsi="Arial" w:cs="Arial"/>
          <w:lang w:val="tr-TR"/>
        </w:rPr>
        <w:t xml:space="preserve"> ticari kazancın tespitinde gider yazılan vergi matrahından indirilemeyen giderlerin eklenmesi ve vergiden istisna kazançlar, vergiye tabi olmayan gelirler ve diğer indirimler (varsa geçmiş yıl zararları ve tercih edildiği takdirde kullanılan yatırım indirimleri) düşüldükten sonra kalan matrah üzerinden hesaplanmaktadır.</w:t>
      </w:r>
    </w:p>
    <w:p w:rsidR="001154D6" w:rsidRPr="00E117D4" w:rsidRDefault="001154D6" w:rsidP="00F16F43">
      <w:pPr>
        <w:spacing w:line="230" w:lineRule="auto"/>
        <w:ind w:right="-23"/>
        <w:rPr>
          <w:rFonts w:ascii="Arial" w:hAnsi="Arial" w:cs="Arial"/>
          <w:lang w:val="tr-TR"/>
        </w:rPr>
      </w:pPr>
    </w:p>
    <w:p w:rsidR="00245BD3" w:rsidRPr="00E117D4" w:rsidRDefault="00462CE3" w:rsidP="00F16F43">
      <w:pPr>
        <w:spacing w:line="230" w:lineRule="auto"/>
        <w:ind w:right="-23"/>
        <w:rPr>
          <w:rFonts w:ascii="Arial" w:hAnsi="Arial" w:cs="Arial"/>
          <w:lang w:val="tr-TR"/>
        </w:rPr>
      </w:pPr>
      <w:r>
        <w:rPr>
          <w:rFonts w:ascii="Arial" w:hAnsi="Arial" w:cs="Arial"/>
          <w:lang w:val="tr-TR"/>
        </w:rPr>
        <w:t>2014</w:t>
      </w:r>
      <w:r w:rsidR="008670B2" w:rsidRPr="00E117D4">
        <w:rPr>
          <w:rFonts w:ascii="Arial" w:hAnsi="Arial" w:cs="Arial"/>
          <w:lang w:val="tr-TR"/>
        </w:rPr>
        <w:t xml:space="preserve"> </w:t>
      </w:r>
      <w:r w:rsidR="00245BD3" w:rsidRPr="00E117D4">
        <w:rPr>
          <w:rFonts w:ascii="Arial" w:hAnsi="Arial" w:cs="Arial"/>
          <w:lang w:val="tr-TR"/>
        </w:rPr>
        <w:t>yılında uygulanan e</w:t>
      </w:r>
      <w:r w:rsidR="008670B2" w:rsidRPr="00E117D4">
        <w:rPr>
          <w:rFonts w:ascii="Arial" w:hAnsi="Arial" w:cs="Arial"/>
          <w:lang w:val="tr-TR"/>
        </w:rPr>
        <w:t>fektif vergi oranı %20’dir (</w:t>
      </w:r>
      <w:r>
        <w:rPr>
          <w:rFonts w:ascii="Arial" w:hAnsi="Arial" w:cs="Arial"/>
          <w:lang w:val="tr-TR"/>
        </w:rPr>
        <w:t>2013</w:t>
      </w:r>
      <w:r w:rsidR="00933CD9" w:rsidRPr="00E117D4">
        <w:rPr>
          <w:rFonts w:ascii="Arial" w:hAnsi="Arial" w:cs="Arial"/>
          <w:lang w:val="tr-TR"/>
        </w:rPr>
        <w:t xml:space="preserve"> – </w:t>
      </w:r>
      <w:r w:rsidR="00245BD3" w:rsidRPr="00E117D4">
        <w:rPr>
          <w:rFonts w:ascii="Arial" w:hAnsi="Arial" w:cs="Arial"/>
          <w:lang w:val="tr-TR"/>
        </w:rPr>
        <w:t>%20).</w:t>
      </w:r>
    </w:p>
    <w:p w:rsidR="00D0765E" w:rsidRPr="00E117D4" w:rsidRDefault="00D0765E" w:rsidP="00F16F43">
      <w:pPr>
        <w:spacing w:line="230" w:lineRule="auto"/>
        <w:rPr>
          <w:rFonts w:ascii="Arial" w:hAnsi="Arial" w:cs="Arial"/>
          <w:lang w:val="tr-TR"/>
        </w:rPr>
      </w:pPr>
    </w:p>
    <w:p w:rsidR="00B37F4A" w:rsidRPr="00E117D4" w:rsidRDefault="00245BD3" w:rsidP="00F16F43">
      <w:pPr>
        <w:spacing w:line="230" w:lineRule="auto"/>
        <w:ind w:right="-23"/>
        <w:rPr>
          <w:rFonts w:ascii="Arial" w:hAnsi="Arial" w:cs="Arial"/>
          <w:lang w:val="tr-TR"/>
        </w:rPr>
      </w:pPr>
      <w:r w:rsidRPr="00E117D4">
        <w:rPr>
          <w:rFonts w:ascii="Arial" w:hAnsi="Arial" w:cs="Arial"/>
          <w:lang w:val="tr-TR"/>
        </w:rPr>
        <w:t xml:space="preserve">Türkiye’de geçici vergi üçer aylık dönemler </w:t>
      </w:r>
      <w:r w:rsidR="00200AA8" w:rsidRPr="00E117D4">
        <w:rPr>
          <w:rFonts w:ascii="Arial" w:hAnsi="Arial" w:cs="Arial"/>
          <w:lang w:val="tr-TR"/>
        </w:rPr>
        <w:t>itibariyle</w:t>
      </w:r>
      <w:r w:rsidRPr="00E117D4">
        <w:rPr>
          <w:rFonts w:ascii="Arial" w:hAnsi="Arial" w:cs="Arial"/>
          <w:lang w:val="tr-TR"/>
        </w:rPr>
        <w:t xml:space="preserve"> hesaplanmakta v</w:t>
      </w:r>
      <w:r w:rsidR="008670B2" w:rsidRPr="00E117D4">
        <w:rPr>
          <w:rFonts w:ascii="Arial" w:hAnsi="Arial" w:cs="Arial"/>
          <w:lang w:val="tr-TR"/>
        </w:rPr>
        <w:t xml:space="preserve">e tahakkuk ettirilmektedir. </w:t>
      </w:r>
      <w:r w:rsidR="00462CE3">
        <w:rPr>
          <w:rFonts w:ascii="Arial" w:hAnsi="Arial" w:cs="Arial"/>
          <w:lang w:val="tr-TR"/>
        </w:rPr>
        <w:t>2014</w:t>
      </w:r>
      <w:r w:rsidRPr="00E117D4">
        <w:rPr>
          <w:rFonts w:ascii="Arial" w:hAnsi="Arial" w:cs="Arial"/>
          <w:lang w:val="tr-TR"/>
        </w:rPr>
        <w:t xml:space="preserve"> yılı kurum kazançlarının geçici vergi dönemleri </w:t>
      </w:r>
      <w:r w:rsidR="00200AA8" w:rsidRPr="00E117D4">
        <w:rPr>
          <w:rFonts w:ascii="Arial" w:hAnsi="Arial" w:cs="Arial"/>
          <w:lang w:val="tr-TR"/>
        </w:rPr>
        <w:t>itibariyle</w:t>
      </w:r>
      <w:r w:rsidRPr="00E117D4">
        <w:rPr>
          <w:rFonts w:ascii="Arial" w:hAnsi="Arial" w:cs="Arial"/>
          <w:lang w:val="tr-TR"/>
        </w:rPr>
        <w:t xml:space="preserve"> vergilendirilmesi aşamasında kurum kazançları üzerinden hesaplanması gereken </w:t>
      </w:r>
      <w:r w:rsidR="000017CF" w:rsidRPr="00E117D4">
        <w:rPr>
          <w:rFonts w:ascii="Arial" w:hAnsi="Arial" w:cs="Arial"/>
          <w:lang w:val="tr-TR"/>
        </w:rPr>
        <w:t>geçici vergi oranı %20’dir (</w:t>
      </w:r>
      <w:r w:rsidR="00462CE3">
        <w:rPr>
          <w:rFonts w:ascii="Arial" w:hAnsi="Arial" w:cs="Arial"/>
          <w:lang w:val="tr-TR"/>
        </w:rPr>
        <w:t>2013</w:t>
      </w:r>
      <w:r w:rsidR="00385B9A" w:rsidRPr="00E117D4">
        <w:rPr>
          <w:rFonts w:ascii="Arial" w:hAnsi="Arial" w:cs="Arial"/>
          <w:lang w:val="tr-TR"/>
        </w:rPr>
        <w:t xml:space="preserve"> –</w:t>
      </w:r>
      <w:r w:rsidRPr="00E117D4">
        <w:rPr>
          <w:rFonts w:ascii="Arial" w:hAnsi="Arial" w:cs="Arial"/>
          <w:lang w:val="tr-TR"/>
        </w:rPr>
        <w:t xml:space="preserve"> %20). Zararlar, gelecek yıllarda oluşacak vergilendirilebilir kardan düşülmek üzere, maksimum 5 yıl taşınabilir. Ancak oluşan zararlar geriye dönük olarak, önceki yıllarda oluşan karlardan düşülemez.</w:t>
      </w:r>
    </w:p>
    <w:p w:rsidR="00CE6E77" w:rsidRPr="00E117D4" w:rsidRDefault="00CE6E77" w:rsidP="00F16F43">
      <w:pPr>
        <w:spacing w:line="230" w:lineRule="auto"/>
        <w:ind w:right="-23"/>
        <w:rPr>
          <w:rFonts w:ascii="Arial" w:hAnsi="Arial" w:cs="Arial"/>
          <w:lang w:val="tr-TR"/>
        </w:rPr>
      </w:pPr>
    </w:p>
    <w:p w:rsidR="00245BD3" w:rsidRPr="00E117D4" w:rsidRDefault="00245BD3" w:rsidP="00F16F43">
      <w:pPr>
        <w:spacing w:line="230" w:lineRule="auto"/>
        <w:ind w:right="-23"/>
        <w:rPr>
          <w:rFonts w:ascii="Arial" w:hAnsi="Arial" w:cs="Arial"/>
          <w:lang w:val="tr-TR"/>
        </w:rPr>
      </w:pPr>
      <w:r w:rsidRPr="00E117D4">
        <w:rPr>
          <w:rFonts w:ascii="Arial" w:hAnsi="Arial" w:cs="Arial"/>
          <w:lang w:val="tr-TR"/>
        </w:rPr>
        <w:t>Türkiye’de vergi değerlendirmesiyle ilgili kesin ve kati bir mutabakatlaşma prosedürü bulunmamaktadır. Şirketler ilgili yılın hesap kapama dönemini takip eden yılın 1-25 Nisan tarihleri arasında vergi beyannamelerini hazırlamaktadır. Vergi Dairesi tarafından bu beyannameler ve buna baz olan muhasebe kayıtları 5 yıl içerisinde incelenerek değiştirilebilir.</w:t>
      </w:r>
    </w:p>
    <w:p w:rsidR="005C023C" w:rsidRDefault="005C023C" w:rsidP="00F16F43">
      <w:pPr>
        <w:spacing w:line="230" w:lineRule="auto"/>
        <w:rPr>
          <w:rFonts w:ascii="Arial" w:hAnsi="Arial" w:cs="Arial"/>
          <w:b/>
          <w:lang w:val="tr-TR"/>
        </w:rPr>
      </w:pPr>
      <w:r>
        <w:rPr>
          <w:rFonts w:ascii="Arial" w:hAnsi="Arial" w:cs="Arial"/>
          <w:b/>
          <w:lang w:val="tr-TR"/>
        </w:rPr>
        <w:br w:type="page"/>
      </w:r>
    </w:p>
    <w:p w:rsidR="005C023C" w:rsidRPr="00F52FA1" w:rsidRDefault="005C023C" w:rsidP="005C023C">
      <w:pPr>
        <w:rPr>
          <w:rFonts w:ascii="Arial" w:hAnsi="Arial" w:cs="Arial"/>
          <w:b/>
          <w:lang w:val="tr-TR"/>
        </w:rPr>
      </w:pPr>
      <w:r>
        <w:rPr>
          <w:rFonts w:ascii="Arial" w:hAnsi="Arial" w:cs="Arial"/>
          <w:b/>
          <w:lang w:val="tr-TR"/>
        </w:rPr>
        <w:lastRenderedPageBreak/>
        <w:t>21</w:t>
      </w:r>
      <w:r w:rsidRPr="00F52FA1">
        <w:rPr>
          <w:rFonts w:ascii="Arial" w:hAnsi="Arial" w:cs="Arial"/>
          <w:b/>
          <w:lang w:val="tr-TR"/>
        </w:rPr>
        <w:t>.</w:t>
      </w:r>
      <w:r w:rsidRPr="00F52FA1">
        <w:rPr>
          <w:rFonts w:ascii="Arial" w:hAnsi="Arial" w:cs="Arial"/>
          <w:b/>
          <w:lang w:val="tr-TR"/>
        </w:rPr>
        <w:tab/>
        <w:t>Vergi varlık ve yükümlülükleri (ertelenmiş varlık ve yükümlülükler dahil)</w:t>
      </w:r>
      <w:r>
        <w:rPr>
          <w:rFonts w:ascii="Arial" w:hAnsi="Arial" w:cs="Arial"/>
          <w:b/>
          <w:lang w:val="tr-TR"/>
        </w:rPr>
        <w:t xml:space="preserve"> (devamı)</w:t>
      </w:r>
    </w:p>
    <w:p w:rsidR="005C023C" w:rsidRDefault="005C023C" w:rsidP="0090567F">
      <w:pPr>
        <w:ind w:right="-23"/>
        <w:rPr>
          <w:rFonts w:ascii="Arial" w:hAnsi="Arial" w:cs="Arial"/>
          <w:b/>
          <w:lang w:val="tr-TR"/>
        </w:rPr>
      </w:pPr>
    </w:p>
    <w:p w:rsidR="008F51DB" w:rsidRPr="00E117D4" w:rsidRDefault="008F51DB" w:rsidP="0090567F">
      <w:pPr>
        <w:ind w:right="-23"/>
        <w:rPr>
          <w:rFonts w:ascii="Arial" w:hAnsi="Arial" w:cs="Arial"/>
          <w:b/>
          <w:lang w:val="tr-TR"/>
        </w:rPr>
      </w:pPr>
      <w:r w:rsidRPr="00E117D4">
        <w:rPr>
          <w:rFonts w:ascii="Arial" w:hAnsi="Arial" w:cs="Arial"/>
          <w:b/>
          <w:lang w:val="tr-TR"/>
        </w:rPr>
        <w:t xml:space="preserve">Gelir </w:t>
      </w:r>
      <w:r w:rsidR="007C3C7C" w:rsidRPr="00E117D4">
        <w:rPr>
          <w:rFonts w:ascii="Arial" w:hAnsi="Arial" w:cs="Arial"/>
          <w:b/>
          <w:lang w:val="tr-TR"/>
        </w:rPr>
        <w:t xml:space="preserve">vergisi stopajı </w:t>
      </w:r>
    </w:p>
    <w:p w:rsidR="008F51DB" w:rsidRPr="00E117D4" w:rsidRDefault="008F51DB" w:rsidP="0090567F">
      <w:pPr>
        <w:ind w:right="-23"/>
        <w:rPr>
          <w:rFonts w:ascii="Arial" w:hAnsi="Arial" w:cs="Arial"/>
          <w:lang w:val="tr-TR"/>
        </w:rPr>
      </w:pPr>
    </w:p>
    <w:p w:rsidR="008F51DB" w:rsidRPr="00E117D4" w:rsidRDefault="008F51DB" w:rsidP="0090567F">
      <w:pPr>
        <w:ind w:right="-23"/>
        <w:rPr>
          <w:rFonts w:ascii="Arial" w:hAnsi="Arial" w:cs="Arial"/>
          <w:lang w:val="tr-TR"/>
        </w:rPr>
      </w:pPr>
      <w:r w:rsidRPr="00E117D4">
        <w:rPr>
          <w:rFonts w:ascii="Arial" w:hAnsi="Arial" w:cs="Arial"/>
          <w:lang w:val="tr-TR"/>
        </w:rPr>
        <w:t>Kurumlar vergisine ek olarak, dağıtılması durumunda kar payı elde eden ve bu kar paylarını kurum kazancına dahil ederek beyan eden tam mükellef kurumlara ve yabancı şirketlerin Türkiye’deki şubelerine dağıtılanlar hariç olmak üzere kar payları üzerinden ayrıca gelir vergisi stopajı hesaplanması gerekmektedir. Gelir vergisi stopajı 24 Nisan 2003 – 22 Temmuz 2006 tarihleri arasında tüm şirketlerde %10 olarak uygulanmıştır. Bu oran, 22 Temmuz 2006 tarihinden itibaren, 2006/10731 sayılı Bakanlar Kurulu Kararı ile %15 olarak uygulanmaktadır. Ancak yeni Bakanlar Kurulu Kararı ile değiştirilinceye kadar %10 oranı uygulanacaktır. Dağıtılmayıp sermayeye ilave edilen kar payları gelir vergisi stopajına tabi değildir.</w:t>
      </w:r>
    </w:p>
    <w:p w:rsidR="001B6380" w:rsidRPr="00853B3E" w:rsidRDefault="001B6380" w:rsidP="001B6380">
      <w:pPr>
        <w:ind w:right="-23"/>
        <w:rPr>
          <w:rFonts w:ascii="Arial" w:hAnsi="Arial" w:cs="Arial"/>
          <w:highlight w:val="yellow"/>
          <w:lang w:val="tr-TR"/>
        </w:rPr>
      </w:pPr>
    </w:p>
    <w:p w:rsidR="00245BD3" w:rsidRPr="00E117D4" w:rsidRDefault="00245BD3" w:rsidP="0090567F">
      <w:pPr>
        <w:rPr>
          <w:rFonts w:ascii="Arial" w:hAnsi="Arial" w:cs="Arial"/>
          <w:b/>
          <w:lang w:val="tr-TR"/>
        </w:rPr>
      </w:pPr>
      <w:r w:rsidRPr="00E117D4">
        <w:rPr>
          <w:rFonts w:ascii="Arial" w:hAnsi="Arial" w:cs="Arial"/>
          <w:b/>
          <w:lang w:val="tr-TR"/>
        </w:rPr>
        <w:t xml:space="preserve">Ertelenmiş </w:t>
      </w:r>
      <w:r w:rsidR="007C3C7C" w:rsidRPr="00E117D4">
        <w:rPr>
          <w:rFonts w:ascii="Arial" w:hAnsi="Arial" w:cs="Arial"/>
          <w:b/>
          <w:lang w:val="tr-TR"/>
        </w:rPr>
        <w:t>vergi</w:t>
      </w:r>
    </w:p>
    <w:p w:rsidR="00245BD3" w:rsidRPr="00E117D4" w:rsidRDefault="00245BD3" w:rsidP="0090567F">
      <w:pPr>
        <w:rPr>
          <w:rFonts w:ascii="Arial" w:hAnsi="Arial" w:cs="Arial"/>
          <w:lang w:val="tr-TR"/>
        </w:rPr>
      </w:pPr>
    </w:p>
    <w:p w:rsidR="00BB4CBF" w:rsidRPr="00E117D4" w:rsidRDefault="00BB4CBF" w:rsidP="0090567F">
      <w:pPr>
        <w:ind w:right="-23"/>
        <w:rPr>
          <w:rFonts w:ascii="Arial" w:hAnsi="Arial" w:cs="Arial"/>
          <w:lang w:val="tr-TR"/>
        </w:rPr>
      </w:pPr>
      <w:r w:rsidRPr="00E117D4">
        <w:rPr>
          <w:rFonts w:ascii="Arial" w:hAnsi="Arial" w:cs="Arial"/>
          <w:lang w:val="tr-TR"/>
        </w:rPr>
        <w:t>Şirket vergiye esas yasal finansal tabloları ile UFRS’ye göre hazırlanmış finansal tabloları arasındaki farklılıklardan kaynaklanan geçici zamanlama farkları için ertelenmiş vergi varlığını ve yükümlülüğünü muhasebeleştirmektedir. Söz konusu farklılıklar genellikle bazı gelir ve gider kalemlerinin vergiye esas tutarları ile UFRS’ye göre hazırlanan finansal tablolarda farklı dönemlerde yer almasından kaynaklanmakta olup aşağıda açıklanmaktadır. Ertelenmiş vergi varlığı ve yükümlülüğünün hesaplanmasında kull</w:t>
      </w:r>
      <w:r w:rsidR="00E253EC" w:rsidRPr="00E117D4">
        <w:rPr>
          <w:rFonts w:ascii="Arial" w:hAnsi="Arial" w:cs="Arial"/>
          <w:lang w:val="tr-TR"/>
        </w:rPr>
        <w:t>anılan vergi oranı %20’dir (</w:t>
      </w:r>
      <w:r w:rsidR="00462CE3">
        <w:rPr>
          <w:rFonts w:ascii="Arial" w:hAnsi="Arial" w:cs="Arial"/>
          <w:lang w:val="tr-TR"/>
        </w:rPr>
        <w:t>2013</w:t>
      </w:r>
      <w:r w:rsidR="00DC1745" w:rsidRPr="00E117D4">
        <w:rPr>
          <w:rFonts w:ascii="Arial" w:hAnsi="Arial" w:cs="Arial"/>
          <w:lang w:val="tr-TR"/>
        </w:rPr>
        <w:t xml:space="preserve"> –</w:t>
      </w:r>
      <w:r w:rsidRPr="00E117D4">
        <w:rPr>
          <w:rFonts w:ascii="Arial" w:hAnsi="Arial" w:cs="Arial"/>
          <w:lang w:val="tr-TR"/>
        </w:rPr>
        <w:t xml:space="preserve"> %20)</w:t>
      </w:r>
      <w:r w:rsidR="00D11675" w:rsidRPr="00E117D4">
        <w:rPr>
          <w:rFonts w:ascii="Arial" w:hAnsi="Arial" w:cs="Arial"/>
          <w:lang w:val="tr-TR"/>
        </w:rPr>
        <w:t>.</w:t>
      </w:r>
    </w:p>
    <w:p w:rsidR="00A83092" w:rsidRDefault="00A83092" w:rsidP="0090567F">
      <w:pPr>
        <w:rPr>
          <w:rFonts w:ascii="Arial" w:hAnsi="Arial" w:cs="Arial"/>
          <w:lang w:val="tr-TR"/>
        </w:rPr>
      </w:pPr>
    </w:p>
    <w:p w:rsidR="00245BD3" w:rsidRPr="00E117D4" w:rsidRDefault="00245BD3" w:rsidP="0090567F">
      <w:pPr>
        <w:rPr>
          <w:rFonts w:ascii="Arial" w:hAnsi="Arial" w:cs="Arial"/>
          <w:lang w:val="tr-TR"/>
        </w:rPr>
      </w:pPr>
      <w:r w:rsidRPr="00E117D4">
        <w:rPr>
          <w:rFonts w:ascii="Arial" w:hAnsi="Arial" w:cs="Arial"/>
          <w:lang w:val="tr-TR"/>
        </w:rPr>
        <w:t>Ertelenmiş vergi</w:t>
      </w:r>
      <w:r w:rsidR="004713B2" w:rsidRPr="00E117D4">
        <w:rPr>
          <w:rFonts w:ascii="Arial" w:hAnsi="Arial" w:cs="Arial"/>
          <w:lang w:val="tr-TR"/>
        </w:rPr>
        <w:t xml:space="preserve"> </w:t>
      </w:r>
      <w:r w:rsidR="004845F1">
        <w:rPr>
          <w:rFonts w:ascii="Arial" w:hAnsi="Arial" w:cs="Arial"/>
          <w:lang w:val="tr-TR"/>
        </w:rPr>
        <w:t>varlıkları</w:t>
      </w:r>
      <w:r w:rsidR="00F516C1" w:rsidRPr="00E117D4">
        <w:rPr>
          <w:rFonts w:ascii="Arial" w:hAnsi="Arial" w:cs="Arial"/>
          <w:lang w:val="tr-TR"/>
        </w:rPr>
        <w:t xml:space="preserve"> aşağıda belirtilmiştir:</w:t>
      </w:r>
    </w:p>
    <w:p w:rsidR="00D01AC1" w:rsidRPr="00E117D4" w:rsidRDefault="00D01AC1" w:rsidP="0090567F">
      <w:pPr>
        <w:ind w:right="238"/>
        <w:rPr>
          <w:rFonts w:ascii="Arial" w:hAnsi="Arial" w:cs="Arial"/>
          <w:b/>
          <w:lang w:val="tr-TR"/>
        </w:rPr>
      </w:pPr>
    </w:p>
    <w:p w:rsidR="00245BD3" w:rsidRPr="00E117D4" w:rsidRDefault="00D01AC1" w:rsidP="0090567F">
      <w:pPr>
        <w:ind w:right="238"/>
        <w:rPr>
          <w:rFonts w:ascii="Arial" w:hAnsi="Arial" w:cs="Arial"/>
          <w:b/>
          <w:lang w:val="tr-TR"/>
        </w:rPr>
      </w:pPr>
      <w:r w:rsidRPr="00E117D4">
        <w:rPr>
          <w:rFonts w:ascii="Arial" w:hAnsi="Arial" w:cs="Arial"/>
          <w:b/>
          <w:lang w:val="tr-TR"/>
        </w:rPr>
        <w:t>Ertelenmiş vergi varlığı</w:t>
      </w:r>
    </w:p>
    <w:p w:rsidR="00D01AC1" w:rsidRDefault="00D01AC1" w:rsidP="0090567F">
      <w:pPr>
        <w:ind w:right="238"/>
        <w:rPr>
          <w:rFonts w:ascii="Arial" w:hAnsi="Arial" w:cs="Arial"/>
          <w:lang w:val="tr-TR"/>
        </w:rPr>
      </w:pPr>
    </w:p>
    <w:tbl>
      <w:tblPr>
        <w:tblW w:w="9057" w:type="dxa"/>
        <w:tblInd w:w="108" w:type="dxa"/>
        <w:tblLayout w:type="fixed"/>
        <w:tblLook w:val="01E0" w:firstRow="1" w:lastRow="1" w:firstColumn="1" w:lastColumn="1" w:noHBand="0" w:noVBand="0"/>
      </w:tblPr>
      <w:tblGrid>
        <w:gridCol w:w="5387"/>
        <w:gridCol w:w="1984"/>
        <w:gridCol w:w="1686"/>
      </w:tblGrid>
      <w:tr w:rsidR="00E0435E" w:rsidRPr="005713F9" w:rsidTr="00E0435E">
        <w:tc>
          <w:tcPr>
            <w:tcW w:w="5387" w:type="dxa"/>
            <w:tcBorders>
              <w:top w:val="single" w:sz="4" w:space="0" w:color="auto"/>
              <w:bottom w:val="single" w:sz="4" w:space="0" w:color="auto"/>
            </w:tcBorders>
          </w:tcPr>
          <w:p w:rsidR="00E0435E" w:rsidRPr="005713F9" w:rsidRDefault="00E0435E" w:rsidP="00945B27">
            <w:pPr>
              <w:autoSpaceDE w:val="0"/>
              <w:autoSpaceDN w:val="0"/>
              <w:adjustRightInd w:val="0"/>
              <w:jc w:val="both"/>
              <w:rPr>
                <w:rFonts w:ascii="Arial" w:hAnsi="Arial" w:cs="Arial"/>
                <w:lang w:val="tr-TR"/>
              </w:rPr>
            </w:pPr>
          </w:p>
        </w:tc>
        <w:tc>
          <w:tcPr>
            <w:tcW w:w="1984" w:type="dxa"/>
            <w:tcBorders>
              <w:top w:val="single" w:sz="4" w:space="0" w:color="auto"/>
              <w:bottom w:val="single" w:sz="4" w:space="0" w:color="auto"/>
            </w:tcBorders>
            <w:vAlign w:val="bottom"/>
          </w:tcPr>
          <w:p w:rsidR="00E0435E" w:rsidRPr="005A6BF6" w:rsidRDefault="00E0435E" w:rsidP="00945B27">
            <w:pPr>
              <w:autoSpaceDE w:val="0"/>
              <w:autoSpaceDN w:val="0"/>
              <w:adjustRightInd w:val="0"/>
              <w:jc w:val="right"/>
              <w:rPr>
                <w:rFonts w:ascii="Arial" w:hAnsi="Arial" w:cs="Arial"/>
                <w:b/>
                <w:lang w:val="tr-TR"/>
              </w:rPr>
            </w:pPr>
            <w:r w:rsidRPr="005A6BF6">
              <w:rPr>
                <w:rFonts w:ascii="Arial" w:hAnsi="Arial" w:cs="Arial"/>
                <w:b/>
                <w:lang w:val="tr-TR"/>
              </w:rPr>
              <w:t xml:space="preserve">30 Haziran </w:t>
            </w:r>
            <w:r>
              <w:rPr>
                <w:rFonts w:ascii="Arial" w:hAnsi="Arial" w:cs="Arial"/>
                <w:b/>
                <w:lang w:val="tr-TR"/>
              </w:rPr>
              <w:t>2014</w:t>
            </w:r>
          </w:p>
        </w:tc>
        <w:tc>
          <w:tcPr>
            <w:tcW w:w="1686" w:type="dxa"/>
            <w:tcBorders>
              <w:top w:val="single" w:sz="4" w:space="0" w:color="auto"/>
              <w:bottom w:val="single" w:sz="4" w:space="0" w:color="auto"/>
            </w:tcBorders>
            <w:vAlign w:val="bottom"/>
          </w:tcPr>
          <w:p w:rsidR="00E0435E" w:rsidRPr="005A6BF6" w:rsidRDefault="00E0435E" w:rsidP="00945B27">
            <w:pPr>
              <w:autoSpaceDE w:val="0"/>
              <w:autoSpaceDN w:val="0"/>
              <w:adjustRightInd w:val="0"/>
              <w:jc w:val="right"/>
              <w:rPr>
                <w:rFonts w:ascii="Arial" w:hAnsi="Arial" w:cs="Arial"/>
                <w:lang w:val="tr-TR"/>
              </w:rPr>
            </w:pPr>
            <w:r w:rsidRPr="005A6BF6">
              <w:rPr>
                <w:rFonts w:ascii="Arial" w:hAnsi="Arial" w:cs="Arial"/>
                <w:lang w:val="tr-TR"/>
              </w:rPr>
              <w:t xml:space="preserve">31 Aralık </w:t>
            </w:r>
            <w:r>
              <w:rPr>
                <w:rFonts w:ascii="Arial" w:hAnsi="Arial" w:cs="Arial"/>
                <w:lang w:val="tr-TR"/>
              </w:rPr>
              <w:t>2013</w:t>
            </w:r>
          </w:p>
        </w:tc>
      </w:tr>
      <w:tr w:rsidR="00E0435E" w:rsidRPr="005713F9" w:rsidTr="00E0435E">
        <w:tc>
          <w:tcPr>
            <w:tcW w:w="5387" w:type="dxa"/>
            <w:tcBorders>
              <w:top w:val="single" w:sz="4" w:space="0" w:color="auto"/>
            </w:tcBorders>
          </w:tcPr>
          <w:p w:rsidR="00E0435E" w:rsidRPr="005713F9" w:rsidRDefault="00E0435E" w:rsidP="00945B27">
            <w:pPr>
              <w:autoSpaceDE w:val="0"/>
              <w:autoSpaceDN w:val="0"/>
              <w:adjustRightInd w:val="0"/>
              <w:jc w:val="both"/>
              <w:rPr>
                <w:rFonts w:ascii="Arial" w:hAnsi="Arial" w:cs="Arial"/>
                <w:lang w:val="tr-TR"/>
              </w:rPr>
            </w:pPr>
          </w:p>
        </w:tc>
        <w:tc>
          <w:tcPr>
            <w:tcW w:w="1984" w:type="dxa"/>
            <w:tcBorders>
              <w:top w:val="single" w:sz="4" w:space="0" w:color="auto"/>
            </w:tcBorders>
            <w:vAlign w:val="bottom"/>
          </w:tcPr>
          <w:p w:rsidR="00E0435E" w:rsidRPr="005713F9" w:rsidRDefault="00E0435E" w:rsidP="00945B27">
            <w:pPr>
              <w:autoSpaceDE w:val="0"/>
              <w:autoSpaceDN w:val="0"/>
              <w:adjustRightInd w:val="0"/>
              <w:jc w:val="right"/>
              <w:rPr>
                <w:rFonts w:ascii="Arial" w:hAnsi="Arial" w:cs="Arial"/>
                <w:b/>
                <w:lang w:val="tr-TR"/>
              </w:rPr>
            </w:pPr>
          </w:p>
        </w:tc>
        <w:tc>
          <w:tcPr>
            <w:tcW w:w="1686" w:type="dxa"/>
            <w:tcBorders>
              <w:top w:val="single" w:sz="4" w:space="0" w:color="auto"/>
            </w:tcBorders>
            <w:vAlign w:val="bottom"/>
          </w:tcPr>
          <w:p w:rsidR="00E0435E" w:rsidRPr="005713F9" w:rsidRDefault="00E0435E" w:rsidP="00945B27">
            <w:pPr>
              <w:autoSpaceDE w:val="0"/>
              <w:autoSpaceDN w:val="0"/>
              <w:adjustRightInd w:val="0"/>
              <w:jc w:val="right"/>
              <w:rPr>
                <w:rFonts w:ascii="Arial" w:hAnsi="Arial" w:cs="Arial"/>
                <w:lang w:val="tr-TR"/>
              </w:rPr>
            </w:pPr>
          </w:p>
        </w:tc>
      </w:tr>
      <w:tr w:rsidR="00E0435E" w:rsidRPr="005713F9" w:rsidTr="00E0435E">
        <w:tc>
          <w:tcPr>
            <w:tcW w:w="5387" w:type="dxa"/>
          </w:tcPr>
          <w:p w:rsidR="00E0435E" w:rsidRPr="005713F9" w:rsidRDefault="00E0435E" w:rsidP="00945B27">
            <w:pPr>
              <w:autoSpaceDE w:val="0"/>
              <w:autoSpaceDN w:val="0"/>
              <w:adjustRightInd w:val="0"/>
              <w:jc w:val="both"/>
              <w:rPr>
                <w:rFonts w:ascii="Arial" w:hAnsi="Arial" w:cs="Arial"/>
                <w:lang w:val="tr-TR"/>
              </w:rPr>
            </w:pPr>
            <w:r w:rsidRPr="005713F9">
              <w:rPr>
                <w:rFonts w:ascii="Arial" w:hAnsi="Arial" w:cs="Arial"/>
                <w:lang w:val="tr-TR"/>
              </w:rPr>
              <w:t>Devreden mali zarar</w:t>
            </w:r>
          </w:p>
        </w:tc>
        <w:tc>
          <w:tcPr>
            <w:tcW w:w="1984" w:type="dxa"/>
            <w:vAlign w:val="bottom"/>
          </w:tcPr>
          <w:p w:rsidR="00E0435E" w:rsidRPr="005713F9" w:rsidRDefault="00DE6BFF" w:rsidP="00945B27">
            <w:pPr>
              <w:autoSpaceDE w:val="0"/>
              <w:autoSpaceDN w:val="0"/>
              <w:adjustRightInd w:val="0"/>
              <w:jc w:val="right"/>
              <w:rPr>
                <w:rFonts w:ascii="Arial" w:hAnsi="Arial" w:cs="Arial"/>
                <w:b/>
                <w:lang w:val="tr-TR"/>
              </w:rPr>
            </w:pPr>
            <w:r w:rsidRPr="00DE6BFF">
              <w:rPr>
                <w:rFonts w:ascii="Arial" w:hAnsi="Arial" w:cs="Arial"/>
                <w:b/>
                <w:lang w:val="tr-TR"/>
              </w:rPr>
              <w:t>398.955</w:t>
            </w:r>
          </w:p>
        </w:tc>
        <w:tc>
          <w:tcPr>
            <w:tcW w:w="1686" w:type="dxa"/>
            <w:vAlign w:val="bottom"/>
          </w:tcPr>
          <w:p w:rsidR="00E0435E" w:rsidRPr="00E0435E" w:rsidRDefault="00E0435E" w:rsidP="00945B27">
            <w:pPr>
              <w:autoSpaceDE w:val="0"/>
              <w:autoSpaceDN w:val="0"/>
              <w:adjustRightInd w:val="0"/>
              <w:jc w:val="right"/>
              <w:rPr>
                <w:rFonts w:ascii="Arial" w:hAnsi="Arial" w:cs="Arial"/>
                <w:lang w:val="tr-TR"/>
              </w:rPr>
            </w:pPr>
            <w:r w:rsidRPr="00E0435E">
              <w:rPr>
                <w:rFonts w:ascii="Arial" w:hAnsi="Arial" w:cs="Arial"/>
                <w:lang w:val="tr-TR"/>
              </w:rPr>
              <w:t>278.212</w:t>
            </w:r>
          </w:p>
        </w:tc>
      </w:tr>
      <w:tr w:rsidR="00E0435E" w:rsidRPr="005713F9" w:rsidTr="00E0435E">
        <w:tc>
          <w:tcPr>
            <w:tcW w:w="5387" w:type="dxa"/>
          </w:tcPr>
          <w:p w:rsidR="00E0435E" w:rsidRPr="005713F9" w:rsidRDefault="00E0435E" w:rsidP="00945B27">
            <w:pPr>
              <w:autoSpaceDE w:val="0"/>
              <w:autoSpaceDN w:val="0"/>
              <w:adjustRightInd w:val="0"/>
              <w:jc w:val="both"/>
              <w:rPr>
                <w:rFonts w:ascii="Arial" w:hAnsi="Arial" w:cs="Arial"/>
                <w:lang w:val="tr-TR"/>
              </w:rPr>
            </w:pPr>
            <w:r w:rsidRPr="005713F9">
              <w:rPr>
                <w:rFonts w:ascii="Arial" w:hAnsi="Arial" w:cs="Arial"/>
                <w:lang w:val="tr-TR"/>
              </w:rPr>
              <w:t>Kıdem tazminatı karşılığı</w:t>
            </w:r>
          </w:p>
        </w:tc>
        <w:tc>
          <w:tcPr>
            <w:tcW w:w="1984" w:type="dxa"/>
            <w:vAlign w:val="bottom"/>
          </w:tcPr>
          <w:p w:rsidR="00E0435E" w:rsidRPr="005713F9" w:rsidRDefault="00DE6BFF" w:rsidP="00945B27">
            <w:pPr>
              <w:autoSpaceDE w:val="0"/>
              <w:autoSpaceDN w:val="0"/>
              <w:adjustRightInd w:val="0"/>
              <w:jc w:val="right"/>
              <w:rPr>
                <w:rFonts w:ascii="Arial" w:hAnsi="Arial" w:cs="Arial"/>
                <w:b/>
                <w:lang w:val="tr-TR"/>
              </w:rPr>
            </w:pPr>
            <w:r w:rsidRPr="00DE6BFF">
              <w:rPr>
                <w:rFonts w:ascii="Arial" w:hAnsi="Arial" w:cs="Arial"/>
                <w:b/>
                <w:lang w:val="tr-TR"/>
              </w:rPr>
              <w:t>19.460</w:t>
            </w:r>
          </w:p>
        </w:tc>
        <w:tc>
          <w:tcPr>
            <w:tcW w:w="1686" w:type="dxa"/>
            <w:vAlign w:val="bottom"/>
          </w:tcPr>
          <w:p w:rsidR="00E0435E" w:rsidRPr="00E0435E" w:rsidRDefault="00E0435E" w:rsidP="00945B27">
            <w:pPr>
              <w:autoSpaceDE w:val="0"/>
              <w:autoSpaceDN w:val="0"/>
              <w:adjustRightInd w:val="0"/>
              <w:jc w:val="right"/>
              <w:rPr>
                <w:rFonts w:ascii="Arial" w:hAnsi="Arial" w:cs="Arial"/>
                <w:lang w:val="tr-TR"/>
              </w:rPr>
            </w:pPr>
            <w:r w:rsidRPr="00E0435E">
              <w:rPr>
                <w:rFonts w:ascii="Arial" w:hAnsi="Arial" w:cs="Arial"/>
                <w:lang w:val="tr-TR"/>
              </w:rPr>
              <w:t>15.399</w:t>
            </w:r>
          </w:p>
        </w:tc>
      </w:tr>
      <w:tr w:rsidR="00E0435E" w:rsidRPr="005713F9" w:rsidTr="00E0435E">
        <w:tc>
          <w:tcPr>
            <w:tcW w:w="5387" w:type="dxa"/>
          </w:tcPr>
          <w:p w:rsidR="00E0435E" w:rsidRPr="005713F9" w:rsidRDefault="00E0435E" w:rsidP="00945B27">
            <w:pPr>
              <w:autoSpaceDE w:val="0"/>
              <w:autoSpaceDN w:val="0"/>
              <w:adjustRightInd w:val="0"/>
              <w:jc w:val="both"/>
              <w:rPr>
                <w:rFonts w:ascii="Arial" w:hAnsi="Arial" w:cs="Arial"/>
                <w:lang w:val="tr-TR"/>
              </w:rPr>
            </w:pPr>
            <w:r w:rsidRPr="005713F9">
              <w:rPr>
                <w:rFonts w:ascii="Arial" w:hAnsi="Arial" w:cs="Arial"/>
                <w:lang w:val="tr-TR"/>
              </w:rPr>
              <w:t>Kullanılmamış izin karşılığı</w:t>
            </w:r>
          </w:p>
        </w:tc>
        <w:tc>
          <w:tcPr>
            <w:tcW w:w="1984" w:type="dxa"/>
            <w:vAlign w:val="bottom"/>
          </w:tcPr>
          <w:p w:rsidR="00E0435E" w:rsidRPr="005713F9" w:rsidRDefault="00DE6BFF" w:rsidP="00945B27">
            <w:pPr>
              <w:autoSpaceDE w:val="0"/>
              <w:autoSpaceDN w:val="0"/>
              <w:adjustRightInd w:val="0"/>
              <w:jc w:val="right"/>
              <w:rPr>
                <w:rFonts w:ascii="Arial" w:hAnsi="Arial" w:cs="Arial"/>
                <w:b/>
                <w:lang w:val="tr-TR"/>
              </w:rPr>
            </w:pPr>
            <w:r w:rsidRPr="00DE6BFF">
              <w:rPr>
                <w:rFonts w:ascii="Arial" w:hAnsi="Arial" w:cs="Arial"/>
                <w:b/>
                <w:lang w:val="tr-TR"/>
              </w:rPr>
              <w:t>12.030</w:t>
            </w:r>
          </w:p>
        </w:tc>
        <w:tc>
          <w:tcPr>
            <w:tcW w:w="1686" w:type="dxa"/>
            <w:vAlign w:val="bottom"/>
          </w:tcPr>
          <w:p w:rsidR="00E0435E" w:rsidRPr="00E0435E" w:rsidRDefault="00E0435E" w:rsidP="00945B27">
            <w:pPr>
              <w:autoSpaceDE w:val="0"/>
              <w:autoSpaceDN w:val="0"/>
              <w:adjustRightInd w:val="0"/>
              <w:jc w:val="right"/>
              <w:rPr>
                <w:rFonts w:ascii="Arial" w:hAnsi="Arial" w:cs="Arial"/>
                <w:lang w:val="tr-TR"/>
              </w:rPr>
            </w:pPr>
            <w:r w:rsidRPr="00E0435E">
              <w:rPr>
                <w:rFonts w:ascii="Arial" w:hAnsi="Arial" w:cs="Arial"/>
                <w:lang w:val="tr-TR"/>
              </w:rPr>
              <w:t>10.814</w:t>
            </w:r>
          </w:p>
        </w:tc>
      </w:tr>
      <w:tr w:rsidR="00E0435E" w:rsidRPr="005713F9" w:rsidTr="00E0435E">
        <w:tc>
          <w:tcPr>
            <w:tcW w:w="5387" w:type="dxa"/>
          </w:tcPr>
          <w:p w:rsidR="00E0435E" w:rsidRPr="005713F9" w:rsidRDefault="00E0435E" w:rsidP="00945B27">
            <w:pPr>
              <w:autoSpaceDE w:val="0"/>
              <w:autoSpaceDN w:val="0"/>
              <w:adjustRightInd w:val="0"/>
              <w:jc w:val="both"/>
              <w:rPr>
                <w:rFonts w:ascii="Arial" w:hAnsi="Arial" w:cs="Arial"/>
                <w:lang w:val="tr-TR"/>
              </w:rPr>
            </w:pPr>
            <w:r w:rsidRPr="005713F9">
              <w:rPr>
                <w:rFonts w:ascii="Arial" w:hAnsi="Arial" w:cs="Arial"/>
                <w:lang w:val="tr-TR"/>
              </w:rPr>
              <w:t>Finansal varlık değerleme farkı</w:t>
            </w:r>
          </w:p>
        </w:tc>
        <w:tc>
          <w:tcPr>
            <w:tcW w:w="1984" w:type="dxa"/>
            <w:vAlign w:val="bottom"/>
          </w:tcPr>
          <w:p w:rsidR="00E0435E" w:rsidRPr="005713F9" w:rsidRDefault="00DE6BFF" w:rsidP="00945B27">
            <w:pPr>
              <w:autoSpaceDE w:val="0"/>
              <w:autoSpaceDN w:val="0"/>
              <w:adjustRightInd w:val="0"/>
              <w:jc w:val="right"/>
              <w:rPr>
                <w:rFonts w:ascii="Arial" w:hAnsi="Arial" w:cs="Arial"/>
                <w:b/>
                <w:lang w:val="tr-TR"/>
              </w:rPr>
            </w:pPr>
            <w:r w:rsidRPr="00DE6BFF">
              <w:rPr>
                <w:rFonts w:ascii="Arial" w:hAnsi="Arial" w:cs="Arial"/>
                <w:b/>
                <w:lang w:val="tr-TR"/>
              </w:rPr>
              <w:t>(11)</w:t>
            </w:r>
          </w:p>
        </w:tc>
        <w:tc>
          <w:tcPr>
            <w:tcW w:w="1686" w:type="dxa"/>
            <w:vAlign w:val="bottom"/>
          </w:tcPr>
          <w:p w:rsidR="00E0435E" w:rsidRPr="00E0435E" w:rsidRDefault="00E0435E" w:rsidP="00945B27">
            <w:pPr>
              <w:autoSpaceDE w:val="0"/>
              <w:autoSpaceDN w:val="0"/>
              <w:adjustRightInd w:val="0"/>
              <w:jc w:val="right"/>
              <w:rPr>
                <w:rFonts w:ascii="Arial" w:hAnsi="Arial" w:cs="Arial"/>
                <w:lang w:val="tr-TR"/>
              </w:rPr>
            </w:pPr>
            <w:r w:rsidRPr="00E0435E">
              <w:rPr>
                <w:rFonts w:ascii="Arial" w:hAnsi="Arial" w:cs="Arial"/>
                <w:lang w:val="tr-TR"/>
              </w:rPr>
              <w:t>(4)</w:t>
            </w:r>
          </w:p>
        </w:tc>
      </w:tr>
      <w:tr w:rsidR="00E0435E" w:rsidRPr="005713F9" w:rsidTr="00E0435E">
        <w:tc>
          <w:tcPr>
            <w:tcW w:w="5387" w:type="dxa"/>
          </w:tcPr>
          <w:p w:rsidR="00E0435E" w:rsidRPr="005713F9" w:rsidRDefault="00E0435E" w:rsidP="00945B27">
            <w:pPr>
              <w:autoSpaceDE w:val="0"/>
              <w:autoSpaceDN w:val="0"/>
              <w:adjustRightInd w:val="0"/>
              <w:jc w:val="both"/>
              <w:rPr>
                <w:rFonts w:ascii="Arial" w:hAnsi="Arial" w:cs="Arial"/>
                <w:lang w:val="tr-TR"/>
              </w:rPr>
            </w:pPr>
            <w:r w:rsidRPr="005713F9">
              <w:rPr>
                <w:rFonts w:ascii="Arial" w:hAnsi="Arial" w:cs="Arial"/>
                <w:lang w:val="tr-TR"/>
              </w:rPr>
              <w:t>Maddi duran varlıklar ekonomik ömür farkları</w:t>
            </w:r>
          </w:p>
        </w:tc>
        <w:tc>
          <w:tcPr>
            <w:tcW w:w="1984" w:type="dxa"/>
            <w:vAlign w:val="bottom"/>
          </w:tcPr>
          <w:p w:rsidR="00E0435E" w:rsidRPr="005713F9" w:rsidRDefault="00DE6BFF" w:rsidP="00945B27">
            <w:pPr>
              <w:autoSpaceDE w:val="0"/>
              <w:autoSpaceDN w:val="0"/>
              <w:adjustRightInd w:val="0"/>
              <w:jc w:val="right"/>
              <w:rPr>
                <w:rFonts w:ascii="Arial" w:hAnsi="Arial" w:cs="Arial"/>
                <w:b/>
                <w:lang w:val="tr-TR"/>
              </w:rPr>
            </w:pPr>
            <w:r w:rsidRPr="00DE6BFF">
              <w:rPr>
                <w:rFonts w:ascii="Arial" w:hAnsi="Arial" w:cs="Arial"/>
                <w:b/>
                <w:lang w:val="tr-TR"/>
              </w:rPr>
              <w:t>(3.371)</w:t>
            </w:r>
          </w:p>
        </w:tc>
        <w:tc>
          <w:tcPr>
            <w:tcW w:w="1686" w:type="dxa"/>
            <w:vAlign w:val="bottom"/>
          </w:tcPr>
          <w:p w:rsidR="00E0435E" w:rsidRPr="00E0435E" w:rsidRDefault="00E0435E" w:rsidP="00945B27">
            <w:pPr>
              <w:autoSpaceDE w:val="0"/>
              <w:autoSpaceDN w:val="0"/>
              <w:adjustRightInd w:val="0"/>
              <w:jc w:val="right"/>
              <w:rPr>
                <w:rFonts w:ascii="Arial" w:hAnsi="Arial" w:cs="Arial"/>
                <w:lang w:val="tr-TR"/>
              </w:rPr>
            </w:pPr>
            <w:r w:rsidRPr="00E0435E">
              <w:rPr>
                <w:rFonts w:ascii="Arial" w:hAnsi="Arial" w:cs="Arial"/>
                <w:lang w:val="tr-TR"/>
              </w:rPr>
              <w:t>(3.969)</w:t>
            </w:r>
          </w:p>
        </w:tc>
      </w:tr>
      <w:tr w:rsidR="00E0435E" w:rsidRPr="005713F9" w:rsidTr="00E0435E">
        <w:tc>
          <w:tcPr>
            <w:tcW w:w="5387" w:type="dxa"/>
            <w:tcBorders>
              <w:bottom w:val="single" w:sz="4" w:space="0" w:color="auto"/>
            </w:tcBorders>
          </w:tcPr>
          <w:p w:rsidR="00E0435E" w:rsidRPr="005713F9" w:rsidRDefault="00E0435E" w:rsidP="00945B27">
            <w:pPr>
              <w:autoSpaceDE w:val="0"/>
              <w:autoSpaceDN w:val="0"/>
              <w:adjustRightInd w:val="0"/>
              <w:jc w:val="both"/>
              <w:rPr>
                <w:rFonts w:ascii="Arial" w:hAnsi="Arial" w:cs="Arial"/>
                <w:lang w:val="tr-TR"/>
              </w:rPr>
            </w:pPr>
          </w:p>
        </w:tc>
        <w:tc>
          <w:tcPr>
            <w:tcW w:w="1984" w:type="dxa"/>
            <w:tcBorders>
              <w:bottom w:val="single" w:sz="4" w:space="0" w:color="auto"/>
            </w:tcBorders>
            <w:vAlign w:val="bottom"/>
          </w:tcPr>
          <w:p w:rsidR="00E0435E" w:rsidRPr="005713F9" w:rsidRDefault="00E0435E" w:rsidP="00945B27">
            <w:pPr>
              <w:autoSpaceDE w:val="0"/>
              <w:autoSpaceDN w:val="0"/>
              <w:adjustRightInd w:val="0"/>
              <w:jc w:val="right"/>
              <w:rPr>
                <w:rFonts w:ascii="Arial" w:hAnsi="Arial" w:cs="Arial"/>
                <w:lang w:val="tr-TR"/>
              </w:rPr>
            </w:pPr>
          </w:p>
        </w:tc>
        <w:tc>
          <w:tcPr>
            <w:tcW w:w="1686" w:type="dxa"/>
            <w:tcBorders>
              <w:bottom w:val="single" w:sz="4" w:space="0" w:color="auto"/>
            </w:tcBorders>
            <w:vAlign w:val="bottom"/>
          </w:tcPr>
          <w:p w:rsidR="00E0435E" w:rsidRPr="00E0435E" w:rsidRDefault="00E0435E" w:rsidP="00945B27">
            <w:pPr>
              <w:autoSpaceDE w:val="0"/>
              <w:autoSpaceDN w:val="0"/>
              <w:adjustRightInd w:val="0"/>
              <w:jc w:val="right"/>
              <w:rPr>
                <w:rFonts w:ascii="Arial" w:hAnsi="Arial" w:cs="Arial"/>
                <w:lang w:val="tr-TR"/>
              </w:rPr>
            </w:pPr>
          </w:p>
        </w:tc>
      </w:tr>
      <w:tr w:rsidR="00E0435E" w:rsidRPr="005713F9" w:rsidTr="00E0435E">
        <w:tc>
          <w:tcPr>
            <w:tcW w:w="5387" w:type="dxa"/>
            <w:tcBorders>
              <w:top w:val="single" w:sz="4" w:space="0" w:color="auto"/>
              <w:bottom w:val="double" w:sz="4" w:space="0" w:color="auto"/>
            </w:tcBorders>
          </w:tcPr>
          <w:p w:rsidR="00E0435E" w:rsidRPr="005713F9" w:rsidRDefault="00E0435E" w:rsidP="00945B27">
            <w:pPr>
              <w:autoSpaceDE w:val="0"/>
              <w:autoSpaceDN w:val="0"/>
              <w:adjustRightInd w:val="0"/>
              <w:jc w:val="both"/>
              <w:rPr>
                <w:rFonts w:ascii="Arial" w:hAnsi="Arial" w:cs="Arial"/>
                <w:spacing w:val="-3"/>
                <w:lang w:val="tr-TR"/>
              </w:rPr>
            </w:pPr>
          </w:p>
        </w:tc>
        <w:tc>
          <w:tcPr>
            <w:tcW w:w="1984" w:type="dxa"/>
            <w:tcBorders>
              <w:top w:val="single" w:sz="4" w:space="0" w:color="auto"/>
              <w:bottom w:val="double" w:sz="4" w:space="0" w:color="auto"/>
            </w:tcBorders>
            <w:vAlign w:val="bottom"/>
          </w:tcPr>
          <w:p w:rsidR="00E0435E" w:rsidRPr="005713F9" w:rsidRDefault="00DE6BFF" w:rsidP="00945B27">
            <w:pPr>
              <w:autoSpaceDE w:val="0"/>
              <w:autoSpaceDN w:val="0"/>
              <w:adjustRightInd w:val="0"/>
              <w:jc w:val="right"/>
              <w:rPr>
                <w:rFonts w:ascii="Arial" w:hAnsi="Arial" w:cs="Arial"/>
                <w:b/>
                <w:lang w:val="tr-TR"/>
              </w:rPr>
            </w:pPr>
            <w:r w:rsidRPr="00DE6BFF">
              <w:rPr>
                <w:rFonts w:ascii="Arial" w:hAnsi="Arial" w:cs="Arial"/>
                <w:b/>
                <w:lang w:val="tr-TR"/>
              </w:rPr>
              <w:t>427.063</w:t>
            </w:r>
          </w:p>
        </w:tc>
        <w:tc>
          <w:tcPr>
            <w:tcW w:w="1686" w:type="dxa"/>
            <w:tcBorders>
              <w:top w:val="single" w:sz="4" w:space="0" w:color="auto"/>
              <w:bottom w:val="double" w:sz="4" w:space="0" w:color="auto"/>
            </w:tcBorders>
            <w:vAlign w:val="bottom"/>
          </w:tcPr>
          <w:p w:rsidR="00E0435E" w:rsidRPr="00E0435E" w:rsidRDefault="00E0435E" w:rsidP="00945B27">
            <w:pPr>
              <w:autoSpaceDE w:val="0"/>
              <w:autoSpaceDN w:val="0"/>
              <w:adjustRightInd w:val="0"/>
              <w:jc w:val="right"/>
              <w:rPr>
                <w:rFonts w:ascii="Arial" w:hAnsi="Arial" w:cs="Arial"/>
                <w:lang w:val="tr-TR"/>
              </w:rPr>
            </w:pPr>
            <w:r w:rsidRPr="00E0435E">
              <w:rPr>
                <w:rFonts w:ascii="Arial" w:hAnsi="Arial" w:cs="Arial"/>
                <w:lang w:val="tr-TR"/>
              </w:rPr>
              <w:t>300.452</w:t>
            </w:r>
          </w:p>
        </w:tc>
      </w:tr>
    </w:tbl>
    <w:p w:rsidR="00E0435E" w:rsidRDefault="00E0435E" w:rsidP="0090567F">
      <w:pPr>
        <w:ind w:right="238"/>
        <w:rPr>
          <w:rFonts w:ascii="Arial" w:hAnsi="Arial" w:cs="Arial"/>
          <w:lang w:val="tr-TR"/>
        </w:rPr>
      </w:pPr>
    </w:p>
    <w:p w:rsidR="005A000A" w:rsidRPr="005A6BF6" w:rsidRDefault="005A000A" w:rsidP="005A000A">
      <w:pPr>
        <w:ind w:right="238"/>
        <w:jc w:val="both"/>
        <w:rPr>
          <w:rFonts w:ascii="Arial" w:hAnsi="Arial" w:cs="Arial"/>
          <w:lang w:val="tr-TR"/>
        </w:rPr>
      </w:pPr>
      <w:r w:rsidRPr="005A6BF6">
        <w:rPr>
          <w:rFonts w:ascii="Arial" w:hAnsi="Arial" w:cs="Arial"/>
          <w:lang w:val="tr-TR"/>
        </w:rPr>
        <w:t>Ertelenmiş vergi varlığının dönem içindeki hareketi aşağıdaki gibidir:</w:t>
      </w:r>
    </w:p>
    <w:p w:rsidR="005A000A" w:rsidRPr="005A6BF6" w:rsidRDefault="005A000A" w:rsidP="005A000A">
      <w:pPr>
        <w:ind w:right="238"/>
        <w:jc w:val="both"/>
        <w:rPr>
          <w:rFonts w:ascii="Arial" w:hAnsi="Arial" w:cs="Arial"/>
          <w:lang w:val="tr-TR"/>
        </w:rPr>
      </w:pPr>
    </w:p>
    <w:tbl>
      <w:tblPr>
        <w:tblW w:w="9057" w:type="dxa"/>
        <w:tblInd w:w="108" w:type="dxa"/>
        <w:tblLayout w:type="fixed"/>
        <w:tblLook w:val="01E0" w:firstRow="1" w:lastRow="1" w:firstColumn="1" w:lastColumn="1" w:noHBand="0" w:noVBand="0"/>
      </w:tblPr>
      <w:tblGrid>
        <w:gridCol w:w="5670"/>
        <w:gridCol w:w="1701"/>
        <w:gridCol w:w="1686"/>
      </w:tblGrid>
      <w:tr w:rsidR="00D113BB" w:rsidRPr="005A6BF6" w:rsidTr="00D113BB">
        <w:tc>
          <w:tcPr>
            <w:tcW w:w="5670" w:type="dxa"/>
            <w:tcBorders>
              <w:top w:val="single" w:sz="4" w:space="0" w:color="auto"/>
              <w:bottom w:val="single" w:sz="4" w:space="0" w:color="auto"/>
            </w:tcBorders>
          </w:tcPr>
          <w:p w:rsidR="00D113BB" w:rsidRPr="005A6BF6" w:rsidRDefault="00D113BB" w:rsidP="00D113BB">
            <w:pPr>
              <w:autoSpaceDE w:val="0"/>
              <w:autoSpaceDN w:val="0"/>
              <w:adjustRightInd w:val="0"/>
              <w:jc w:val="both"/>
              <w:rPr>
                <w:rFonts w:ascii="Arial" w:hAnsi="Arial" w:cs="Arial"/>
                <w:u w:val="single"/>
                <w:lang w:val="tr-TR"/>
              </w:rPr>
            </w:pPr>
          </w:p>
        </w:tc>
        <w:tc>
          <w:tcPr>
            <w:tcW w:w="1701" w:type="dxa"/>
            <w:tcBorders>
              <w:top w:val="single" w:sz="4" w:space="0" w:color="auto"/>
              <w:bottom w:val="single" w:sz="4" w:space="0" w:color="auto"/>
            </w:tcBorders>
            <w:vAlign w:val="bottom"/>
          </w:tcPr>
          <w:p w:rsidR="00D113BB" w:rsidRPr="005A6BF6" w:rsidRDefault="00D113BB" w:rsidP="00D113BB">
            <w:pPr>
              <w:autoSpaceDE w:val="0"/>
              <w:autoSpaceDN w:val="0"/>
              <w:adjustRightInd w:val="0"/>
              <w:jc w:val="right"/>
              <w:rPr>
                <w:rFonts w:ascii="Arial" w:hAnsi="Arial" w:cs="Arial"/>
                <w:b/>
                <w:lang w:val="tr-TR"/>
              </w:rPr>
            </w:pPr>
            <w:r w:rsidRPr="005A6BF6">
              <w:rPr>
                <w:rFonts w:ascii="Arial" w:hAnsi="Arial" w:cs="Arial"/>
                <w:b/>
                <w:lang w:val="tr-TR"/>
              </w:rPr>
              <w:t>1 Ocak –</w:t>
            </w:r>
          </w:p>
          <w:p w:rsidR="00D113BB" w:rsidRPr="005A6BF6" w:rsidRDefault="00D113BB" w:rsidP="00D113BB">
            <w:pPr>
              <w:autoSpaceDE w:val="0"/>
              <w:autoSpaceDN w:val="0"/>
              <w:adjustRightInd w:val="0"/>
              <w:jc w:val="right"/>
              <w:rPr>
                <w:rFonts w:ascii="Arial" w:hAnsi="Arial" w:cs="Arial"/>
                <w:b/>
                <w:lang w:val="tr-TR"/>
              </w:rPr>
            </w:pPr>
            <w:r w:rsidRPr="005A6BF6">
              <w:rPr>
                <w:rFonts w:ascii="Arial" w:hAnsi="Arial" w:cs="Arial"/>
                <w:b/>
                <w:lang w:val="tr-TR"/>
              </w:rPr>
              <w:t>30 Haziran</w:t>
            </w:r>
          </w:p>
          <w:p w:rsidR="00D113BB" w:rsidRPr="005A6BF6" w:rsidRDefault="00462CE3" w:rsidP="00D113BB">
            <w:pPr>
              <w:autoSpaceDE w:val="0"/>
              <w:autoSpaceDN w:val="0"/>
              <w:adjustRightInd w:val="0"/>
              <w:jc w:val="right"/>
              <w:rPr>
                <w:rFonts w:ascii="Arial" w:hAnsi="Arial" w:cs="Arial"/>
                <w:b/>
                <w:lang w:val="tr-TR"/>
              </w:rPr>
            </w:pPr>
            <w:r>
              <w:rPr>
                <w:rFonts w:ascii="Arial" w:hAnsi="Arial" w:cs="Arial"/>
                <w:b/>
                <w:lang w:val="tr-TR"/>
              </w:rPr>
              <w:t>2014</w:t>
            </w:r>
          </w:p>
        </w:tc>
        <w:tc>
          <w:tcPr>
            <w:tcW w:w="1686" w:type="dxa"/>
            <w:tcBorders>
              <w:top w:val="single" w:sz="4" w:space="0" w:color="auto"/>
              <w:bottom w:val="single" w:sz="4" w:space="0" w:color="auto"/>
            </w:tcBorders>
            <w:vAlign w:val="bottom"/>
          </w:tcPr>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lang w:val="tr-TR"/>
              </w:rPr>
              <w:t>1 Ocak –</w:t>
            </w:r>
          </w:p>
          <w:p w:rsidR="00D113BB" w:rsidRPr="005A6BF6" w:rsidRDefault="00D113BB" w:rsidP="00D113BB">
            <w:pPr>
              <w:autoSpaceDE w:val="0"/>
              <w:autoSpaceDN w:val="0"/>
              <w:adjustRightInd w:val="0"/>
              <w:jc w:val="right"/>
              <w:rPr>
                <w:rFonts w:ascii="Arial" w:hAnsi="Arial" w:cs="Arial"/>
                <w:lang w:val="tr-TR"/>
              </w:rPr>
            </w:pPr>
            <w:r w:rsidRPr="005A6BF6">
              <w:rPr>
                <w:rFonts w:ascii="Arial" w:hAnsi="Arial" w:cs="Arial"/>
                <w:lang w:val="tr-TR"/>
              </w:rPr>
              <w:t>30 Haziran</w:t>
            </w:r>
          </w:p>
          <w:p w:rsidR="00D113BB" w:rsidRPr="005A6BF6" w:rsidRDefault="00462CE3" w:rsidP="00D113BB">
            <w:pPr>
              <w:autoSpaceDE w:val="0"/>
              <w:autoSpaceDN w:val="0"/>
              <w:adjustRightInd w:val="0"/>
              <w:jc w:val="right"/>
              <w:rPr>
                <w:rFonts w:ascii="Arial" w:hAnsi="Arial" w:cs="Arial"/>
                <w:lang w:val="tr-TR"/>
              </w:rPr>
            </w:pPr>
            <w:r>
              <w:rPr>
                <w:rFonts w:ascii="Arial" w:hAnsi="Arial" w:cs="Arial"/>
                <w:lang w:val="tr-TR"/>
              </w:rPr>
              <w:t>2013</w:t>
            </w:r>
          </w:p>
        </w:tc>
      </w:tr>
      <w:tr w:rsidR="00D113BB" w:rsidRPr="005A6BF6" w:rsidTr="00D113BB">
        <w:tc>
          <w:tcPr>
            <w:tcW w:w="5670" w:type="dxa"/>
            <w:tcBorders>
              <w:top w:val="single" w:sz="4" w:space="0" w:color="auto"/>
            </w:tcBorders>
          </w:tcPr>
          <w:p w:rsidR="00D113BB" w:rsidRPr="005A6BF6" w:rsidRDefault="00D113BB" w:rsidP="00D113BB">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D113BB" w:rsidRPr="005A6BF6" w:rsidRDefault="00D113BB" w:rsidP="00D113BB">
            <w:pPr>
              <w:autoSpaceDE w:val="0"/>
              <w:autoSpaceDN w:val="0"/>
              <w:adjustRightInd w:val="0"/>
              <w:jc w:val="right"/>
              <w:rPr>
                <w:rFonts w:ascii="Arial" w:hAnsi="Arial" w:cs="Arial"/>
                <w:lang w:val="tr-TR"/>
              </w:rPr>
            </w:pPr>
          </w:p>
        </w:tc>
        <w:tc>
          <w:tcPr>
            <w:tcW w:w="1686" w:type="dxa"/>
            <w:tcBorders>
              <w:top w:val="single" w:sz="4" w:space="0" w:color="auto"/>
            </w:tcBorders>
            <w:vAlign w:val="center"/>
          </w:tcPr>
          <w:p w:rsidR="00D113BB" w:rsidRPr="005A6BF6" w:rsidRDefault="00D113BB" w:rsidP="00D113BB">
            <w:pPr>
              <w:autoSpaceDE w:val="0"/>
              <w:autoSpaceDN w:val="0"/>
              <w:adjustRightInd w:val="0"/>
              <w:jc w:val="right"/>
              <w:rPr>
                <w:rFonts w:ascii="Arial" w:hAnsi="Arial" w:cs="Arial"/>
                <w:lang w:val="tr-TR"/>
              </w:rPr>
            </w:pPr>
          </w:p>
        </w:tc>
      </w:tr>
      <w:tr w:rsidR="00E0435E" w:rsidRPr="005A6BF6" w:rsidTr="00D113BB">
        <w:tc>
          <w:tcPr>
            <w:tcW w:w="5670" w:type="dxa"/>
          </w:tcPr>
          <w:p w:rsidR="00E0435E" w:rsidRPr="005A6BF6" w:rsidRDefault="00E0435E" w:rsidP="00D113BB">
            <w:pPr>
              <w:autoSpaceDE w:val="0"/>
              <w:autoSpaceDN w:val="0"/>
              <w:adjustRightInd w:val="0"/>
              <w:jc w:val="both"/>
              <w:rPr>
                <w:rFonts w:ascii="Arial" w:hAnsi="Arial" w:cs="Arial"/>
                <w:lang w:val="tr-TR"/>
              </w:rPr>
            </w:pPr>
            <w:r w:rsidRPr="005A6BF6">
              <w:rPr>
                <w:rFonts w:ascii="Arial" w:hAnsi="Arial" w:cs="Arial"/>
                <w:lang w:val="tr-TR"/>
              </w:rPr>
              <w:t>1 Ocak, açılış bakiyesi</w:t>
            </w:r>
          </w:p>
        </w:tc>
        <w:tc>
          <w:tcPr>
            <w:tcW w:w="1701" w:type="dxa"/>
            <w:vAlign w:val="bottom"/>
          </w:tcPr>
          <w:p w:rsidR="00E0435E" w:rsidRPr="008618B1" w:rsidRDefault="00DE6BFF">
            <w:pPr>
              <w:jc w:val="right"/>
              <w:rPr>
                <w:rFonts w:ascii="Arial" w:hAnsi="Arial" w:cs="Arial"/>
                <w:b/>
                <w:bCs/>
                <w:color w:val="000000"/>
              </w:rPr>
            </w:pPr>
            <w:r w:rsidRPr="00DE6BFF">
              <w:rPr>
                <w:rFonts w:ascii="Arial" w:hAnsi="Arial" w:cs="Arial"/>
                <w:b/>
                <w:bCs/>
                <w:color w:val="000000"/>
              </w:rPr>
              <w:t>300.452</w:t>
            </w:r>
          </w:p>
        </w:tc>
        <w:tc>
          <w:tcPr>
            <w:tcW w:w="1686" w:type="dxa"/>
            <w:vAlign w:val="bottom"/>
          </w:tcPr>
          <w:p w:rsidR="00E0435E" w:rsidRPr="00E0435E" w:rsidRDefault="00E0435E" w:rsidP="00945B27">
            <w:pPr>
              <w:jc w:val="right"/>
              <w:rPr>
                <w:rFonts w:ascii="Arial" w:hAnsi="Arial" w:cs="Arial"/>
                <w:bCs/>
                <w:color w:val="000000"/>
              </w:rPr>
            </w:pPr>
            <w:r w:rsidRPr="00E0435E">
              <w:rPr>
                <w:rFonts w:ascii="Arial" w:hAnsi="Arial" w:cs="Arial"/>
                <w:bCs/>
                <w:color w:val="000000"/>
              </w:rPr>
              <w:t>213.664</w:t>
            </w:r>
          </w:p>
        </w:tc>
      </w:tr>
      <w:tr w:rsidR="00E0435E" w:rsidRPr="005A6BF6" w:rsidTr="00D113BB">
        <w:tc>
          <w:tcPr>
            <w:tcW w:w="5670" w:type="dxa"/>
          </w:tcPr>
          <w:p w:rsidR="00E0435E" w:rsidRPr="005A6BF6" w:rsidRDefault="00E0435E" w:rsidP="00D113BB">
            <w:pPr>
              <w:autoSpaceDE w:val="0"/>
              <w:autoSpaceDN w:val="0"/>
              <w:adjustRightInd w:val="0"/>
              <w:jc w:val="both"/>
              <w:rPr>
                <w:rFonts w:ascii="Arial" w:hAnsi="Arial" w:cs="Arial"/>
                <w:lang w:val="tr-TR"/>
              </w:rPr>
            </w:pPr>
            <w:r w:rsidRPr="005A6BF6">
              <w:rPr>
                <w:rFonts w:ascii="Arial" w:hAnsi="Arial" w:cs="Arial"/>
                <w:lang w:val="tr-TR"/>
              </w:rPr>
              <w:t>Ertelenmiş vergi geliri</w:t>
            </w:r>
          </w:p>
        </w:tc>
        <w:tc>
          <w:tcPr>
            <w:tcW w:w="1701" w:type="dxa"/>
            <w:vAlign w:val="bottom"/>
          </w:tcPr>
          <w:p w:rsidR="00E0435E" w:rsidRPr="008618B1" w:rsidRDefault="00DE6BFF" w:rsidP="00B875D0">
            <w:pPr>
              <w:jc w:val="right"/>
              <w:rPr>
                <w:rFonts w:ascii="Arial" w:hAnsi="Arial" w:cs="Arial"/>
                <w:b/>
                <w:bCs/>
                <w:color w:val="000000"/>
              </w:rPr>
            </w:pPr>
            <w:r w:rsidRPr="00DE6BFF">
              <w:rPr>
                <w:rFonts w:ascii="Arial" w:hAnsi="Arial" w:cs="Arial"/>
                <w:b/>
                <w:bCs/>
                <w:color w:val="000000"/>
              </w:rPr>
              <w:t>126.611</w:t>
            </w:r>
          </w:p>
        </w:tc>
        <w:tc>
          <w:tcPr>
            <w:tcW w:w="1686" w:type="dxa"/>
            <w:vAlign w:val="bottom"/>
          </w:tcPr>
          <w:p w:rsidR="00E0435E" w:rsidRPr="00E0435E" w:rsidRDefault="00E0435E" w:rsidP="00945B27">
            <w:pPr>
              <w:jc w:val="right"/>
              <w:rPr>
                <w:rFonts w:ascii="Arial" w:hAnsi="Arial" w:cs="Arial"/>
                <w:bCs/>
                <w:color w:val="000000"/>
              </w:rPr>
            </w:pPr>
            <w:r w:rsidRPr="00E0435E">
              <w:rPr>
                <w:rFonts w:ascii="Arial" w:hAnsi="Arial" w:cs="Arial"/>
                <w:bCs/>
                <w:color w:val="000000"/>
              </w:rPr>
              <w:t>33.119</w:t>
            </w:r>
          </w:p>
        </w:tc>
      </w:tr>
      <w:tr w:rsidR="00E0435E" w:rsidRPr="005A6BF6" w:rsidTr="00D113BB">
        <w:tc>
          <w:tcPr>
            <w:tcW w:w="5670" w:type="dxa"/>
            <w:tcBorders>
              <w:bottom w:val="single" w:sz="4" w:space="0" w:color="auto"/>
            </w:tcBorders>
          </w:tcPr>
          <w:p w:rsidR="00E0435E" w:rsidRPr="005A6BF6" w:rsidRDefault="00E0435E" w:rsidP="00D113BB">
            <w:pPr>
              <w:autoSpaceDE w:val="0"/>
              <w:autoSpaceDN w:val="0"/>
              <w:adjustRightInd w:val="0"/>
              <w:jc w:val="both"/>
              <w:rPr>
                <w:rFonts w:ascii="Arial" w:hAnsi="Arial" w:cs="Arial"/>
                <w:lang w:val="tr-TR"/>
              </w:rPr>
            </w:pPr>
          </w:p>
        </w:tc>
        <w:tc>
          <w:tcPr>
            <w:tcW w:w="1701" w:type="dxa"/>
            <w:tcBorders>
              <w:bottom w:val="single" w:sz="4" w:space="0" w:color="auto"/>
            </w:tcBorders>
            <w:vAlign w:val="bottom"/>
          </w:tcPr>
          <w:p w:rsidR="00E0435E" w:rsidRPr="008618B1" w:rsidRDefault="00E0435E" w:rsidP="00D113BB">
            <w:pPr>
              <w:autoSpaceDE w:val="0"/>
              <w:autoSpaceDN w:val="0"/>
              <w:adjustRightInd w:val="0"/>
              <w:jc w:val="right"/>
              <w:rPr>
                <w:rFonts w:ascii="Arial" w:hAnsi="Arial" w:cs="Arial"/>
                <w:b/>
                <w:lang w:val="tr-TR"/>
              </w:rPr>
            </w:pPr>
          </w:p>
        </w:tc>
        <w:tc>
          <w:tcPr>
            <w:tcW w:w="1686" w:type="dxa"/>
            <w:tcBorders>
              <w:bottom w:val="single" w:sz="4" w:space="0" w:color="auto"/>
            </w:tcBorders>
            <w:vAlign w:val="bottom"/>
          </w:tcPr>
          <w:p w:rsidR="00E0435E" w:rsidRPr="00E0435E" w:rsidRDefault="00E0435E" w:rsidP="00945B27">
            <w:pPr>
              <w:autoSpaceDE w:val="0"/>
              <w:autoSpaceDN w:val="0"/>
              <w:adjustRightInd w:val="0"/>
              <w:jc w:val="right"/>
              <w:rPr>
                <w:rFonts w:ascii="Arial" w:hAnsi="Arial" w:cs="Arial"/>
                <w:lang w:val="tr-TR"/>
              </w:rPr>
            </w:pPr>
          </w:p>
        </w:tc>
      </w:tr>
      <w:tr w:rsidR="00E0435E" w:rsidRPr="005A6BF6" w:rsidTr="00D113BB">
        <w:tc>
          <w:tcPr>
            <w:tcW w:w="5670" w:type="dxa"/>
            <w:tcBorders>
              <w:top w:val="single" w:sz="4" w:space="0" w:color="auto"/>
              <w:bottom w:val="double" w:sz="4" w:space="0" w:color="auto"/>
            </w:tcBorders>
          </w:tcPr>
          <w:p w:rsidR="00E0435E" w:rsidRPr="005A6BF6" w:rsidRDefault="00E0435E" w:rsidP="00D113BB">
            <w:pPr>
              <w:autoSpaceDE w:val="0"/>
              <w:autoSpaceDN w:val="0"/>
              <w:adjustRightInd w:val="0"/>
              <w:jc w:val="both"/>
              <w:rPr>
                <w:rFonts w:ascii="Arial" w:hAnsi="Arial" w:cs="Arial"/>
                <w:b/>
                <w:spacing w:val="-3"/>
                <w:lang w:val="tr-TR"/>
              </w:rPr>
            </w:pPr>
            <w:r w:rsidRPr="005A6BF6">
              <w:rPr>
                <w:rFonts w:ascii="Arial" w:hAnsi="Arial" w:cs="Arial"/>
                <w:b/>
                <w:lang w:val="tr-TR"/>
              </w:rPr>
              <w:t>30 Haziran</w:t>
            </w:r>
            <w:r w:rsidRPr="005A6BF6">
              <w:rPr>
                <w:rFonts w:ascii="Arial" w:hAnsi="Arial" w:cs="Arial"/>
                <w:b/>
                <w:spacing w:val="-3"/>
                <w:lang w:val="tr-TR"/>
              </w:rPr>
              <w:t>, kapanış bakiyesi</w:t>
            </w:r>
          </w:p>
        </w:tc>
        <w:tc>
          <w:tcPr>
            <w:tcW w:w="1701" w:type="dxa"/>
            <w:tcBorders>
              <w:top w:val="single" w:sz="4" w:space="0" w:color="auto"/>
              <w:bottom w:val="double" w:sz="4" w:space="0" w:color="auto"/>
            </w:tcBorders>
            <w:vAlign w:val="center"/>
          </w:tcPr>
          <w:p w:rsidR="00E0435E" w:rsidRPr="008618B1" w:rsidRDefault="00DE6BFF" w:rsidP="002D42FD">
            <w:pPr>
              <w:jc w:val="right"/>
              <w:rPr>
                <w:rFonts w:ascii="Arial" w:hAnsi="Arial" w:cs="Arial"/>
                <w:b/>
                <w:bCs/>
                <w:color w:val="000000"/>
              </w:rPr>
            </w:pPr>
            <w:r w:rsidRPr="00DE6BFF">
              <w:rPr>
                <w:rFonts w:ascii="Arial" w:hAnsi="Arial" w:cs="Arial"/>
                <w:b/>
                <w:bCs/>
                <w:color w:val="000000"/>
              </w:rPr>
              <w:t>427.063</w:t>
            </w:r>
          </w:p>
        </w:tc>
        <w:tc>
          <w:tcPr>
            <w:tcW w:w="1686" w:type="dxa"/>
            <w:tcBorders>
              <w:top w:val="single" w:sz="4" w:space="0" w:color="auto"/>
              <w:bottom w:val="double" w:sz="4" w:space="0" w:color="auto"/>
            </w:tcBorders>
            <w:vAlign w:val="center"/>
          </w:tcPr>
          <w:p w:rsidR="00E0435E" w:rsidRPr="00E0435E" w:rsidRDefault="00E0435E" w:rsidP="00945B27">
            <w:pPr>
              <w:jc w:val="right"/>
              <w:rPr>
                <w:rFonts w:ascii="Arial" w:hAnsi="Arial" w:cs="Arial"/>
                <w:bCs/>
                <w:color w:val="000000"/>
              </w:rPr>
            </w:pPr>
            <w:r w:rsidRPr="00E0435E">
              <w:rPr>
                <w:rFonts w:ascii="Arial" w:hAnsi="Arial" w:cs="Arial"/>
                <w:bCs/>
                <w:color w:val="000000"/>
              </w:rPr>
              <w:t>246.783</w:t>
            </w:r>
          </w:p>
        </w:tc>
      </w:tr>
    </w:tbl>
    <w:p w:rsidR="00D113BB" w:rsidRPr="005A6BF6" w:rsidRDefault="00D113BB" w:rsidP="005A000A">
      <w:pPr>
        <w:ind w:right="238"/>
        <w:jc w:val="both"/>
        <w:rPr>
          <w:rFonts w:ascii="Arial" w:hAnsi="Arial" w:cs="Arial"/>
          <w:lang w:val="tr-TR"/>
        </w:rPr>
      </w:pPr>
    </w:p>
    <w:p w:rsidR="005C023C" w:rsidRDefault="005C023C" w:rsidP="005A000A">
      <w:pPr>
        <w:ind w:right="-511"/>
        <w:rPr>
          <w:rFonts w:ascii="Arial" w:hAnsi="Arial" w:cs="Arial"/>
          <w:lang w:val="tr-TR"/>
        </w:rPr>
      </w:pPr>
      <w:r>
        <w:rPr>
          <w:rFonts w:ascii="Arial" w:hAnsi="Arial" w:cs="Arial"/>
          <w:lang w:val="tr-TR"/>
        </w:rPr>
        <w:br w:type="page"/>
      </w:r>
    </w:p>
    <w:p w:rsidR="005C023C" w:rsidRPr="00F52FA1" w:rsidRDefault="005C023C" w:rsidP="005C023C">
      <w:pPr>
        <w:rPr>
          <w:rFonts w:ascii="Arial" w:hAnsi="Arial" w:cs="Arial"/>
          <w:b/>
          <w:lang w:val="tr-TR"/>
        </w:rPr>
      </w:pPr>
      <w:r>
        <w:rPr>
          <w:rFonts w:ascii="Arial" w:hAnsi="Arial" w:cs="Arial"/>
          <w:b/>
          <w:lang w:val="tr-TR"/>
        </w:rPr>
        <w:lastRenderedPageBreak/>
        <w:t>21</w:t>
      </w:r>
      <w:r w:rsidRPr="00F52FA1">
        <w:rPr>
          <w:rFonts w:ascii="Arial" w:hAnsi="Arial" w:cs="Arial"/>
          <w:b/>
          <w:lang w:val="tr-TR"/>
        </w:rPr>
        <w:t>.</w:t>
      </w:r>
      <w:r w:rsidRPr="00F52FA1">
        <w:rPr>
          <w:rFonts w:ascii="Arial" w:hAnsi="Arial" w:cs="Arial"/>
          <w:b/>
          <w:lang w:val="tr-TR"/>
        </w:rPr>
        <w:tab/>
        <w:t>Vergi varlık ve yükümlülükleri (ertelenmiş varlık ve yükümlülükler dahil)</w:t>
      </w:r>
      <w:r>
        <w:rPr>
          <w:rFonts w:ascii="Arial" w:hAnsi="Arial" w:cs="Arial"/>
          <w:b/>
          <w:lang w:val="tr-TR"/>
        </w:rPr>
        <w:t xml:space="preserve"> (devamı)</w:t>
      </w:r>
    </w:p>
    <w:p w:rsidR="005C023C" w:rsidRDefault="005C023C" w:rsidP="005A000A">
      <w:pPr>
        <w:ind w:right="-511"/>
        <w:rPr>
          <w:rFonts w:ascii="Arial" w:hAnsi="Arial" w:cs="Arial"/>
          <w:lang w:val="tr-TR"/>
        </w:rPr>
      </w:pPr>
    </w:p>
    <w:p w:rsidR="005A000A" w:rsidRPr="00126911" w:rsidRDefault="005A000A" w:rsidP="005A000A">
      <w:pPr>
        <w:ind w:right="-511"/>
        <w:rPr>
          <w:rFonts w:ascii="Arial" w:hAnsi="Arial" w:cs="Arial"/>
          <w:lang w:val="tr-TR"/>
        </w:rPr>
      </w:pPr>
      <w:r w:rsidRPr="00126911">
        <w:rPr>
          <w:rFonts w:ascii="Arial" w:hAnsi="Arial" w:cs="Arial"/>
          <w:lang w:val="tr-TR"/>
        </w:rPr>
        <w:t>Dönem vergi (ge</w:t>
      </w:r>
      <w:r w:rsidR="00792AEE" w:rsidRPr="00126911">
        <w:rPr>
          <w:rFonts w:ascii="Arial" w:hAnsi="Arial" w:cs="Arial"/>
          <w:lang w:val="tr-TR"/>
        </w:rPr>
        <w:t>lirinin) /giderinin dönem karı/</w:t>
      </w:r>
      <w:r w:rsidRPr="00126911">
        <w:rPr>
          <w:rFonts w:ascii="Arial" w:hAnsi="Arial" w:cs="Arial"/>
          <w:lang w:val="tr-TR"/>
        </w:rPr>
        <w:t xml:space="preserve">(zararı) ile mutabakatı aşağıdaki gibidir: </w:t>
      </w:r>
    </w:p>
    <w:p w:rsidR="005A000A" w:rsidRPr="00126911" w:rsidRDefault="005A000A" w:rsidP="005A000A">
      <w:pPr>
        <w:spacing w:line="200" w:lineRule="exact"/>
        <w:rPr>
          <w:rFonts w:ascii="Arial" w:hAnsi="Arial" w:cs="Arial"/>
          <w:lang w:val="tr-TR"/>
        </w:rPr>
      </w:pPr>
    </w:p>
    <w:tbl>
      <w:tblPr>
        <w:tblW w:w="9057" w:type="dxa"/>
        <w:tblInd w:w="108" w:type="dxa"/>
        <w:tblLayout w:type="fixed"/>
        <w:tblLook w:val="01E0" w:firstRow="1" w:lastRow="1" w:firstColumn="1" w:lastColumn="1" w:noHBand="0" w:noVBand="0"/>
      </w:tblPr>
      <w:tblGrid>
        <w:gridCol w:w="5670"/>
        <w:gridCol w:w="1701"/>
        <w:gridCol w:w="1686"/>
      </w:tblGrid>
      <w:tr w:rsidR="00D113BB" w:rsidRPr="00126911" w:rsidTr="00D113BB">
        <w:tc>
          <w:tcPr>
            <w:tcW w:w="5670" w:type="dxa"/>
            <w:tcBorders>
              <w:top w:val="single" w:sz="4" w:space="0" w:color="auto"/>
              <w:bottom w:val="single" w:sz="4" w:space="0" w:color="auto"/>
            </w:tcBorders>
          </w:tcPr>
          <w:p w:rsidR="00D113BB" w:rsidRPr="00126911" w:rsidRDefault="00D113BB" w:rsidP="00D113BB">
            <w:pPr>
              <w:autoSpaceDE w:val="0"/>
              <w:autoSpaceDN w:val="0"/>
              <w:adjustRightInd w:val="0"/>
              <w:jc w:val="both"/>
              <w:rPr>
                <w:rFonts w:ascii="Arial" w:hAnsi="Arial" w:cs="Arial"/>
                <w:u w:val="single"/>
                <w:lang w:val="tr-TR"/>
              </w:rPr>
            </w:pPr>
          </w:p>
        </w:tc>
        <w:tc>
          <w:tcPr>
            <w:tcW w:w="1701" w:type="dxa"/>
            <w:tcBorders>
              <w:top w:val="single" w:sz="4" w:space="0" w:color="auto"/>
              <w:bottom w:val="single" w:sz="4" w:space="0" w:color="auto"/>
            </w:tcBorders>
            <w:vAlign w:val="bottom"/>
          </w:tcPr>
          <w:p w:rsidR="00D113BB" w:rsidRPr="00126911" w:rsidRDefault="00D113BB" w:rsidP="00D113BB">
            <w:pPr>
              <w:autoSpaceDE w:val="0"/>
              <w:autoSpaceDN w:val="0"/>
              <w:adjustRightInd w:val="0"/>
              <w:jc w:val="right"/>
              <w:rPr>
                <w:rFonts w:ascii="Arial" w:hAnsi="Arial" w:cs="Arial"/>
                <w:b/>
                <w:lang w:val="tr-TR"/>
              </w:rPr>
            </w:pPr>
            <w:r w:rsidRPr="00126911">
              <w:rPr>
                <w:rFonts w:ascii="Arial" w:hAnsi="Arial" w:cs="Arial"/>
                <w:b/>
                <w:lang w:val="tr-TR"/>
              </w:rPr>
              <w:t>1 Ocak –</w:t>
            </w:r>
          </w:p>
          <w:p w:rsidR="00D113BB" w:rsidRPr="00126911" w:rsidRDefault="00D113BB" w:rsidP="00D113BB">
            <w:pPr>
              <w:autoSpaceDE w:val="0"/>
              <w:autoSpaceDN w:val="0"/>
              <w:adjustRightInd w:val="0"/>
              <w:jc w:val="right"/>
              <w:rPr>
                <w:rFonts w:ascii="Arial" w:hAnsi="Arial" w:cs="Arial"/>
                <w:b/>
                <w:lang w:val="tr-TR"/>
              </w:rPr>
            </w:pPr>
            <w:r w:rsidRPr="00126911">
              <w:rPr>
                <w:rFonts w:ascii="Arial" w:hAnsi="Arial" w:cs="Arial"/>
                <w:b/>
                <w:lang w:val="tr-TR"/>
              </w:rPr>
              <w:t>30 Haziran</w:t>
            </w:r>
          </w:p>
          <w:p w:rsidR="00D113BB" w:rsidRPr="00126911" w:rsidRDefault="00462CE3" w:rsidP="00D113BB">
            <w:pPr>
              <w:autoSpaceDE w:val="0"/>
              <w:autoSpaceDN w:val="0"/>
              <w:adjustRightInd w:val="0"/>
              <w:jc w:val="right"/>
              <w:rPr>
                <w:rFonts w:ascii="Arial" w:hAnsi="Arial" w:cs="Arial"/>
                <w:b/>
                <w:lang w:val="tr-TR"/>
              </w:rPr>
            </w:pPr>
            <w:r>
              <w:rPr>
                <w:rFonts w:ascii="Arial" w:hAnsi="Arial" w:cs="Arial"/>
                <w:b/>
                <w:lang w:val="tr-TR"/>
              </w:rPr>
              <w:t>2014</w:t>
            </w:r>
          </w:p>
        </w:tc>
        <w:tc>
          <w:tcPr>
            <w:tcW w:w="1686" w:type="dxa"/>
            <w:tcBorders>
              <w:top w:val="single" w:sz="4" w:space="0" w:color="auto"/>
              <w:bottom w:val="single" w:sz="4" w:space="0" w:color="auto"/>
            </w:tcBorders>
            <w:vAlign w:val="bottom"/>
          </w:tcPr>
          <w:p w:rsidR="00D113BB" w:rsidRPr="00126911" w:rsidRDefault="00D113BB" w:rsidP="00D113BB">
            <w:pPr>
              <w:autoSpaceDE w:val="0"/>
              <w:autoSpaceDN w:val="0"/>
              <w:adjustRightInd w:val="0"/>
              <w:jc w:val="right"/>
              <w:rPr>
                <w:rFonts w:ascii="Arial" w:hAnsi="Arial" w:cs="Arial"/>
                <w:lang w:val="tr-TR"/>
              </w:rPr>
            </w:pPr>
            <w:r w:rsidRPr="00126911">
              <w:rPr>
                <w:rFonts w:ascii="Arial" w:hAnsi="Arial" w:cs="Arial"/>
                <w:lang w:val="tr-TR"/>
              </w:rPr>
              <w:t>1 Ocak –</w:t>
            </w:r>
          </w:p>
          <w:p w:rsidR="00D113BB" w:rsidRPr="00126911" w:rsidRDefault="00D113BB" w:rsidP="00D113BB">
            <w:pPr>
              <w:autoSpaceDE w:val="0"/>
              <w:autoSpaceDN w:val="0"/>
              <w:adjustRightInd w:val="0"/>
              <w:jc w:val="right"/>
              <w:rPr>
                <w:rFonts w:ascii="Arial" w:hAnsi="Arial" w:cs="Arial"/>
                <w:lang w:val="tr-TR"/>
              </w:rPr>
            </w:pPr>
            <w:r w:rsidRPr="00126911">
              <w:rPr>
                <w:rFonts w:ascii="Arial" w:hAnsi="Arial" w:cs="Arial"/>
                <w:lang w:val="tr-TR"/>
              </w:rPr>
              <w:t>30 Haziran</w:t>
            </w:r>
          </w:p>
          <w:p w:rsidR="00D113BB" w:rsidRPr="00126911" w:rsidRDefault="00462CE3" w:rsidP="00D113BB">
            <w:pPr>
              <w:autoSpaceDE w:val="0"/>
              <w:autoSpaceDN w:val="0"/>
              <w:adjustRightInd w:val="0"/>
              <w:jc w:val="right"/>
              <w:rPr>
                <w:rFonts w:ascii="Arial" w:hAnsi="Arial" w:cs="Arial"/>
                <w:lang w:val="tr-TR"/>
              </w:rPr>
            </w:pPr>
            <w:r>
              <w:rPr>
                <w:rFonts w:ascii="Arial" w:hAnsi="Arial" w:cs="Arial"/>
                <w:lang w:val="tr-TR"/>
              </w:rPr>
              <w:t>2013</w:t>
            </w:r>
          </w:p>
        </w:tc>
      </w:tr>
      <w:tr w:rsidR="00D113BB" w:rsidRPr="00126911" w:rsidTr="00D113BB">
        <w:tc>
          <w:tcPr>
            <w:tcW w:w="5670" w:type="dxa"/>
            <w:tcBorders>
              <w:top w:val="single" w:sz="4" w:space="0" w:color="auto"/>
            </w:tcBorders>
          </w:tcPr>
          <w:p w:rsidR="00D113BB" w:rsidRPr="00126911" w:rsidRDefault="00D113BB" w:rsidP="00D113BB">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D113BB" w:rsidRPr="00126911" w:rsidRDefault="00D113BB" w:rsidP="00D113BB">
            <w:pPr>
              <w:autoSpaceDE w:val="0"/>
              <w:autoSpaceDN w:val="0"/>
              <w:adjustRightInd w:val="0"/>
              <w:jc w:val="right"/>
              <w:rPr>
                <w:rFonts w:ascii="Arial" w:hAnsi="Arial" w:cs="Arial"/>
                <w:b/>
                <w:lang w:val="tr-TR"/>
              </w:rPr>
            </w:pPr>
          </w:p>
        </w:tc>
        <w:tc>
          <w:tcPr>
            <w:tcW w:w="1686" w:type="dxa"/>
            <w:tcBorders>
              <w:top w:val="single" w:sz="4" w:space="0" w:color="auto"/>
            </w:tcBorders>
            <w:vAlign w:val="center"/>
          </w:tcPr>
          <w:p w:rsidR="00D113BB" w:rsidRPr="00126911" w:rsidRDefault="00D113BB" w:rsidP="00D113BB">
            <w:pPr>
              <w:autoSpaceDE w:val="0"/>
              <w:autoSpaceDN w:val="0"/>
              <w:adjustRightInd w:val="0"/>
              <w:jc w:val="right"/>
              <w:rPr>
                <w:rFonts w:ascii="Arial" w:hAnsi="Arial" w:cs="Arial"/>
                <w:lang w:val="tr-TR"/>
              </w:rPr>
            </w:pPr>
          </w:p>
        </w:tc>
      </w:tr>
      <w:tr w:rsidR="00E0435E" w:rsidRPr="00126911" w:rsidTr="00D113BB">
        <w:tc>
          <w:tcPr>
            <w:tcW w:w="5670" w:type="dxa"/>
            <w:vAlign w:val="bottom"/>
          </w:tcPr>
          <w:p w:rsidR="00E0435E" w:rsidRPr="00126911" w:rsidRDefault="00E0435E" w:rsidP="00D113BB">
            <w:pPr>
              <w:autoSpaceDE w:val="0"/>
              <w:autoSpaceDN w:val="0"/>
              <w:adjustRightInd w:val="0"/>
              <w:rPr>
                <w:rFonts w:ascii="Arial" w:hAnsi="Arial" w:cs="Arial"/>
                <w:lang w:val="tr-TR"/>
              </w:rPr>
            </w:pPr>
            <w:r w:rsidRPr="00126911">
              <w:rPr>
                <w:rFonts w:ascii="Arial" w:hAnsi="Arial" w:cs="Arial"/>
                <w:lang w:val="tr-TR"/>
              </w:rPr>
              <w:t xml:space="preserve">Vergi öncesi </w:t>
            </w:r>
            <w:r w:rsidR="00AA4E34">
              <w:rPr>
                <w:rFonts w:ascii="Arial" w:hAnsi="Arial" w:cs="Arial"/>
                <w:lang w:val="tr-TR"/>
              </w:rPr>
              <w:t>(zarar)</w:t>
            </w:r>
          </w:p>
        </w:tc>
        <w:tc>
          <w:tcPr>
            <w:tcW w:w="1701" w:type="dxa"/>
          </w:tcPr>
          <w:p w:rsidR="00E0435E" w:rsidRPr="00126911" w:rsidRDefault="00DE6BFF" w:rsidP="000379F9">
            <w:pPr>
              <w:jc w:val="right"/>
              <w:rPr>
                <w:rFonts w:ascii="Arial" w:hAnsi="Arial" w:cs="Arial"/>
                <w:b/>
                <w:bCs/>
                <w:color w:val="000000"/>
              </w:rPr>
            </w:pPr>
            <w:r w:rsidRPr="00DE6BFF">
              <w:rPr>
                <w:rFonts w:ascii="Arial" w:hAnsi="Arial" w:cs="Arial"/>
                <w:b/>
                <w:bCs/>
                <w:color w:val="000000"/>
              </w:rPr>
              <w:t>(634.610)</w:t>
            </w:r>
          </w:p>
        </w:tc>
        <w:tc>
          <w:tcPr>
            <w:tcW w:w="1686"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(166.445)</w:t>
            </w:r>
          </w:p>
        </w:tc>
      </w:tr>
      <w:tr w:rsidR="00E0435E" w:rsidRPr="00126911" w:rsidTr="00D113BB">
        <w:tc>
          <w:tcPr>
            <w:tcW w:w="5670" w:type="dxa"/>
            <w:tcBorders>
              <w:bottom w:val="single" w:sz="4" w:space="0" w:color="auto"/>
            </w:tcBorders>
            <w:vAlign w:val="bottom"/>
          </w:tcPr>
          <w:p w:rsidR="00E0435E" w:rsidRPr="00126911" w:rsidRDefault="00E0435E" w:rsidP="00D113BB">
            <w:pPr>
              <w:autoSpaceDE w:val="0"/>
              <w:autoSpaceDN w:val="0"/>
              <w:adjustRightInd w:val="0"/>
              <w:rPr>
                <w:rFonts w:ascii="Arial" w:hAnsi="Arial" w:cs="Arial"/>
                <w:highlight w:val="yellow"/>
                <w:lang w:val="tr-TR"/>
              </w:rPr>
            </w:pPr>
            <w:r w:rsidRPr="00AB4D5E">
              <w:rPr>
                <w:rFonts w:ascii="Arial" w:hAnsi="Arial" w:cs="Arial"/>
                <w:lang w:val="tr-TR"/>
              </w:rPr>
              <w:t>Beklenen vergi (</w:t>
            </w:r>
            <w:r w:rsidR="00286648">
              <w:rPr>
                <w:rFonts w:ascii="Arial" w:hAnsi="Arial" w:cs="Arial"/>
                <w:lang w:val="tr-TR"/>
              </w:rPr>
              <w:t>2014 – 2013</w:t>
            </w:r>
            <w:r w:rsidRPr="00AB4D5E">
              <w:rPr>
                <w:rFonts w:ascii="Arial" w:hAnsi="Arial" w:cs="Arial"/>
                <w:lang w:val="tr-TR"/>
              </w:rPr>
              <w:t xml:space="preserve"> – %20)</w:t>
            </w:r>
          </w:p>
        </w:tc>
        <w:tc>
          <w:tcPr>
            <w:tcW w:w="1701" w:type="dxa"/>
            <w:tcBorders>
              <w:bottom w:val="single" w:sz="4" w:space="0" w:color="auto"/>
            </w:tcBorders>
          </w:tcPr>
          <w:p w:rsidR="00E0435E" w:rsidRPr="00126911" w:rsidRDefault="00DE6BFF" w:rsidP="000379F9">
            <w:pPr>
              <w:jc w:val="right"/>
              <w:rPr>
                <w:rFonts w:ascii="Arial" w:hAnsi="Arial" w:cs="Arial"/>
                <w:b/>
                <w:bCs/>
                <w:color w:val="000000"/>
              </w:rPr>
            </w:pPr>
            <w:r w:rsidRPr="00DE6BFF">
              <w:rPr>
                <w:rFonts w:ascii="Arial" w:hAnsi="Arial" w:cs="Arial"/>
                <w:b/>
                <w:bCs/>
                <w:color w:val="000000"/>
              </w:rPr>
              <w:t>126.922</w:t>
            </w:r>
          </w:p>
        </w:tc>
        <w:tc>
          <w:tcPr>
            <w:tcW w:w="1686" w:type="dxa"/>
            <w:tcBorders>
              <w:bottom w:val="single" w:sz="4" w:space="0" w:color="auto"/>
            </w:tcBorders>
          </w:tcPr>
          <w:p w:rsidR="00E0435E" w:rsidRPr="00E0435E" w:rsidRDefault="00E0435E" w:rsidP="00945B27">
            <w:pPr>
              <w:jc w:val="right"/>
              <w:rPr>
                <w:rFonts w:ascii="Arial" w:hAnsi="Arial" w:cs="Arial"/>
                <w:bCs/>
                <w:color w:val="000000"/>
              </w:rPr>
            </w:pPr>
            <w:r w:rsidRPr="00E0435E">
              <w:rPr>
                <w:rFonts w:ascii="Arial" w:hAnsi="Arial" w:cs="Arial"/>
                <w:bCs/>
                <w:color w:val="000000"/>
              </w:rPr>
              <w:t>33.289</w:t>
            </w:r>
          </w:p>
        </w:tc>
      </w:tr>
      <w:tr w:rsidR="00E0435E" w:rsidRPr="00126911" w:rsidTr="00D113BB">
        <w:tc>
          <w:tcPr>
            <w:tcW w:w="5670" w:type="dxa"/>
            <w:tcBorders>
              <w:top w:val="single" w:sz="4" w:space="0" w:color="auto"/>
            </w:tcBorders>
            <w:vAlign w:val="bottom"/>
          </w:tcPr>
          <w:p w:rsidR="00E0435E" w:rsidRPr="00126911" w:rsidRDefault="00E0435E" w:rsidP="00D113BB">
            <w:pPr>
              <w:autoSpaceDE w:val="0"/>
              <w:autoSpaceDN w:val="0"/>
              <w:adjustRightInd w:val="0"/>
              <w:rPr>
                <w:rFonts w:ascii="Arial" w:hAnsi="Arial" w:cs="Arial"/>
                <w:lang w:val="tr-TR"/>
              </w:rPr>
            </w:pPr>
          </w:p>
        </w:tc>
        <w:tc>
          <w:tcPr>
            <w:tcW w:w="1701" w:type="dxa"/>
            <w:tcBorders>
              <w:top w:val="single" w:sz="4" w:space="0" w:color="auto"/>
            </w:tcBorders>
          </w:tcPr>
          <w:p w:rsidR="00E0435E" w:rsidRPr="00126911" w:rsidRDefault="00E0435E" w:rsidP="00D113BB">
            <w:pPr>
              <w:jc w:val="right"/>
              <w:rPr>
                <w:rFonts w:ascii="Arial" w:hAnsi="Arial" w:cs="Arial"/>
                <w:b/>
                <w:bCs/>
                <w:color w:val="000000"/>
              </w:rPr>
            </w:pPr>
          </w:p>
        </w:tc>
        <w:tc>
          <w:tcPr>
            <w:tcW w:w="1686" w:type="dxa"/>
            <w:tcBorders>
              <w:top w:val="single" w:sz="4" w:space="0" w:color="auto"/>
            </w:tcBorders>
          </w:tcPr>
          <w:p w:rsidR="00E0435E" w:rsidRPr="00E0435E" w:rsidRDefault="00E0435E" w:rsidP="00945B27">
            <w:pPr>
              <w:jc w:val="right"/>
              <w:rPr>
                <w:rFonts w:ascii="Arial" w:hAnsi="Arial" w:cs="Arial"/>
                <w:bCs/>
                <w:color w:val="000000"/>
              </w:rPr>
            </w:pPr>
          </w:p>
        </w:tc>
      </w:tr>
      <w:tr w:rsidR="00E0435E" w:rsidRPr="00126911" w:rsidTr="00D113BB">
        <w:tc>
          <w:tcPr>
            <w:tcW w:w="5670" w:type="dxa"/>
            <w:vAlign w:val="bottom"/>
          </w:tcPr>
          <w:p w:rsidR="00E0435E" w:rsidRPr="00126911" w:rsidRDefault="00E0435E" w:rsidP="00D113BB">
            <w:pPr>
              <w:autoSpaceDE w:val="0"/>
              <w:autoSpaceDN w:val="0"/>
              <w:adjustRightInd w:val="0"/>
              <w:rPr>
                <w:rFonts w:ascii="Arial" w:hAnsi="Arial" w:cs="Arial"/>
                <w:lang w:val="tr-TR"/>
              </w:rPr>
            </w:pPr>
            <w:r w:rsidRPr="00126911">
              <w:rPr>
                <w:rFonts w:ascii="Arial" w:hAnsi="Arial" w:cs="Arial"/>
                <w:lang w:val="tr-TR"/>
              </w:rPr>
              <w:t>Kanunen kabul edilmeyen giderlerin etkisi</w:t>
            </w:r>
          </w:p>
        </w:tc>
        <w:tc>
          <w:tcPr>
            <w:tcW w:w="1701" w:type="dxa"/>
          </w:tcPr>
          <w:p w:rsidR="00E0435E" w:rsidRPr="00126911" w:rsidRDefault="00DE6BFF" w:rsidP="008740B1">
            <w:pPr>
              <w:jc w:val="right"/>
              <w:rPr>
                <w:rFonts w:ascii="Arial" w:hAnsi="Arial" w:cs="Arial"/>
                <w:b/>
                <w:bCs/>
                <w:color w:val="000000"/>
              </w:rPr>
            </w:pPr>
            <w:r w:rsidRPr="00DE6BFF">
              <w:rPr>
                <w:rFonts w:ascii="Arial" w:hAnsi="Arial" w:cs="Arial"/>
                <w:b/>
                <w:bCs/>
                <w:color w:val="000000"/>
              </w:rPr>
              <w:t>(6.261)</w:t>
            </w:r>
          </w:p>
        </w:tc>
        <w:tc>
          <w:tcPr>
            <w:tcW w:w="1686"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(4.881)</w:t>
            </w:r>
          </w:p>
        </w:tc>
      </w:tr>
      <w:tr w:rsidR="00E0435E" w:rsidRPr="00126911" w:rsidTr="00D113BB">
        <w:tc>
          <w:tcPr>
            <w:tcW w:w="5670" w:type="dxa"/>
            <w:vAlign w:val="bottom"/>
          </w:tcPr>
          <w:p w:rsidR="00E0435E" w:rsidRPr="00126911" w:rsidRDefault="00E0435E" w:rsidP="00D113BB">
            <w:pPr>
              <w:autoSpaceDE w:val="0"/>
              <w:autoSpaceDN w:val="0"/>
              <w:adjustRightInd w:val="0"/>
              <w:rPr>
                <w:rFonts w:ascii="Arial" w:hAnsi="Arial" w:cs="Arial"/>
              </w:rPr>
            </w:pPr>
            <w:r w:rsidRPr="00126911">
              <w:rPr>
                <w:rFonts w:ascii="Helv" w:hAnsi="Helv" w:cs="Helv"/>
                <w:color w:val="000000"/>
              </w:rPr>
              <w:t>Menkul kıymetler reeskont geliri etkisi</w:t>
            </w:r>
          </w:p>
        </w:tc>
        <w:tc>
          <w:tcPr>
            <w:tcW w:w="1701" w:type="dxa"/>
          </w:tcPr>
          <w:p w:rsidR="00E0435E" w:rsidRPr="00126911" w:rsidRDefault="00DE6BFF" w:rsidP="00D113BB">
            <w:pPr>
              <w:jc w:val="right"/>
              <w:rPr>
                <w:rFonts w:ascii="Arial" w:hAnsi="Arial" w:cs="Arial"/>
                <w:b/>
                <w:bCs/>
                <w:color w:val="000000"/>
              </w:rPr>
            </w:pPr>
            <w:r w:rsidRPr="00DE6BFF">
              <w:rPr>
                <w:rFonts w:ascii="Arial" w:hAnsi="Arial" w:cs="Arial"/>
                <w:b/>
                <w:bCs/>
                <w:color w:val="000000"/>
              </w:rPr>
              <w:t>5.950</w:t>
            </w:r>
          </w:p>
        </w:tc>
        <w:tc>
          <w:tcPr>
            <w:tcW w:w="1686" w:type="dxa"/>
          </w:tcPr>
          <w:p w:rsidR="00E0435E" w:rsidRPr="00E0435E" w:rsidRDefault="00E0435E" w:rsidP="00945B27">
            <w:pPr>
              <w:jc w:val="right"/>
              <w:rPr>
                <w:rFonts w:ascii="Arial" w:hAnsi="Arial" w:cs="Arial"/>
                <w:bCs/>
                <w:color w:val="000000"/>
              </w:rPr>
            </w:pPr>
            <w:r w:rsidRPr="00E0435E">
              <w:rPr>
                <w:rFonts w:ascii="Arial" w:hAnsi="Arial" w:cs="Arial"/>
                <w:bCs/>
                <w:color w:val="000000"/>
              </w:rPr>
              <w:t>4.711</w:t>
            </w:r>
          </w:p>
        </w:tc>
      </w:tr>
      <w:tr w:rsidR="00E0435E" w:rsidRPr="00126911" w:rsidTr="00D113BB">
        <w:tc>
          <w:tcPr>
            <w:tcW w:w="5670" w:type="dxa"/>
            <w:tcBorders>
              <w:bottom w:val="single" w:sz="4" w:space="0" w:color="auto"/>
            </w:tcBorders>
            <w:vAlign w:val="bottom"/>
          </w:tcPr>
          <w:p w:rsidR="00E0435E" w:rsidRPr="00126911" w:rsidRDefault="00E0435E" w:rsidP="00D113BB">
            <w:pPr>
              <w:autoSpaceDE w:val="0"/>
              <w:autoSpaceDN w:val="0"/>
              <w:adjustRightInd w:val="0"/>
              <w:rPr>
                <w:rFonts w:ascii="Arial" w:hAnsi="Arial" w:cs="Arial"/>
                <w:lang w:val="tr-TR"/>
              </w:rPr>
            </w:pPr>
          </w:p>
        </w:tc>
        <w:tc>
          <w:tcPr>
            <w:tcW w:w="1701" w:type="dxa"/>
            <w:tcBorders>
              <w:bottom w:val="single" w:sz="4" w:space="0" w:color="auto"/>
            </w:tcBorders>
          </w:tcPr>
          <w:p w:rsidR="00E0435E" w:rsidRPr="00126911" w:rsidRDefault="00E0435E" w:rsidP="00D113BB">
            <w:pPr>
              <w:jc w:val="right"/>
              <w:rPr>
                <w:rFonts w:ascii="Arial" w:hAnsi="Arial" w:cs="Arial"/>
                <w:b/>
                <w:bCs/>
                <w:color w:val="000000"/>
              </w:rPr>
            </w:pPr>
          </w:p>
        </w:tc>
        <w:tc>
          <w:tcPr>
            <w:tcW w:w="1686" w:type="dxa"/>
            <w:tcBorders>
              <w:bottom w:val="single" w:sz="4" w:space="0" w:color="auto"/>
            </w:tcBorders>
          </w:tcPr>
          <w:p w:rsidR="00E0435E" w:rsidRPr="00E0435E" w:rsidRDefault="00E0435E" w:rsidP="00945B27">
            <w:pPr>
              <w:jc w:val="right"/>
              <w:rPr>
                <w:rFonts w:ascii="Arial" w:hAnsi="Arial" w:cs="Arial"/>
                <w:bCs/>
                <w:color w:val="000000"/>
              </w:rPr>
            </w:pPr>
          </w:p>
        </w:tc>
      </w:tr>
      <w:tr w:rsidR="00E0435E" w:rsidRPr="00853B3E" w:rsidTr="00D113BB">
        <w:trPr>
          <w:trHeight w:val="126"/>
        </w:trPr>
        <w:tc>
          <w:tcPr>
            <w:tcW w:w="5670" w:type="dxa"/>
            <w:tcBorders>
              <w:top w:val="single" w:sz="4" w:space="0" w:color="auto"/>
              <w:bottom w:val="double" w:sz="4" w:space="0" w:color="auto"/>
            </w:tcBorders>
            <w:vAlign w:val="bottom"/>
          </w:tcPr>
          <w:p w:rsidR="00E0435E" w:rsidRPr="00126911" w:rsidRDefault="00E0435E" w:rsidP="00D113BB">
            <w:pPr>
              <w:autoSpaceDE w:val="0"/>
              <w:autoSpaceDN w:val="0"/>
              <w:adjustRightInd w:val="0"/>
              <w:rPr>
                <w:rFonts w:ascii="Arial" w:hAnsi="Arial" w:cs="Arial"/>
                <w:b/>
                <w:spacing w:val="-3"/>
                <w:lang w:val="tr-TR"/>
              </w:rPr>
            </w:pPr>
            <w:r w:rsidRPr="00126911">
              <w:rPr>
                <w:rFonts w:ascii="Arial" w:hAnsi="Arial" w:cs="Arial"/>
                <w:b/>
                <w:spacing w:val="-3"/>
                <w:lang w:val="tr-TR"/>
              </w:rPr>
              <w:t>Vergi geliri/(gideri)</w:t>
            </w:r>
          </w:p>
        </w:tc>
        <w:tc>
          <w:tcPr>
            <w:tcW w:w="1701" w:type="dxa"/>
            <w:tcBorders>
              <w:top w:val="single" w:sz="4" w:space="0" w:color="auto"/>
              <w:bottom w:val="double" w:sz="4" w:space="0" w:color="auto"/>
            </w:tcBorders>
          </w:tcPr>
          <w:p w:rsidR="00E0435E" w:rsidRPr="00126911" w:rsidRDefault="00DE6BFF" w:rsidP="00234624">
            <w:pPr>
              <w:jc w:val="right"/>
              <w:rPr>
                <w:rFonts w:ascii="Arial" w:hAnsi="Arial" w:cs="Arial"/>
                <w:b/>
                <w:bCs/>
                <w:color w:val="000000"/>
              </w:rPr>
            </w:pPr>
            <w:r w:rsidRPr="00DE6BFF">
              <w:rPr>
                <w:rFonts w:ascii="Arial" w:hAnsi="Arial" w:cs="Arial"/>
                <w:b/>
                <w:bCs/>
                <w:color w:val="000000"/>
              </w:rPr>
              <w:t>126.611</w:t>
            </w:r>
          </w:p>
        </w:tc>
        <w:tc>
          <w:tcPr>
            <w:tcW w:w="1686" w:type="dxa"/>
            <w:tcBorders>
              <w:top w:val="single" w:sz="4" w:space="0" w:color="auto"/>
              <w:bottom w:val="double" w:sz="4" w:space="0" w:color="auto"/>
            </w:tcBorders>
          </w:tcPr>
          <w:p w:rsidR="00E0435E" w:rsidRPr="00E0435E" w:rsidRDefault="00E0435E" w:rsidP="00945B27">
            <w:pPr>
              <w:jc w:val="right"/>
              <w:rPr>
                <w:rFonts w:ascii="Arial" w:hAnsi="Arial" w:cs="Arial"/>
                <w:bCs/>
                <w:color w:val="000000"/>
              </w:rPr>
            </w:pPr>
            <w:r w:rsidRPr="00E0435E">
              <w:rPr>
                <w:rFonts w:ascii="Arial" w:hAnsi="Arial" w:cs="Arial"/>
                <w:bCs/>
                <w:color w:val="000000"/>
              </w:rPr>
              <w:t>33.119</w:t>
            </w:r>
          </w:p>
        </w:tc>
      </w:tr>
    </w:tbl>
    <w:p w:rsidR="00D113BB" w:rsidRPr="00853B3E" w:rsidRDefault="00D113BB" w:rsidP="005A000A">
      <w:pPr>
        <w:spacing w:line="200" w:lineRule="exact"/>
        <w:rPr>
          <w:rFonts w:ascii="Arial" w:hAnsi="Arial" w:cs="Arial"/>
          <w:highlight w:val="yellow"/>
          <w:lang w:val="tr-TR"/>
        </w:rPr>
      </w:pPr>
    </w:p>
    <w:p w:rsidR="002048EB" w:rsidRPr="00E92385" w:rsidRDefault="002048EB" w:rsidP="002048EB">
      <w:pPr>
        <w:rPr>
          <w:rFonts w:ascii="Arial" w:hAnsi="Arial" w:cs="Arial"/>
          <w:lang w:val="tr-TR"/>
        </w:rPr>
      </w:pPr>
      <w:r w:rsidRPr="00E92385">
        <w:rPr>
          <w:rFonts w:ascii="Arial" w:hAnsi="Arial" w:cs="Arial"/>
          <w:lang w:val="tr-TR"/>
        </w:rPr>
        <w:t>Şirket’ in yıllar itibariyle taşıdığı vergi zararı aşağıdaki gibidir;</w:t>
      </w:r>
    </w:p>
    <w:p w:rsidR="002048EB" w:rsidRPr="00853B3E" w:rsidRDefault="002048EB" w:rsidP="002048EB">
      <w:pPr>
        <w:rPr>
          <w:rFonts w:ascii="Arial" w:hAnsi="Arial" w:cs="Arial"/>
          <w:highlight w:val="yellow"/>
          <w:lang w:val="tr-TR"/>
        </w:rPr>
      </w:pPr>
    </w:p>
    <w:tbl>
      <w:tblPr>
        <w:tblW w:w="9072" w:type="dxa"/>
        <w:tblInd w:w="108" w:type="dxa"/>
        <w:tblLayout w:type="fixed"/>
        <w:tblLook w:val="01E0" w:firstRow="1" w:lastRow="1" w:firstColumn="1" w:lastColumn="1" w:noHBand="0" w:noVBand="0"/>
      </w:tblPr>
      <w:tblGrid>
        <w:gridCol w:w="4820"/>
        <w:gridCol w:w="1984"/>
        <w:gridCol w:w="2268"/>
      </w:tblGrid>
      <w:tr w:rsidR="00F83A8E" w:rsidRPr="008C62AF" w:rsidTr="00102330">
        <w:tc>
          <w:tcPr>
            <w:tcW w:w="4820" w:type="dxa"/>
            <w:tcBorders>
              <w:top w:val="single" w:sz="4" w:space="0" w:color="auto"/>
              <w:bottom w:val="single" w:sz="4" w:space="0" w:color="auto"/>
            </w:tcBorders>
          </w:tcPr>
          <w:p w:rsidR="00F83A8E" w:rsidRPr="008C62AF" w:rsidRDefault="00F83A8E" w:rsidP="00102330">
            <w:pPr>
              <w:autoSpaceDE w:val="0"/>
              <w:autoSpaceDN w:val="0"/>
              <w:adjustRightInd w:val="0"/>
              <w:jc w:val="both"/>
              <w:rPr>
                <w:rFonts w:ascii="Arial" w:hAnsi="Arial" w:cs="Arial"/>
                <w:u w:val="single"/>
                <w:lang w:val="tr-TR"/>
              </w:rPr>
            </w:pPr>
          </w:p>
        </w:tc>
        <w:tc>
          <w:tcPr>
            <w:tcW w:w="4252" w:type="dxa"/>
            <w:gridSpan w:val="2"/>
            <w:tcBorders>
              <w:top w:val="single" w:sz="4" w:space="0" w:color="auto"/>
              <w:bottom w:val="single" w:sz="4" w:space="0" w:color="auto"/>
            </w:tcBorders>
            <w:vAlign w:val="bottom"/>
          </w:tcPr>
          <w:p w:rsidR="00F83A8E" w:rsidRPr="008C62AF" w:rsidRDefault="00F83A8E" w:rsidP="00F83A8E">
            <w:pPr>
              <w:autoSpaceDE w:val="0"/>
              <w:autoSpaceDN w:val="0"/>
              <w:adjustRightInd w:val="0"/>
              <w:jc w:val="right"/>
              <w:rPr>
                <w:rFonts w:ascii="Arial" w:hAnsi="Arial" w:cs="Arial"/>
                <w:b/>
                <w:lang w:val="tr-TR"/>
              </w:rPr>
            </w:pPr>
            <w:r>
              <w:rPr>
                <w:rFonts w:ascii="Arial" w:hAnsi="Arial" w:cs="Arial"/>
                <w:b/>
                <w:lang w:val="tr-TR"/>
              </w:rPr>
              <w:t xml:space="preserve">30 Haziran </w:t>
            </w:r>
            <w:r w:rsidR="00462CE3">
              <w:rPr>
                <w:rFonts w:ascii="Arial" w:hAnsi="Arial" w:cs="Arial"/>
                <w:b/>
                <w:lang w:val="tr-TR"/>
              </w:rPr>
              <w:t>2014</w:t>
            </w:r>
          </w:p>
        </w:tc>
      </w:tr>
      <w:tr w:rsidR="00F83A8E" w:rsidRPr="008C62AF" w:rsidTr="00102330">
        <w:tc>
          <w:tcPr>
            <w:tcW w:w="6804" w:type="dxa"/>
            <w:gridSpan w:val="2"/>
            <w:tcBorders>
              <w:top w:val="single" w:sz="4" w:space="0" w:color="auto"/>
            </w:tcBorders>
          </w:tcPr>
          <w:p w:rsidR="00F83A8E" w:rsidRPr="008C62AF" w:rsidRDefault="00F83A8E" w:rsidP="00102330">
            <w:pPr>
              <w:autoSpaceDE w:val="0"/>
              <w:autoSpaceDN w:val="0"/>
              <w:adjustRightInd w:val="0"/>
              <w:jc w:val="both"/>
              <w:rPr>
                <w:rFonts w:ascii="Arial" w:hAnsi="Arial" w:cs="Arial"/>
                <w:lang w:val="tr-TR"/>
              </w:rPr>
            </w:pPr>
          </w:p>
        </w:tc>
        <w:tc>
          <w:tcPr>
            <w:tcW w:w="2268" w:type="dxa"/>
            <w:tcBorders>
              <w:top w:val="single" w:sz="4" w:space="0" w:color="auto"/>
            </w:tcBorders>
            <w:vAlign w:val="center"/>
          </w:tcPr>
          <w:p w:rsidR="00F83A8E" w:rsidRPr="008C62AF" w:rsidRDefault="00F83A8E" w:rsidP="00102330">
            <w:pPr>
              <w:autoSpaceDE w:val="0"/>
              <w:autoSpaceDN w:val="0"/>
              <w:adjustRightInd w:val="0"/>
              <w:jc w:val="right"/>
              <w:rPr>
                <w:rFonts w:ascii="Arial" w:hAnsi="Arial" w:cs="Arial"/>
                <w:lang w:val="tr-TR"/>
              </w:rPr>
            </w:pPr>
          </w:p>
        </w:tc>
      </w:tr>
      <w:tr w:rsidR="00F83A8E" w:rsidTr="00102330">
        <w:tc>
          <w:tcPr>
            <w:tcW w:w="6804" w:type="dxa"/>
            <w:gridSpan w:val="2"/>
          </w:tcPr>
          <w:p w:rsidR="00F83A8E" w:rsidRPr="008C62AF" w:rsidRDefault="00F83A8E" w:rsidP="00102330">
            <w:pPr>
              <w:autoSpaceDE w:val="0"/>
              <w:autoSpaceDN w:val="0"/>
              <w:adjustRightInd w:val="0"/>
              <w:jc w:val="both"/>
              <w:rPr>
                <w:rFonts w:ascii="Arial" w:hAnsi="Arial" w:cs="Arial"/>
                <w:lang w:val="tr-TR"/>
              </w:rPr>
            </w:pPr>
            <w:r w:rsidRPr="008C62AF">
              <w:rPr>
                <w:rFonts w:ascii="Arial" w:hAnsi="Arial" w:cs="Arial"/>
                <w:lang w:val="tr-TR"/>
              </w:rPr>
              <w:t>2010</w:t>
            </w:r>
          </w:p>
        </w:tc>
        <w:tc>
          <w:tcPr>
            <w:tcW w:w="2268" w:type="dxa"/>
            <w:vAlign w:val="bottom"/>
          </w:tcPr>
          <w:p w:rsidR="00F83A8E" w:rsidRDefault="002A0ECE" w:rsidP="00102330">
            <w:pPr>
              <w:jc w:val="right"/>
              <w:rPr>
                <w:rFonts w:ascii="Arial" w:hAnsi="Arial" w:cs="Arial"/>
                <w:color w:val="000000"/>
              </w:rPr>
            </w:pPr>
            <w:r>
              <w:rPr>
                <w:rFonts w:ascii="Arial" w:hAnsi="Arial" w:cs="Arial"/>
                <w:color w:val="000000"/>
              </w:rPr>
              <w:t>(67.078)</w:t>
            </w:r>
          </w:p>
        </w:tc>
      </w:tr>
      <w:tr w:rsidR="00F83A8E" w:rsidTr="00102330">
        <w:tc>
          <w:tcPr>
            <w:tcW w:w="6804" w:type="dxa"/>
            <w:gridSpan w:val="2"/>
          </w:tcPr>
          <w:p w:rsidR="00F83A8E" w:rsidRPr="008C62AF" w:rsidRDefault="00F83A8E" w:rsidP="00102330">
            <w:pPr>
              <w:autoSpaceDE w:val="0"/>
              <w:autoSpaceDN w:val="0"/>
              <w:adjustRightInd w:val="0"/>
              <w:jc w:val="both"/>
              <w:rPr>
                <w:rFonts w:ascii="Arial" w:hAnsi="Arial" w:cs="Arial"/>
                <w:lang w:val="tr-TR"/>
              </w:rPr>
            </w:pPr>
            <w:r>
              <w:rPr>
                <w:rFonts w:ascii="Arial" w:hAnsi="Arial" w:cs="Arial"/>
                <w:lang w:val="tr-TR"/>
              </w:rPr>
              <w:t>2011</w:t>
            </w:r>
          </w:p>
        </w:tc>
        <w:tc>
          <w:tcPr>
            <w:tcW w:w="2268" w:type="dxa"/>
            <w:vAlign w:val="bottom"/>
          </w:tcPr>
          <w:p w:rsidR="00F83A8E" w:rsidRDefault="002A0ECE" w:rsidP="00102330">
            <w:pPr>
              <w:jc w:val="right"/>
              <w:rPr>
                <w:rFonts w:ascii="Arial" w:hAnsi="Arial" w:cs="Arial"/>
                <w:color w:val="000000"/>
              </w:rPr>
            </w:pPr>
            <w:r>
              <w:rPr>
                <w:rFonts w:ascii="Arial" w:hAnsi="Arial" w:cs="Arial"/>
                <w:color w:val="000000"/>
              </w:rPr>
              <w:t>(918.151)</w:t>
            </w:r>
          </w:p>
        </w:tc>
      </w:tr>
      <w:tr w:rsidR="00F83A8E" w:rsidTr="002A0ECE">
        <w:tc>
          <w:tcPr>
            <w:tcW w:w="6804" w:type="dxa"/>
            <w:gridSpan w:val="2"/>
          </w:tcPr>
          <w:p w:rsidR="00F83A8E" w:rsidRPr="008C62AF" w:rsidRDefault="00462CE3" w:rsidP="00102330">
            <w:pPr>
              <w:autoSpaceDE w:val="0"/>
              <w:autoSpaceDN w:val="0"/>
              <w:adjustRightInd w:val="0"/>
              <w:jc w:val="both"/>
              <w:rPr>
                <w:rFonts w:ascii="Arial" w:hAnsi="Arial" w:cs="Arial"/>
                <w:lang w:val="tr-TR"/>
              </w:rPr>
            </w:pPr>
            <w:r>
              <w:rPr>
                <w:rFonts w:ascii="Arial" w:hAnsi="Arial" w:cs="Arial"/>
                <w:lang w:val="tr-TR"/>
              </w:rPr>
              <w:t>2013</w:t>
            </w:r>
          </w:p>
        </w:tc>
        <w:tc>
          <w:tcPr>
            <w:tcW w:w="2268" w:type="dxa"/>
            <w:vAlign w:val="bottom"/>
          </w:tcPr>
          <w:p w:rsidR="00F83A8E" w:rsidRDefault="002A0ECE" w:rsidP="002A0ECE">
            <w:pPr>
              <w:jc w:val="right"/>
              <w:rPr>
                <w:rFonts w:ascii="Arial" w:hAnsi="Arial" w:cs="Arial"/>
                <w:color w:val="000000"/>
              </w:rPr>
            </w:pPr>
            <w:r>
              <w:rPr>
                <w:rFonts w:ascii="Arial" w:hAnsi="Arial" w:cs="Arial"/>
                <w:color w:val="000000"/>
              </w:rPr>
              <w:t>(405.830)</w:t>
            </w:r>
          </w:p>
        </w:tc>
      </w:tr>
      <w:tr w:rsidR="00F83A8E" w:rsidTr="002A0ECE">
        <w:tc>
          <w:tcPr>
            <w:tcW w:w="6804" w:type="dxa"/>
            <w:gridSpan w:val="2"/>
          </w:tcPr>
          <w:p w:rsidR="00F83A8E" w:rsidRPr="00286648" w:rsidRDefault="002A0ECE" w:rsidP="00102330">
            <w:pPr>
              <w:autoSpaceDE w:val="0"/>
              <w:autoSpaceDN w:val="0"/>
              <w:adjustRightInd w:val="0"/>
              <w:jc w:val="both"/>
              <w:rPr>
                <w:rFonts w:ascii="Arial" w:hAnsi="Arial" w:cs="Arial"/>
                <w:b/>
                <w:lang w:val="tr-TR"/>
              </w:rPr>
            </w:pPr>
            <w:r w:rsidRPr="00286648">
              <w:rPr>
                <w:rFonts w:ascii="Arial" w:hAnsi="Arial" w:cs="Arial"/>
                <w:b/>
                <w:lang w:val="tr-TR"/>
              </w:rPr>
              <w:t>2014</w:t>
            </w:r>
          </w:p>
        </w:tc>
        <w:tc>
          <w:tcPr>
            <w:tcW w:w="2268" w:type="dxa"/>
            <w:vAlign w:val="bottom"/>
          </w:tcPr>
          <w:p w:rsidR="00F83A8E" w:rsidRDefault="002A0ECE" w:rsidP="00102330">
            <w:pPr>
              <w:jc w:val="right"/>
              <w:rPr>
                <w:rFonts w:ascii="Arial" w:hAnsi="Arial" w:cs="Arial"/>
                <w:b/>
                <w:bCs/>
                <w:color w:val="000000"/>
              </w:rPr>
            </w:pPr>
            <w:r>
              <w:rPr>
                <w:rFonts w:ascii="Arial" w:hAnsi="Arial" w:cs="Arial"/>
                <w:b/>
                <w:bCs/>
                <w:color w:val="000000"/>
              </w:rPr>
              <w:t>(603.717)</w:t>
            </w:r>
          </w:p>
        </w:tc>
      </w:tr>
      <w:tr w:rsidR="002A0ECE" w:rsidTr="009372F9">
        <w:tc>
          <w:tcPr>
            <w:tcW w:w="6804" w:type="dxa"/>
            <w:gridSpan w:val="2"/>
            <w:tcBorders>
              <w:bottom w:val="single" w:sz="2" w:space="0" w:color="auto"/>
            </w:tcBorders>
          </w:tcPr>
          <w:p w:rsidR="002A0ECE" w:rsidRPr="008C62AF" w:rsidRDefault="002A0ECE" w:rsidP="00102330">
            <w:pPr>
              <w:autoSpaceDE w:val="0"/>
              <w:autoSpaceDN w:val="0"/>
              <w:adjustRightInd w:val="0"/>
              <w:jc w:val="both"/>
              <w:rPr>
                <w:rFonts w:ascii="Arial" w:hAnsi="Arial" w:cs="Arial"/>
                <w:b/>
                <w:spacing w:val="-3"/>
                <w:lang w:val="tr-TR"/>
              </w:rPr>
            </w:pPr>
          </w:p>
        </w:tc>
        <w:tc>
          <w:tcPr>
            <w:tcW w:w="2268" w:type="dxa"/>
            <w:tcBorders>
              <w:bottom w:val="single" w:sz="2" w:space="0" w:color="auto"/>
            </w:tcBorders>
            <w:vAlign w:val="bottom"/>
          </w:tcPr>
          <w:p w:rsidR="002A0ECE" w:rsidRDefault="002A0ECE" w:rsidP="00102330">
            <w:pPr>
              <w:jc w:val="right"/>
              <w:rPr>
                <w:rFonts w:ascii="Arial" w:hAnsi="Arial" w:cs="Arial"/>
                <w:b/>
                <w:bCs/>
                <w:color w:val="000000"/>
              </w:rPr>
            </w:pPr>
          </w:p>
        </w:tc>
      </w:tr>
      <w:tr w:rsidR="00F83A8E" w:rsidTr="009372F9">
        <w:tc>
          <w:tcPr>
            <w:tcW w:w="6804" w:type="dxa"/>
            <w:gridSpan w:val="2"/>
            <w:tcBorders>
              <w:top w:val="single" w:sz="2" w:space="0" w:color="auto"/>
              <w:bottom w:val="double" w:sz="4" w:space="0" w:color="auto"/>
            </w:tcBorders>
          </w:tcPr>
          <w:p w:rsidR="00F83A8E" w:rsidRPr="008C62AF" w:rsidRDefault="00F83A8E" w:rsidP="00102330">
            <w:pPr>
              <w:autoSpaceDE w:val="0"/>
              <w:autoSpaceDN w:val="0"/>
              <w:adjustRightInd w:val="0"/>
              <w:jc w:val="both"/>
              <w:rPr>
                <w:rFonts w:ascii="Arial" w:hAnsi="Arial" w:cs="Arial"/>
                <w:b/>
                <w:spacing w:val="-3"/>
                <w:lang w:val="tr-TR"/>
              </w:rPr>
            </w:pPr>
          </w:p>
        </w:tc>
        <w:tc>
          <w:tcPr>
            <w:tcW w:w="2268" w:type="dxa"/>
            <w:tcBorders>
              <w:top w:val="single" w:sz="2" w:space="0" w:color="auto"/>
              <w:bottom w:val="double" w:sz="4" w:space="0" w:color="auto"/>
            </w:tcBorders>
            <w:vAlign w:val="bottom"/>
          </w:tcPr>
          <w:p w:rsidR="00F83A8E" w:rsidRDefault="002A0ECE" w:rsidP="00102330">
            <w:pPr>
              <w:jc w:val="right"/>
              <w:rPr>
                <w:rFonts w:ascii="Arial" w:hAnsi="Arial" w:cs="Arial"/>
                <w:b/>
                <w:bCs/>
                <w:color w:val="000000"/>
              </w:rPr>
            </w:pPr>
            <w:r>
              <w:rPr>
                <w:rFonts w:ascii="Arial" w:hAnsi="Arial" w:cs="Arial"/>
                <w:b/>
                <w:bCs/>
                <w:color w:val="000000"/>
              </w:rPr>
              <w:t>(1.994.776)</w:t>
            </w:r>
          </w:p>
        </w:tc>
      </w:tr>
    </w:tbl>
    <w:p w:rsidR="00A83092" w:rsidRDefault="00A83092">
      <w:pPr>
        <w:rPr>
          <w:rFonts w:ascii="Arial" w:hAnsi="Arial" w:cs="Arial"/>
          <w:b/>
          <w:lang w:val="tr-TR"/>
        </w:rPr>
      </w:pPr>
    </w:p>
    <w:p w:rsidR="005C023C" w:rsidRDefault="005C023C">
      <w:pPr>
        <w:rPr>
          <w:rFonts w:ascii="Arial" w:hAnsi="Arial" w:cs="Arial"/>
          <w:b/>
          <w:lang w:val="tr-TR"/>
        </w:rPr>
      </w:pPr>
    </w:p>
    <w:p w:rsidR="00245BD3" w:rsidRPr="00126911" w:rsidRDefault="00C811A0" w:rsidP="0090567F">
      <w:pPr>
        <w:ind w:left="567" w:hanging="567"/>
        <w:rPr>
          <w:rFonts w:ascii="Arial" w:hAnsi="Arial" w:cs="Arial"/>
          <w:b/>
          <w:lang w:val="tr-TR"/>
        </w:rPr>
      </w:pPr>
      <w:r w:rsidRPr="00126911">
        <w:rPr>
          <w:rFonts w:ascii="Arial" w:hAnsi="Arial" w:cs="Arial"/>
          <w:b/>
          <w:lang w:val="tr-TR"/>
        </w:rPr>
        <w:t>2</w:t>
      </w:r>
      <w:r w:rsidR="00703ECD">
        <w:rPr>
          <w:rFonts w:ascii="Arial" w:hAnsi="Arial" w:cs="Arial"/>
          <w:b/>
          <w:lang w:val="tr-TR"/>
        </w:rPr>
        <w:t>2</w:t>
      </w:r>
      <w:r w:rsidR="00245BD3" w:rsidRPr="00126911">
        <w:rPr>
          <w:rFonts w:ascii="Arial" w:hAnsi="Arial" w:cs="Arial"/>
          <w:b/>
          <w:lang w:val="tr-TR"/>
        </w:rPr>
        <w:t>.</w:t>
      </w:r>
      <w:r w:rsidR="00245BD3" w:rsidRPr="00126911">
        <w:rPr>
          <w:rFonts w:ascii="Arial" w:hAnsi="Arial" w:cs="Arial"/>
          <w:b/>
          <w:lang w:val="tr-TR"/>
        </w:rPr>
        <w:tab/>
      </w:r>
      <w:r w:rsidR="007C3C7C" w:rsidRPr="00126911">
        <w:rPr>
          <w:rFonts w:ascii="Arial" w:hAnsi="Arial" w:cs="Arial"/>
          <w:b/>
          <w:lang w:val="tr-TR"/>
        </w:rPr>
        <w:t>Hisse başına kazanç</w:t>
      </w:r>
    </w:p>
    <w:p w:rsidR="00EE69AC" w:rsidRPr="00126911" w:rsidRDefault="00EE69AC" w:rsidP="00967F1C">
      <w:pPr>
        <w:ind w:right="-23"/>
        <w:jc w:val="both"/>
        <w:rPr>
          <w:rFonts w:ascii="Arial" w:hAnsi="Arial" w:cs="Arial"/>
          <w:lang w:val="tr-TR"/>
        </w:rPr>
      </w:pPr>
    </w:p>
    <w:p w:rsidR="00245BD3" w:rsidRPr="00126911" w:rsidRDefault="009C50B4" w:rsidP="00E83219">
      <w:pPr>
        <w:ind w:right="-23"/>
        <w:rPr>
          <w:rFonts w:ascii="Arial" w:hAnsi="Arial" w:cs="Arial"/>
          <w:color w:val="000000"/>
          <w:lang w:val="tr-TR"/>
        </w:rPr>
      </w:pPr>
      <w:r>
        <w:rPr>
          <w:rFonts w:ascii="Arial" w:hAnsi="Arial" w:cs="Arial"/>
          <w:color w:val="000000"/>
          <w:lang w:val="tr-TR"/>
        </w:rPr>
        <w:t>T</w:t>
      </w:r>
      <w:r w:rsidR="001A0161" w:rsidRPr="00126911">
        <w:rPr>
          <w:rFonts w:ascii="Arial" w:hAnsi="Arial" w:cs="Arial"/>
          <w:color w:val="000000"/>
          <w:lang w:val="tr-TR"/>
        </w:rPr>
        <w:t>MS 33 “</w:t>
      </w:r>
      <w:r w:rsidR="00245BD3" w:rsidRPr="00126911">
        <w:rPr>
          <w:rFonts w:ascii="Arial" w:hAnsi="Arial" w:cs="Arial"/>
          <w:color w:val="000000"/>
          <w:lang w:val="tr-TR"/>
        </w:rPr>
        <w:t>Hisse Başına Kazanç” standardına göre, hisse senetleri borsada işlem görmeyen işletmeler hisse başına kazanç açıklamak zorunda değildirler</w:t>
      </w:r>
      <w:r w:rsidR="005A73C5" w:rsidRPr="00126911">
        <w:rPr>
          <w:rFonts w:ascii="Arial" w:hAnsi="Arial" w:cs="Arial"/>
          <w:color w:val="000000"/>
          <w:lang w:val="tr-TR"/>
        </w:rPr>
        <w:t>.</w:t>
      </w:r>
      <w:r w:rsidR="00245BD3" w:rsidRPr="00126911">
        <w:rPr>
          <w:rFonts w:ascii="Arial" w:hAnsi="Arial" w:cs="Arial"/>
          <w:color w:val="000000"/>
          <w:lang w:val="tr-TR"/>
        </w:rPr>
        <w:t xml:space="preserve"> Şirket’in hisseleri borsada işlem </w:t>
      </w:r>
      <w:r w:rsidR="005A73C5" w:rsidRPr="00126911">
        <w:rPr>
          <w:rFonts w:ascii="Arial" w:hAnsi="Arial" w:cs="Arial"/>
          <w:color w:val="000000"/>
          <w:lang w:val="tr-TR"/>
        </w:rPr>
        <w:t>görmediğinden</w:t>
      </w:r>
      <w:r w:rsidR="00C75301" w:rsidRPr="00126911">
        <w:rPr>
          <w:rFonts w:ascii="Arial" w:hAnsi="Arial" w:cs="Arial"/>
          <w:color w:val="000000"/>
          <w:lang w:val="tr-TR"/>
        </w:rPr>
        <w:t xml:space="preserve"> ekli finansal</w:t>
      </w:r>
      <w:r w:rsidR="00245BD3" w:rsidRPr="00126911">
        <w:rPr>
          <w:rFonts w:ascii="Arial" w:hAnsi="Arial" w:cs="Arial"/>
          <w:color w:val="000000"/>
          <w:lang w:val="tr-TR"/>
        </w:rPr>
        <w:t xml:space="preserve"> tablolarda hisse başına</w:t>
      </w:r>
      <w:r w:rsidR="005A73C5" w:rsidRPr="00126911">
        <w:rPr>
          <w:rFonts w:ascii="Arial" w:hAnsi="Arial" w:cs="Arial"/>
          <w:color w:val="000000"/>
          <w:lang w:val="tr-TR"/>
        </w:rPr>
        <w:t xml:space="preserve"> kazanç/zarar hesaplanmamıştır.</w:t>
      </w:r>
      <w:r w:rsidR="00245BD3" w:rsidRPr="00126911">
        <w:rPr>
          <w:rFonts w:ascii="Arial" w:hAnsi="Arial" w:cs="Arial"/>
          <w:color w:val="000000"/>
          <w:lang w:val="tr-TR"/>
        </w:rPr>
        <w:t xml:space="preserve"> </w:t>
      </w:r>
    </w:p>
    <w:p w:rsidR="00362E38" w:rsidRPr="00853B3E" w:rsidRDefault="00362E38" w:rsidP="00967F1C">
      <w:pPr>
        <w:ind w:left="567" w:hanging="567"/>
        <w:jc w:val="both"/>
        <w:rPr>
          <w:rFonts w:ascii="Arial" w:hAnsi="Arial" w:cs="Arial"/>
          <w:b/>
          <w:highlight w:val="yellow"/>
          <w:lang w:val="tr-TR"/>
        </w:rPr>
      </w:pPr>
    </w:p>
    <w:p w:rsidR="00792AEE" w:rsidRPr="00853B3E" w:rsidRDefault="00792AEE">
      <w:pPr>
        <w:rPr>
          <w:rFonts w:ascii="Arial" w:hAnsi="Arial" w:cs="Arial"/>
          <w:b/>
          <w:highlight w:val="yellow"/>
          <w:lang w:val="tr-TR"/>
        </w:rPr>
      </w:pPr>
    </w:p>
    <w:p w:rsidR="00245BD3" w:rsidRPr="00126911" w:rsidRDefault="00C811A0" w:rsidP="00967F1C">
      <w:pPr>
        <w:ind w:left="567" w:hanging="567"/>
        <w:jc w:val="both"/>
        <w:rPr>
          <w:rFonts w:ascii="Arial" w:hAnsi="Arial" w:cs="Arial"/>
          <w:lang w:val="tr-TR"/>
        </w:rPr>
      </w:pPr>
      <w:r w:rsidRPr="00126911">
        <w:rPr>
          <w:rFonts w:ascii="Arial" w:hAnsi="Arial" w:cs="Arial"/>
          <w:b/>
          <w:lang w:val="tr-TR"/>
        </w:rPr>
        <w:t>2</w:t>
      </w:r>
      <w:r w:rsidR="00703ECD">
        <w:rPr>
          <w:rFonts w:ascii="Arial" w:hAnsi="Arial" w:cs="Arial"/>
          <w:b/>
          <w:lang w:val="tr-TR"/>
        </w:rPr>
        <w:t>3</w:t>
      </w:r>
      <w:r w:rsidR="00245BD3" w:rsidRPr="00126911">
        <w:rPr>
          <w:rFonts w:ascii="Arial" w:hAnsi="Arial" w:cs="Arial"/>
          <w:b/>
          <w:lang w:val="tr-TR"/>
        </w:rPr>
        <w:t>.</w:t>
      </w:r>
      <w:r w:rsidR="00245BD3" w:rsidRPr="00126911">
        <w:rPr>
          <w:rFonts w:ascii="Arial" w:hAnsi="Arial" w:cs="Arial"/>
          <w:b/>
          <w:lang w:val="tr-TR"/>
        </w:rPr>
        <w:tab/>
      </w:r>
      <w:r w:rsidR="007C3C7C" w:rsidRPr="00126911">
        <w:rPr>
          <w:rFonts w:ascii="Arial" w:hAnsi="Arial" w:cs="Arial"/>
          <w:b/>
          <w:lang w:val="tr-TR"/>
        </w:rPr>
        <w:t xml:space="preserve">İlişkili taraf açıklamaları </w:t>
      </w:r>
    </w:p>
    <w:p w:rsidR="00245BD3" w:rsidRPr="00126911" w:rsidRDefault="00245BD3" w:rsidP="00967F1C">
      <w:pPr>
        <w:jc w:val="both"/>
        <w:rPr>
          <w:rFonts w:ascii="Arial" w:hAnsi="Arial" w:cs="Arial"/>
          <w:lang w:val="tr-TR"/>
        </w:rPr>
      </w:pPr>
    </w:p>
    <w:p w:rsidR="00245BD3" w:rsidRPr="00126911" w:rsidRDefault="00245BD3" w:rsidP="00E83219">
      <w:pPr>
        <w:autoSpaceDE w:val="0"/>
        <w:autoSpaceDN w:val="0"/>
        <w:adjustRightInd w:val="0"/>
        <w:rPr>
          <w:rFonts w:ascii="Arial" w:hAnsi="Arial" w:cs="Arial"/>
          <w:lang w:val="tr-TR"/>
        </w:rPr>
      </w:pPr>
      <w:r w:rsidRPr="00126911">
        <w:rPr>
          <w:rFonts w:ascii="Arial" w:hAnsi="Arial" w:cs="Arial"/>
          <w:lang w:val="tr-TR"/>
        </w:rPr>
        <w:t>Şirket’in ana ortağı ile e</w:t>
      </w:r>
      <w:r w:rsidR="00AB4AF6" w:rsidRPr="00126911">
        <w:rPr>
          <w:rFonts w:ascii="Arial" w:hAnsi="Arial" w:cs="Arial"/>
          <w:lang w:val="tr-TR"/>
        </w:rPr>
        <w:t>sas kontrolü elinde tutan taraf,</w:t>
      </w:r>
      <w:r w:rsidRPr="00126911">
        <w:rPr>
          <w:rFonts w:ascii="Arial" w:hAnsi="Arial" w:cs="Arial"/>
          <w:lang w:val="tr-TR"/>
        </w:rPr>
        <w:t xml:space="preserve"> Türkiye’de kurulmuş olan Ata Yatırım Menkul Kıymetler A.Ş.</w:t>
      </w:r>
      <w:r w:rsidR="00AE6069" w:rsidRPr="00126911">
        <w:rPr>
          <w:rFonts w:ascii="Arial" w:hAnsi="Arial" w:cs="Arial"/>
          <w:lang w:val="tr-TR"/>
        </w:rPr>
        <w:t xml:space="preserve"> (“Ata Yatırım”)</w:t>
      </w:r>
      <w:r w:rsidRPr="00126911">
        <w:rPr>
          <w:rFonts w:ascii="Arial" w:hAnsi="Arial" w:cs="Arial"/>
          <w:lang w:val="tr-TR"/>
        </w:rPr>
        <w:t>’dir</w:t>
      </w:r>
      <w:r w:rsidR="00636175" w:rsidRPr="00126911">
        <w:rPr>
          <w:rFonts w:ascii="Arial" w:hAnsi="Arial" w:cs="Arial"/>
          <w:lang w:val="tr-TR"/>
        </w:rPr>
        <w:t>.</w:t>
      </w:r>
    </w:p>
    <w:p w:rsidR="009D0CBA" w:rsidRPr="00126911" w:rsidRDefault="009D0CBA" w:rsidP="00967F1C">
      <w:pPr>
        <w:autoSpaceDE w:val="0"/>
        <w:autoSpaceDN w:val="0"/>
        <w:adjustRightInd w:val="0"/>
        <w:jc w:val="both"/>
        <w:rPr>
          <w:rFonts w:ascii="Arial" w:hAnsi="Arial" w:cs="Arial"/>
          <w:lang w:val="tr-TR"/>
        </w:rPr>
      </w:pPr>
    </w:p>
    <w:p w:rsidR="009D0CBA" w:rsidRPr="00126911" w:rsidRDefault="009D0CBA" w:rsidP="00967F1C">
      <w:pPr>
        <w:autoSpaceDE w:val="0"/>
        <w:autoSpaceDN w:val="0"/>
        <w:adjustRightInd w:val="0"/>
        <w:jc w:val="both"/>
        <w:rPr>
          <w:rFonts w:ascii="Arial" w:hAnsi="Arial" w:cs="Arial"/>
          <w:lang w:val="tr-TR"/>
        </w:rPr>
      </w:pPr>
      <w:r w:rsidRPr="00126911">
        <w:rPr>
          <w:rFonts w:ascii="Arial" w:hAnsi="Arial" w:cs="Arial"/>
          <w:lang w:val="tr-TR"/>
        </w:rPr>
        <w:t>Şirket ile diğer ilişkili taraflar arasındaki işlemlerin detayları aşağıda açıklanmıştır.</w:t>
      </w:r>
    </w:p>
    <w:p w:rsidR="009D0CBA" w:rsidRPr="00126911" w:rsidRDefault="009D0CBA" w:rsidP="00967F1C">
      <w:pPr>
        <w:autoSpaceDE w:val="0"/>
        <w:autoSpaceDN w:val="0"/>
        <w:adjustRightInd w:val="0"/>
        <w:jc w:val="both"/>
        <w:rPr>
          <w:rFonts w:ascii="Arial" w:hAnsi="Arial" w:cs="Arial"/>
          <w:lang w:val="tr-TR"/>
        </w:rPr>
      </w:pPr>
    </w:p>
    <w:p w:rsidR="001F7CD0" w:rsidRPr="00126911" w:rsidRDefault="00342A95" w:rsidP="00967F1C">
      <w:pPr>
        <w:autoSpaceDE w:val="0"/>
        <w:autoSpaceDN w:val="0"/>
        <w:adjustRightInd w:val="0"/>
        <w:jc w:val="both"/>
        <w:rPr>
          <w:rFonts w:ascii="Arial" w:hAnsi="Arial" w:cs="Arial"/>
          <w:b/>
          <w:lang w:val="tr-TR"/>
        </w:rPr>
      </w:pPr>
      <w:r w:rsidRPr="00126911">
        <w:rPr>
          <w:rFonts w:ascii="Arial" w:hAnsi="Arial" w:cs="Arial"/>
          <w:b/>
          <w:lang w:val="tr-TR"/>
        </w:rPr>
        <w:t>Nakit ve nakit benzeri değerler</w:t>
      </w:r>
    </w:p>
    <w:p w:rsidR="00E0435E" w:rsidRPr="00126911" w:rsidRDefault="00E0435E" w:rsidP="00967F1C">
      <w:pPr>
        <w:autoSpaceDE w:val="0"/>
        <w:autoSpaceDN w:val="0"/>
        <w:adjustRightInd w:val="0"/>
        <w:jc w:val="both"/>
        <w:rPr>
          <w:rFonts w:ascii="Arial" w:hAnsi="Arial" w:cs="Arial"/>
          <w:lang w:val="tr-TR"/>
        </w:rPr>
      </w:pPr>
    </w:p>
    <w:tbl>
      <w:tblPr>
        <w:tblW w:w="9071" w:type="dxa"/>
        <w:tblInd w:w="108" w:type="dxa"/>
        <w:tblLook w:val="04A0" w:firstRow="1" w:lastRow="0" w:firstColumn="1" w:lastColumn="0" w:noHBand="0" w:noVBand="1"/>
      </w:tblPr>
      <w:tblGrid>
        <w:gridCol w:w="5586"/>
        <w:gridCol w:w="1785"/>
        <w:gridCol w:w="1700"/>
      </w:tblGrid>
      <w:tr w:rsidR="006231B9" w:rsidRPr="00126911" w:rsidTr="00792AEE">
        <w:trPr>
          <w:trHeight w:val="113"/>
        </w:trPr>
        <w:tc>
          <w:tcPr>
            <w:tcW w:w="5586" w:type="dxa"/>
            <w:tcBorders>
              <w:top w:val="single" w:sz="8" w:space="0" w:color="auto"/>
              <w:left w:val="nil"/>
              <w:bottom w:val="single" w:sz="8" w:space="0" w:color="auto"/>
              <w:right w:val="nil"/>
            </w:tcBorders>
            <w:shd w:val="clear" w:color="auto" w:fill="auto"/>
            <w:hideMark/>
          </w:tcPr>
          <w:p w:rsidR="006231B9" w:rsidRPr="00126911" w:rsidRDefault="006231B9" w:rsidP="000B5B51">
            <w:pPr>
              <w:autoSpaceDE w:val="0"/>
              <w:autoSpaceDN w:val="0"/>
              <w:adjustRightInd w:val="0"/>
              <w:ind w:hanging="108"/>
              <w:jc w:val="both"/>
              <w:rPr>
                <w:rFonts w:ascii="Arial" w:hAnsi="Arial" w:cs="Arial"/>
                <w:b/>
                <w:bCs/>
                <w:color w:val="000000"/>
              </w:rPr>
            </w:pPr>
          </w:p>
        </w:tc>
        <w:tc>
          <w:tcPr>
            <w:tcW w:w="1785" w:type="dxa"/>
            <w:tcBorders>
              <w:top w:val="single" w:sz="8" w:space="0" w:color="auto"/>
              <w:left w:val="nil"/>
              <w:bottom w:val="single" w:sz="8" w:space="0" w:color="auto"/>
              <w:right w:val="nil"/>
            </w:tcBorders>
            <w:shd w:val="clear" w:color="auto" w:fill="auto"/>
            <w:noWrap/>
            <w:vAlign w:val="bottom"/>
            <w:hideMark/>
          </w:tcPr>
          <w:p w:rsidR="006231B9" w:rsidRPr="00126911" w:rsidRDefault="0078421B" w:rsidP="006231B9">
            <w:pPr>
              <w:ind w:left="-249"/>
              <w:jc w:val="right"/>
              <w:rPr>
                <w:rFonts w:ascii="Arial" w:hAnsi="Arial" w:cs="Arial"/>
                <w:b/>
                <w:bCs/>
                <w:color w:val="000000"/>
              </w:rPr>
            </w:pPr>
            <w:r w:rsidRPr="00126911">
              <w:rPr>
                <w:rFonts w:ascii="Arial" w:hAnsi="Arial" w:cs="Arial"/>
                <w:b/>
                <w:bCs/>
                <w:color w:val="000000"/>
              </w:rPr>
              <w:t xml:space="preserve">30 Haziran </w:t>
            </w:r>
            <w:r w:rsidR="00462CE3">
              <w:rPr>
                <w:rFonts w:ascii="Arial" w:hAnsi="Arial" w:cs="Arial"/>
                <w:b/>
                <w:bCs/>
                <w:color w:val="000000"/>
              </w:rPr>
              <w:t>2014</w:t>
            </w:r>
          </w:p>
        </w:tc>
        <w:tc>
          <w:tcPr>
            <w:tcW w:w="1700" w:type="dxa"/>
            <w:tcBorders>
              <w:top w:val="single" w:sz="8" w:space="0" w:color="auto"/>
              <w:left w:val="nil"/>
              <w:bottom w:val="single" w:sz="8" w:space="0" w:color="auto"/>
              <w:right w:val="nil"/>
            </w:tcBorders>
            <w:shd w:val="clear" w:color="auto" w:fill="auto"/>
            <w:vAlign w:val="bottom"/>
            <w:hideMark/>
          </w:tcPr>
          <w:p w:rsidR="006231B9" w:rsidRPr="00126911" w:rsidRDefault="006231B9" w:rsidP="006231B9">
            <w:pPr>
              <w:ind w:left="-249"/>
              <w:jc w:val="right"/>
              <w:rPr>
                <w:rFonts w:ascii="Arial" w:hAnsi="Arial" w:cs="Arial"/>
                <w:color w:val="000000"/>
              </w:rPr>
            </w:pPr>
            <w:r w:rsidRPr="00126911">
              <w:rPr>
                <w:rFonts w:ascii="Arial" w:hAnsi="Arial" w:cs="Arial"/>
                <w:color w:val="000000"/>
              </w:rPr>
              <w:t xml:space="preserve">31 Aralık </w:t>
            </w:r>
            <w:r w:rsidR="00462CE3">
              <w:rPr>
                <w:rFonts w:ascii="Arial" w:hAnsi="Arial" w:cs="Arial"/>
                <w:color w:val="000000"/>
              </w:rPr>
              <w:t>2013</w:t>
            </w:r>
          </w:p>
        </w:tc>
      </w:tr>
      <w:tr w:rsidR="006231B9" w:rsidRPr="00126911" w:rsidTr="00792AEE">
        <w:trPr>
          <w:trHeight w:val="113"/>
        </w:trPr>
        <w:tc>
          <w:tcPr>
            <w:tcW w:w="5586" w:type="dxa"/>
            <w:tcBorders>
              <w:top w:val="nil"/>
              <w:left w:val="nil"/>
              <w:bottom w:val="nil"/>
              <w:right w:val="nil"/>
            </w:tcBorders>
            <w:shd w:val="clear" w:color="auto" w:fill="auto"/>
            <w:hideMark/>
          </w:tcPr>
          <w:p w:rsidR="006231B9" w:rsidRPr="00126911" w:rsidRDefault="006231B9" w:rsidP="006231B9">
            <w:pPr>
              <w:rPr>
                <w:rFonts w:ascii="Calibri" w:hAnsi="Calibri" w:cs="Arial"/>
                <w:color w:val="000000"/>
              </w:rPr>
            </w:pPr>
          </w:p>
        </w:tc>
        <w:tc>
          <w:tcPr>
            <w:tcW w:w="1785" w:type="dxa"/>
            <w:tcBorders>
              <w:top w:val="nil"/>
              <w:left w:val="nil"/>
              <w:bottom w:val="nil"/>
              <w:right w:val="nil"/>
            </w:tcBorders>
            <w:shd w:val="clear" w:color="auto" w:fill="auto"/>
            <w:hideMark/>
          </w:tcPr>
          <w:p w:rsidR="006231B9" w:rsidRPr="00126911" w:rsidRDefault="006231B9" w:rsidP="006231B9">
            <w:pPr>
              <w:ind w:left="-249"/>
              <w:rPr>
                <w:rFonts w:ascii="Calibri" w:hAnsi="Calibri" w:cs="Arial"/>
                <w:color w:val="000000"/>
              </w:rPr>
            </w:pPr>
          </w:p>
        </w:tc>
        <w:tc>
          <w:tcPr>
            <w:tcW w:w="1700" w:type="dxa"/>
            <w:tcBorders>
              <w:top w:val="nil"/>
              <w:left w:val="nil"/>
              <w:bottom w:val="nil"/>
              <w:right w:val="nil"/>
            </w:tcBorders>
            <w:shd w:val="clear" w:color="auto" w:fill="auto"/>
            <w:hideMark/>
          </w:tcPr>
          <w:p w:rsidR="006231B9" w:rsidRPr="00126911" w:rsidRDefault="006231B9" w:rsidP="006231B9">
            <w:pPr>
              <w:ind w:left="-249"/>
              <w:rPr>
                <w:rFonts w:ascii="Calibri" w:hAnsi="Calibri" w:cs="Arial"/>
                <w:color w:val="000000"/>
              </w:rPr>
            </w:pPr>
          </w:p>
        </w:tc>
      </w:tr>
      <w:tr w:rsidR="00E0435E" w:rsidRPr="00126911" w:rsidTr="00E0435E">
        <w:trPr>
          <w:trHeight w:val="113"/>
        </w:trPr>
        <w:tc>
          <w:tcPr>
            <w:tcW w:w="5586" w:type="dxa"/>
            <w:tcBorders>
              <w:top w:val="nil"/>
              <w:left w:val="nil"/>
              <w:bottom w:val="nil"/>
              <w:right w:val="nil"/>
            </w:tcBorders>
            <w:shd w:val="clear" w:color="auto" w:fill="auto"/>
            <w:hideMark/>
          </w:tcPr>
          <w:p w:rsidR="00E0435E" w:rsidRPr="00126911" w:rsidRDefault="00E0435E" w:rsidP="00B37F4A">
            <w:pPr>
              <w:ind w:left="-108"/>
              <w:rPr>
                <w:rFonts w:ascii="Arial" w:hAnsi="Arial" w:cs="Arial"/>
                <w:color w:val="000000"/>
              </w:rPr>
            </w:pPr>
            <w:r w:rsidRPr="00126911">
              <w:rPr>
                <w:rFonts w:ascii="Arial" w:hAnsi="Arial" w:cs="Arial"/>
                <w:color w:val="000000"/>
              </w:rPr>
              <w:t>Ata Yatırım Menkul Kıymetler A.Ş.’deki cari hesap</w:t>
            </w:r>
          </w:p>
        </w:tc>
        <w:tc>
          <w:tcPr>
            <w:tcW w:w="1785" w:type="dxa"/>
            <w:tcBorders>
              <w:top w:val="nil"/>
              <w:left w:val="nil"/>
              <w:bottom w:val="nil"/>
              <w:right w:val="nil"/>
            </w:tcBorders>
            <w:shd w:val="clear" w:color="auto" w:fill="auto"/>
            <w:vAlign w:val="bottom"/>
          </w:tcPr>
          <w:p w:rsidR="00E0435E" w:rsidRPr="00126911" w:rsidRDefault="00DE6BFF" w:rsidP="006231B9">
            <w:pPr>
              <w:ind w:left="-249"/>
              <w:jc w:val="right"/>
              <w:rPr>
                <w:rFonts w:ascii="Arial" w:hAnsi="Arial" w:cs="Arial"/>
                <w:b/>
                <w:bCs/>
                <w:color w:val="000000"/>
              </w:rPr>
            </w:pPr>
            <w:r>
              <w:rPr>
                <w:rFonts w:ascii="Arial" w:hAnsi="Arial" w:cs="Arial"/>
                <w:b/>
                <w:bCs/>
                <w:color w:val="000000"/>
              </w:rPr>
              <w:t>200</w:t>
            </w:r>
          </w:p>
        </w:tc>
        <w:tc>
          <w:tcPr>
            <w:tcW w:w="1700" w:type="dxa"/>
            <w:tcBorders>
              <w:top w:val="nil"/>
              <w:left w:val="nil"/>
              <w:bottom w:val="nil"/>
              <w:right w:val="nil"/>
            </w:tcBorders>
            <w:shd w:val="clear" w:color="auto" w:fill="auto"/>
            <w:vAlign w:val="bottom"/>
            <w:hideMark/>
          </w:tcPr>
          <w:p w:rsidR="00E0435E" w:rsidRPr="00E0435E" w:rsidRDefault="00E0435E" w:rsidP="00945B27">
            <w:pPr>
              <w:ind w:left="-249"/>
              <w:jc w:val="right"/>
              <w:rPr>
                <w:rFonts w:ascii="Arial" w:hAnsi="Arial" w:cs="Arial"/>
                <w:bCs/>
                <w:color w:val="000000"/>
              </w:rPr>
            </w:pPr>
            <w:r w:rsidRPr="00E0435E">
              <w:rPr>
                <w:rFonts w:ascii="Arial" w:hAnsi="Arial" w:cs="Arial"/>
                <w:bCs/>
                <w:color w:val="000000"/>
              </w:rPr>
              <w:t>32</w:t>
            </w:r>
          </w:p>
        </w:tc>
      </w:tr>
      <w:tr w:rsidR="00E0435E" w:rsidRPr="00126911" w:rsidTr="00E0435E">
        <w:trPr>
          <w:trHeight w:val="113"/>
        </w:trPr>
        <w:tc>
          <w:tcPr>
            <w:tcW w:w="5586" w:type="dxa"/>
            <w:tcBorders>
              <w:top w:val="nil"/>
              <w:left w:val="nil"/>
              <w:bottom w:val="single" w:sz="8" w:space="0" w:color="auto"/>
              <w:right w:val="nil"/>
            </w:tcBorders>
            <w:shd w:val="clear" w:color="auto" w:fill="auto"/>
            <w:hideMark/>
          </w:tcPr>
          <w:p w:rsidR="00E0435E" w:rsidRPr="00126911" w:rsidRDefault="00E0435E" w:rsidP="006231B9">
            <w:pPr>
              <w:rPr>
                <w:rFonts w:ascii="Arial" w:hAnsi="Arial" w:cs="Arial"/>
                <w:color w:val="000000"/>
              </w:rPr>
            </w:pPr>
            <w:r w:rsidRPr="00126911">
              <w:rPr>
                <w:rFonts w:ascii="Arial" w:hAnsi="Arial" w:cs="Arial"/>
                <w:color w:val="000000"/>
              </w:rPr>
              <w:t> </w:t>
            </w:r>
          </w:p>
        </w:tc>
        <w:tc>
          <w:tcPr>
            <w:tcW w:w="1785" w:type="dxa"/>
            <w:tcBorders>
              <w:top w:val="nil"/>
              <w:left w:val="nil"/>
              <w:bottom w:val="single" w:sz="8" w:space="0" w:color="auto"/>
              <w:right w:val="nil"/>
            </w:tcBorders>
            <w:shd w:val="clear" w:color="auto" w:fill="auto"/>
          </w:tcPr>
          <w:p w:rsidR="00E0435E" w:rsidRPr="00126911" w:rsidRDefault="00E0435E" w:rsidP="006231B9">
            <w:pPr>
              <w:ind w:left="-249"/>
              <w:jc w:val="right"/>
              <w:rPr>
                <w:rFonts w:ascii="Arial" w:hAnsi="Arial" w:cs="Arial"/>
                <w:b/>
                <w:bCs/>
                <w:color w:val="000000"/>
              </w:rPr>
            </w:pPr>
          </w:p>
        </w:tc>
        <w:tc>
          <w:tcPr>
            <w:tcW w:w="1700" w:type="dxa"/>
            <w:tcBorders>
              <w:top w:val="nil"/>
              <w:left w:val="nil"/>
              <w:bottom w:val="single" w:sz="8" w:space="0" w:color="auto"/>
              <w:right w:val="nil"/>
            </w:tcBorders>
            <w:shd w:val="clear" w:color="auto" w:fill="auto"/>
            <w:hideMark/>
          </w:tcPr>
          <w:p w:rsidR="00E0435E" w:rsidRPr="00E0435E" w:rsidRDefault="00E0435E" w:rsidP="00945B27">
            <w:pPr>
              <w:ind w:left="-249"/>
              <w:jc w:val="right"/>
              <w:rPr>
                <w:rFonts w:ascii="Arial" w:hAnsi="Arial" w:cs="Arial"/>
                <w:bCs/>
                <w:color w:val="000000"/>
              </w:rPr>
            </w:pPr>
          </w:p>
        </w:tc>
      </w:tr>
      <w:tr w:rsidR="00E0435E" w:rsidRPr="00853B3E" w:rsidTr="00E0435E">
        <w:trPr>
          <w:trHeight w:val="113"/>
        </w:trPr>
        <w:tc>
          <w:tcPr>
            <w:tcW w:w="5586" w:type="dxa"/>
            <w:tcBorders>
              <w:top w:val="nil"/>
              <w:left w:val="nil"/>
              <w:bottom w:val="double" w:sz="6" w:space="0" w:color="auto"/>
              <w:right w:val="nil"/>
            </w:tcBorders>
            <w:shd w:val="clear" w:color="auto" w:fill="auto"/>
            <w:hideMark/>
          </w:tcPr>
          <w:p w:rsidR="00E0435E" w:rsidRPr="00126911" w:rsidRDefault="00E0435E" w:rsidP="006231B9">
            <w:pPr>
              <w:rPr>
                <w:rFonts w:ascii="Arial" w:hAnsi="Arial" w:cs="Arial"/>
                <w:b/>
                <w:bCs/>
                <w:color w:val="000000"/>
              </w:rPr>
            </w:pPr>
            <w:r w:rsidRPr="00126911">
              <w:rPr>
                <w:rFonts w:ascii="Arial" w:hAnsi="Arial" w:cs="Arial"/>
                <w:b/>
                <w:bCs/>
                <w:color w:val="000000"/>
              </w:rPr>
              <w:t> </w:t>
            </w:r>
          </w:p>
        </w:tc>
        <w:tc>
          <w:tcPr>
            <w:tcW w:w="1785" w:type="dxa"/>
            <w:tcBorders>
              <w:top w:val="nil"/>
              <w:left w:val="nil"/>
              <w:bottom w:val="double" w:sz="6" w:space="0" w:color="auto"/>
              <w:right w:val="nil"/>
            </w:tcBorders>
            <w:shd w:val="clear" w:color="auto" w:fill="auto"/>
          </w:tcPr>
          <w:p w:rsidR="00E0435E" w:rsidRPr="00126911" w:rsidRDefault="00DE6BFF" w:rsidP="006231B9">
            <w:pPr>
              <w:ind w:left="-249"/>
              <w:jc w:val="right"/>
              <w:rPr>
                <w:rFonts w:ascii="Arial" w:hAnsi="Arial" w:cs="Arial"/>
                <w:b/>
                <w:bCs/>
                <w:color w:val="000000"/>
              </w:rPr>
            </w:pPr>
            <w:r>
              <w:rPr>
                <w:rFonts w:ascii="Arial" w:hAnsi="Arial" w:cs="Arial"/>
                <w:b/>
                <w:bCs/>
                <w:color w:val="000000"/>
              </w:rPr>
              <w:t>200</w:t>
            </w:r>
          </w:p>
        </w:tc>
        <w:tc>
          <w:tcPr>
            <w:tcW w:w="1700" w:type="dxa"/>
            <w:tcBorders>
              <w:top w:val="nil"/>
              <w:left w:val="nil"/>
              <w:bottom w:val="double" w:sz="6" w:space="0" w:color="auto"/>
              <w:right w:val="nil"/>
            </w:tcBorders>
            <w:shd w:val="clear" w:color="auto" w:fill="auto"/>
            <w:hideMark/>
          </w:tcPr>
          <w:p w:rsidR="00E0435E" w:rsidRPr="00E0435E" w:rsidRDefault="00E0435E" w:rsidP="00945B27">
            <w:pPr>
              <w:ind w:left="-249"/>
              <w:jc w:val="right"/>
              <w:rPr>
                <w:rFonts w:ascii="Arial" w:hAnsi="Arial" w:cs="Arial"/>
                <w:bCs/>
                <w:color w:val="000000"/>
              </w:rPr>
            </w:pPr>
            <w:r w:rsidRPr="00E0435E">
              <w:rPr>
                <w:rFonts w:ascii="Arial" w:hAnsi="Arial" w:cs="Arial"/>
                <w:bCs/>
                <w:color w:val="000000"/>
              </w:rPr>
              <w:t>32</w:t>
            </w:r>
          </w:p>
        </w:tc>
      </w:tr>
    </w:tbl>
    <w:p w:rsidR="00DD3F3F" w:rsidRPr="00853B3E" w:rsidRDefault="00DD3F3F" w:rsidP="0090567F">
      <w:pPr>
        <w:autoSpaceDE w:val="0"/>
        <w:autoSpaceDN w:val="0"/>
        <w:adjustRightInd w:val="0"/>
        <w:rPr>
          <w:rFonts w:ascii="Arial" w:hAnsi="Arial" w:cs="Arial"/>
          <w:highlight w:val="yellow"/>
          <w:lang w:val="tr-TR"/>
        </w:rPr>
      </w:pPr>
    </w:p>
    <w:p w:rsidR="00C645DD" w:rsidRDefault="00C645DD" w:rsidP="0090567F">
      <w:pPr>
        <w:autoSpaceDE w:val="0"/>
        <w:autoSpaceDN w:val="0"/>
        <w:adjustRightInd w:val="0"/>
        <w:rPr>
          <w:rFonts w:ascii="Arial" w:hAnsi="Arial" w:cs="Arial"/>
          <w:b/>
          <w:color w:val="000000"/>
        </w:rPr>
      </w:pPr>
      <w:r>
        <w:rPr>
          <w:rFonts w:ascii="Arial" w:hAnsi="Arial" w:cs="Arial"/>
          <w:b/>
          <w:color w:val="000000"/>
        </w:rPr>
        <w:br w:type="page"/>
      </w:r>
    </w:p>
    <w:p w:rsidR="00C645DD" w:rsidRPr="00126911" w:rsidRDefault="00C645DD" w:rsidP="00C645DD">
      <w:pPr>
        <w:ind w:left="567" w:hanging="567"/>
        <w:jc w:val="both"/>
        <w:rPr>
          <w:rFonts w:ascii="Arial" w:hAnsi="Arial" w:cs="Arial"/>
          <w:lang w:val="tr-TR"/>
        </w:rPr>
      </w:pPr>
      <w:r w:rsidRPr="00126911">
        <w:rPr>
          <w:rFonts w:ascii="Arial" w:hAnsi="Arial" w:cs="Arial"/>
          <w:b/>
          <w:lang w:val="tr-TR"/>
        </w:rPr>
        <w:lastRenderedPageBreak/>
        <w:t>2</w:t>
      </w:r>
      <w:r>
        <w:rPr>
          <w:rFonts w:ascii="Arial" w:hAnsi="Arial" w:cs="Arial"/>
          <w:b/>
          <w:lang w:val="tr-TR"/>
        </w:rPr>
        <w:t>3</w:t>
      </w:r>
      <w:r w:rsidRPr="00126911">
        <w:rPr>
          <w:rFonts w:ascii="Arial" w:hAnsi="Arial" w:cs="Arial"/>
          <w:b/>
          <w:lang w:val="tr-TR"/>
        </w:rPr>
        <w:t>.</w:t>
      </w:r>
      <w:r w:rsidRPr="00126911">
        <w:rPr>
          <w:rFonts w:ascii="Arial" w:hAnsi="Arial" w:cs="Arial"/>
          <w:b/>
          <w:lang w:val="tr-TR"/>
        </w:rPr>
        <w:tab/>
        <w:t xml:space="preserve">İlişkili taraf açıklamaları </w:t>
      </w:r>
      <w:r>
        <w:rPr>
          <w:rFonts w:ascii="Arial" w:hAnsi="Arial" w:cs="Arial"/>
          <w:b/>
          <w:lang w:val="tr-TR"/>
        </w:rPr>
        <w:t>(devamı)</w:t>
      </w:r>
    </w:p>
    <w:p w:rsidR="00C645DD" w:rsidRDefault="00C645DD" w:rsidP="0090567F">
      <w:pPr>
        <w:autoSpaceDE w:val="0"/>
        <w:autoSpaceDN w:val="0"/>
        <w:adjustRightInd w:val="0"/>
        <w:rPr>
          <w:rFonts w:ascii="Arial" w:hAnsi="Arial" w:cs="Arial"/>
          <w:b/>
          <w:color w:val="000000"/>
        </w:rPr>
      </w:pPr>
    </w:p>
    <w:p w:rsidR="001F7CD0" w:rsidRPr="00126911" w:rsidRDefault="00342A95" w:rsidP="0090567F">
      <w:pPr>
        <w:autoSpaceDE w:val="0"/>
        <w:autoSpaceDN w:val="0"/>
        <w:adjustRightInd w:val="0"/>
        <w:rPr>
          <w:rFonts w:ascii="Arial" w:hAnsi="Arial" w:cs="Arial"/>
          <w:b/>
          <w:color w:val="000000"/>
        </w:rPr>
      </w:pPr>
      <w:r w:rsidRPr="00126911">
        <w:rPr>
          <w:rFonts w:ascii="Arial" w:hAnsi="Arial" w:cs="Arial"/>
          <w:b/>
          <w:color w:val="000000"/>
        </w:rPr>
        <w:t>İlişkili taraflara borçlar</w:t>
      </w:r>
    </w:p>
    <w:p w:rsidR="001F7CD0" w:rsidRDefault="001F7CD0" w:rsidP="0090567F">
      <w:pPr>
        <w:autoSpaceDE w:val="0"/>
        <w:autoSpaceDN w:val="0"/>
        <w:adjustRightInd w:val="0"/>
        <w:rPr>
          <w:rFonts w:ascii="Arial" w:hAnsi="Arial" w:cs="Arial"/>
          <w:b/>
          <w:highlight w:val="yellow"/>
          <w:lang w:val="tr-TR"/>
        </w:rPr>
      </w:pPr>
    </w:p>
    <w:tbl>
      <w:tblPr>
        <w:tblW w:w="9072" w:type="dxa"/>
        <w:tblInd w:w="108" w:type="dxa"/>
        <w:tblLook w:val="04A0" w:firstRow="1" w:lastRow="0" w:firstColumn="1" w:lastColumn="0" w:noHBand="0" w:noVBand="1"/>
      </w:tblPr>
      <w:tblGrid>
        <w:gridCol w:w="5586"/>
        <w:gridCol w:w="1785"/>
        <w:gridCol w:w="1701"/>
      </w:tblGrid>
      <w:tr w:rsidR="00E0435E" w:rsidRPr="007048A5" w:rsidTr="00945B27">
        <w:trPr>
          <w:trHeight w:val="113"/>
        </w:trPr>
        <w:tc>
          <w:tcPr>
            <w:tcW w:w="5586" w:type="dxa"/>
            <w:tcBorders>
              <w:top w:val="single" w:sz="8" w:space="0" w:color="auto"/>
              <w:left w:val="nil"/>
              <w:bottom w:val="single" w:sz="8" w:space="0" w:color="auto"/>
              <w:right w:val="nil"/>
            </w:tcBorders>
            <w:shd w:val="clear" w:color="auto" w:fill="auto"/>
            <w:noWrap/>
            <w:hideMark/>
          </w:tcPr>
          <w:p w:rsidR="00E0435E" w:rsidRPr="007048A5" w:rsidRDefault="00E0435E" w:rsidP="00945B27">
            <w:pPr>
              <w:jc w:val="both"/>
              <w:rPr>
                <w:rFonts w:ascii="Arial" w:hAnsi="Arial" w:cs="Arial"/>
                <w:color w:val="000000"/>
                <w:szCs w:val="18"/>
              </w:rPr>
            </w:pPr>
          </w:p>
        </w:tc>
        <w:tc>
          <w:tcPr>
            <w:tcW w:w="1785" w:type="dxa"/>
            <w:tcBorders>
              <w:top w:val="single" w:sz="8" w:space="0" w:color="auto"/>
              <w:left w:val="nil"/>
              <w:bottom w:val="single" w:sz="8" w:space="0" w:color="auto"/>
              <w:right w:val="nil"/>
            </w:tcBorders>
            <w:shd w:val="clear" w:color="auto" w:fill="auto"/>
            <w:noWrap/>
            <w:vAlign w:val="bottom"/>
            <w:hideMark/>
          </w:tcPr>
          <w:p w:rsidR="00E0435E" w:rsidRPr="00126911" w:rsidRDefault="00E0435E" w:rsidP="00945B27">
            <w:pPr>
              <w:ind w:left="-104"/>
              <w:jc w:val="right"/>
              <w:rPr>
                <w:rFonts w:ascii="Arial" w:hAnsi="Arial" w:cs="Arial"/>
                <w:b/>
                <w:bCs/>
                <w:color w:val="000000"/>
                <w:szCs w:val="18"/>
              </w:rPr>
            </w:pPr>
            <w:r w:rsidRPr="00126911">
              <w:rPr>
                <w:rFonts w:ascii="Arial" w:hAnsi="Arial" w:cs="Arial"/>
                <w:b/>
                <w:bCs/>
                <w:color w:val="000000"/>
                <w:szCs w:val="18"/>
              </w:rPr>
              <w:t xml:space="preserve">30 Haziran </w:t>
            </w:r>
            <w:r>
              <w:rPr>
                <w:rFonts w:ascii="Arial" w:hAnsi="Arial" w:cs="Arial"/>
                <w:b/>
                <w:bCs/>
                <w:color w:val="000000"/>
                <w:szCs w:val="18"/>
              </w:rPr>
              <w:t>2014</w:t>
            </w:r>
          </w:p>
        </w:tc>
        <w:tc>
          <w:tcPr>
            <w:tcW w:w="1701" w:type="dxa"/>
            <w:tcBorders>
              <w:top w:val="single" w:sz="8" w:space="0" w:color="auto"/>
              <w:left w:val="nil"/>
              <w:bottom w:val="single" w:sz="8" w:space="0" w:color="auto"/>
              <w:right w:val="nil"/>
            </w:tcBorders>
            <w:shd w:val="clear" w:color="auto" w:fill="auto"/>
            <w:vAlign w:val="bottom"/>
            <w:hideMark/>
          </w:tcPr>
          <w:p w:rsidR="00E0435E" w:rsidRPr="00126911" w:rsidRDefault="00E0435E" w:rsidP="00945B27">
            <w:pPr>
              <w:ind w:left="34"/>
              <w:jc w:val="right"/>
              <w:rPr>
                <w:rFonts w:ascii="Arial" w:hAnsi="Arial" w:cs="Arial"/>
                <w:color w:val="000000"/>
                <w:szCs w:val="18"/>
              </w:rPr>
            </w:pPr>
            <w:r w:rsidRPr="00126911">
              <w:rPr>
                <w:rFonts w:ascii="Arial" w:hAnsi="Arial" w:cs="Arial"/>
                <w:color w:val="000000"/>
                <w:szCs w:val="18"/>
              </w:rPr>
              <w:t xml:space="preserve">31 Aralık </w:t>
            </w:r>
            <w:r>
              <w:rPr>
                <w:rFonts w:ascii="Arial" w:hAnsi="Arial" w:cs="Arial"/>
                <w:color w:val="000000"/>
                <w:szCs w:val="18"/>
              </w:rPr>
              <w:t>2013</w:t>
            </w:r>
          </w:p>
        </w:tc>
      </w:tr>
      <w:tr w:rsidR="00E0435E" w:rsidRPr="007048A5" w:rsidTr="00945B27">
        <w:trPr>
          <w:trHeight w:val="113"/>
        </w:trPr>
        <w:tc>
          <w:tcPr>
            <w:tcW w:w="5586" w:type="dxa"/>
            <w:tcBorders>
              <w:top w:val="nil"/>
              <w:left w:val="nil"/>
              <w:bottom w:val="nil"/>
              <w:right w:val="nil"/>
            </w:tcBorders>
            <w:shd w:val="clear" w:color="auto" w:fill="auto"/>
            <w:noWrap/>
            <w:hideMark/>
          </w:tcPr>
          <w:p w:rsidR="00E0435E" w:rsidRPr="007048A5" w:rsidRDefault="00E0435E" w:rsidP="00945B27">
            <w:pPr>
              <w:jc w:val="both"/>
              <w:rPr>
                <w:rFonts w:ascii="Arial" w:hAnsi="Arial" w:cs="Arial"/>
                <w:color w:val="000000"/>
                <w:szCs w:val="18"/>
              </w:rPr>
            </w:pPr>
          </w:p>
        </w:tc>
        <w:tc>
          <w:tcPr>
            <w:tcW w:w="1785" w:type="dxa"/>
            <w:tcBorders>
              <w:top w:val="nil"/>
              <w:left w:val="nil"/>
              <w:bottom w:val="nil"/>
              <w:right w:val="nil"/>
            </w:tcBorders>
            <w:shd w:val="clear" w:color="auto" w:fill="auto"/>
            <w:noWrap/>
            <w:vAlign w:val="bottom"/>
            <w:hideMark/>
          </w:tcPr>
          <w:p w:rsidR="00E0435E" w:rsidRPr="007048A5" w:rsidRDefault="00E0435E" w:rsidP="00945B27">
            <w:pPr>
              <w:ind w:left="-104"/>
              <w:jc w:val="right"/>
              <w:rPr>
                <w:rFonts w:ascii="Arial" w:hAnsi="Arial" w:cs="Arial"/>
                <w:b/>
                <w:bCs/>
                <w:color w:val="000000"/>
                <w:szCs w:val="18"/>
              </w:rPr>
            </w:pPr>
          </w:p>
        </w:tc>
        <w:tc>
          <w:tcPr>
            <w:tcW w:w="1701" w:type="dxa"/>
            <w:tcBorders>
              <w:top w:val="nil"/>
              <w:left w:val="nil"/>
              <w:bottom w:val="nil"/>
              <w:right w:val="nil"/>
            </w:tcBorders>
            <w:shd w:val="clear" w:color="auto" w:fill="auto"/>
            <w:noWrap/>
            <w:vAlign w:val="bottom"/>
            <w:hideMark/>
          </w:tcPr>
          <w:p w:rsidR="00E0435E" w:rsidRPr="007048A5" w:rsidRDefault="00E0435E" w:rsidP="00945B27">
            <w:pPr>
              <w:ind w:left="34"/>
              <w:jc w:val="right"/>
              <w:rPr>
                <w:rFonts w:ascii="Arial" w:hAnsi="Arial" w:cs="Arial"/>
                <w:color w:val="000000"/>
                <w:szCs w:val="18"/>
              </w:rPr>
            </w:pPr>
          </w:p>
        </w:tc>
      </w:tr>
      <w:tr w:rsidR="00E0435E" w:rsidRPr="007048A5" w:rsidTr="00945B27">
        <w:trPr>
          <w:trHeight w:val="113"/>
        </w:trPr>
        <w:tc>
          <w:tcPr>
            <w:tcW w:w="5586" w:type="dxa"/>
            <w:tcBorders>
              <w:top w:val="nil"/>
              <w:left w:val="nil"/>
              <w:bottom w:val="nil"/>
              <w:right w:val="nil"/>
            </w:tcBorders>
            <w:shd w:val="clear" w:color="auto" w:fill="auto"/>
            <w:vAlign w:val="bottom"/>
          </w:tcPr>
          <w:p w:rsidR="00E0435E" w:rsidRPr="007048A5" w:rsidRDefault="00E0435E" w:rsidP="00945B27">
            <w:pPr>
              <w:ind w:hanging="108"/>
              <w:rPr>
                <w:rFonts w:ascii="Arial" w:hAnsi="Arial" w:cs="Arial"/>
                <w:color w:val="000000"/>
                <w:szCs w:val="18"/>
              </w:rPr>
            </w:pPr>
            <w:r w:rsidRPr="007048A5">
              <w:rPr>
                <w:rFonts w:ascii="Arial" w:hAnsi="Arial" w:cs="Arial"/>
                <w:color w:val="000000"/>
                <w:szCs w:val="18"/>
              </w:rPr>
              <w:t>Seraş - (yönetim giderleri)</w:t>
            </w:r>
          </w:p>
        </w:tc>
        <w:tc>
          <w:tcPr>
            <w:tcW w:w="1785" w:type="dxa"/>
            <w:tcBorders>
              <w:top w:val="nil"/>
              <w:left w:val="nil"/>
              <w:bottom w:val="nil"/>
              <w:right w:val="nil"/>
            </w:tcBorders>
            <w:shd w:val="clear" w:color="auto" w:fill="auto"/>
            <w:noWrap/>
            <w:vAlign w:val="bottom"/>
          </w:tcPr>
          <w:p w:rsidR="00E0435E" w:rsidRPr="007048A5" w:rsidRDefault="00DE6BFF" w:rsidP="00945B27">
            <w:pPr>
              <w:ind w:left="-104"/>
              <w:jc w:val="right"/>
              <w:rPr>
                <w:rFonts w:ascii="Arial" w:hAnsi="Arial" w:cs="Arial"/>
                <w:b/>
                <w:bCs/>
                <w:color w:val="000000"/>
                <w:szCs w:val="18"/>
              </w:rPr>
            </w:pPr>
            <w:r w:rsidRPr="00DE6BFF">
              <w:rPr>
                <w:rFonts w:ascii="Arial" w:hAnsi="Arial" w:cs="Arial"/>
                <w:b/>
                <w:bCs/>
                <w:color w:val="000000"/>
                <w:szCs w:val="18"/>
              </w:rPr>
              <w:t>10.415</w:t>
            </w:r>
          </w:p>
        </w:tc>
        <w:tc>
          <w:tcPr>
            <w:tcW w:w="1701" w:type="dxa"/>
            <w:tcBorders>
              <w:top w:val="nil"/>
              <w:left w:val="nil"/>
              <w:bottom w:val="nil"/>
              <w:right w:val="nil"/>
            </w:tcBorders>
            <w:shd w:val="clear" w:color="auto" w:fill="auto"/>
            <w:noWrap/>
            <w:vAlign w:val="bottom"/>
          </w:tcPr>
          <w:p w:rsidR="00E0435E" w:rsidRPr="00E0435E" w:rsidRDefault="00E0435E" w:rsidP="00945B27">
            <w:pPr>
              <w:ind w:left="-104"/>
              <w:jc w:val="right"/>
              <w:rPr>
                <w:rFonts w:ascii="Arial" w:hAnsi="Arial" w:cs="Arial"/>
                <w:bCs/>
                <w:color w:val="000000"/>
                <w:szCs w:val="18"/>
              </w:rPr>
            </w:pPr>
            <w:r w:rsidRPr="00E0435E">
              <w:rPr>
                <w:rFonts w:ascii="Arial" w:hAnsi="Arial" w:cs="Arial"/>
                <w:bCs/>
                <w:color w:val="000000"/>
                <w:szCs w:val="18"/>
              </w:rPr>
              <w:t>9.947</w:t>
            </w:r>
          </w:p>
        </w:tc>
      </w:tr>
      <w:tr w:rsidR="00FD6271" w:rsidRPr="007048A5" w:rsidTr="00945B27">
        <w:trPr>
          <w:trHeight w:val="113"/>
        </w:trPr>
        <w:tc>
          <w:tcPr>
            <w:tcW w:w="5586" w:type="dxa"/>
            <w:tcBorders>
              <w:top w:val="nil"/>
              <w:left w:val="nil"/>
              <w:bottom w:val="nil"/>
              <w:right w:val="nil"/>
            </w:tcBorders>
            <w:shd w:val="clear" w:color="auto" w:fill="auto"/>
            <w:vAlign w:val="bottom"/>
          </w:tcPr>
          <w:p w:rsidR="00FD6271" w:rsidRPr="007048A5" w:rsidRDefault="00FD6271" w:rsidP="007513E0">
            <w:pPr>
              <w:ind w:hanging="108"/>
              <w:rPr>
                <w:rFonts w:ascii="Arial" w:hAnsi="Arial" w:cs="Arial"/>
                <w:color w:val="000000"/>
                <w:szCs w:val="18"/>
              </w:rPr>
            </w:pPr>
            <w:r w:rsidRPr="007048A5">
              <w:rPr>
                <w:rFonts w:ascii="Arial" w:hAnsi="Arial" w:cs="Arial"/>
                <w:color w:val="000000"/>
                <w:szCs w:val="18"/>
              </w:rPr>
              <w:t>Arbeta Turizm Org. ve Tic. A.Ş. - (seyahat giderleri)</w:t>
            </w:r>
          </w:p>
        </w:tc>
        <w:tc>
          <w:tcPr>
            <w:tcW w:w="1785" w:type="dxa"/>
            <w:tcBorders>
              <w:top w:val="nil"/>
              <w:left w:val="nil"/>
              <w:bottom w:val="nil"/>
              <w:right w:val="nil"/>
            </w:tcBorders>
            <w:shd w:val="clear" w:color="auto" w:fill="auto"/>
            <w:noWrap/>
            <w:vAlign w:val="bottom"/>
          </w:tcPr>
          <w:p w:rsidR="00FD6271" w:rsidRPr="007048A5" w:rsidRDefault="00FD6271" w:rsidP="007513E0">
            <w:pPr>
              <w:ind w:left="-104"/>
              <w:jc w:val="right"/>
              <w:rPr>
                <w:rFonts w:ascii="Arial" w:hAnsi="Arial" w:cs="Arial"/>
                <w:b/>
                <w:bCs/>
                <w:color w:val="000000"/>
                <w:szCs w:val="18"/>
              </w:rPr>
            </w:pPr>
            <w:r w:rsidRPr="00DE6BFF">
              <w:rPr>
                <w:rFonts w:ascii="Arial" w:hAnsi="Arial" w:cs="Arial"/>
                <w:b/>
                <w:bCs/>
                <w:color w:val="000000"/>
                <w:szCs w:val="18"/>
              </w:rPr>
              <w:t>668</w:t>
            </w:r>
          </w:p>
        </w:tc>
        <w:tc>
          <w:tcPr>
            <w:tcW w:w="1701" w:type="dxa"/>
            <w:tcBorders>
              <w:top w:val="nil"/>
              <w:left w:val="nil"/>
              <w:bottom w:val="nil"/>
              <w:right w:val="nil"/>
            </w:tcBorders>
            <w:shd w:val="clear" w:color="auto" w:fill="auto"/>
            <w:noWrap/>
            <w:vAlign w:val="bottom"/>
          </w:tcPr>
          <w:p w:rsidR="00FD6271" w:rsidRPr="00E0435E" w:rsidRDefault="00FD6271" w:rsidP="007513E0">
            <w:pPr>
              <w:ind w:left="-104"/>
              <w:jc w:val="right"/>
              <w:rPr>
                <w:rFonts w:ascii="Arial" w:hAnsi="Arial" w:cs="Arial"/>
                <w:bCs/>
                <w:color w:val="000000"/>
                <w:szCs w:val="18"/>
              </w:rPr>
            </w:pPr>
            <w:r w:rsidRPr="00E0435E">
              <w:rPr>
                <w:rFonts w:ascii="Arial" w:hAnsi="Arial" w:cs="Arial"/>
                <w:bCs/>
                <w:color w:val="000000"/>
                <w:szCs w:val="18"/>
              </w:rPr>
              <w:t>-</w:t>
            </w:r>
          </w:p>
        </w:tc>
      </w:tr>
      <w:tr w:rsidR="00FD6271" w:rsidRPr="007048A5" w:rsidTr="00945B27">
        <w:trPr>
          <w:trHeight w:val="113"/>
        </w:trPr>
        <w:tc>
          <w:tcPr>
            <w:tcW w:w="5586" w:type="dxa"/>
            <w:tcBorders>
              <w:top w:val="nil"/>
              <w:left w:val="nil"/>
              <w:bottom w:val="nil"/>
              <w:right w:val="nil"/>
            </w:tcBorders>
            <w:shd w:val="clear" w:color="auto" w:fill="auto"/>
            <w:vAlign w:val="bottom"/>
          </w:tcPr>
          <w:p w:rsidR="00FD6271" w:rsidRPr="007048A5" w:rsidRDefault="00FD6271" w:rsidP="00945B27">
            <w:pPr>
              <w:ind w:hanging="108"/>
              <w:rPr>
                <w:rFonts w:ascii="Arial" w:hAnsi="Arial" w:cs="Arial"/>
                <w:color w:val="000000"/>
                <w:szCs w:val="18"/>
              </w:rPr>
            </w:pPr>
            <w:r w:rsidRPr="007048A5">
              <w:rPr>
                <w:rFonts w:ascii="Arial" w:hAnsi="Arial" w:cs="Arial"/>
                <w:color w:val="000000"/>
                <w:szCs w:val="18"/>
              </w:rPr>
              <w:t>Ata Holding A.Ş. – (danışmanlık bedeli)</w:t>
            </w:r>
          </w:p>
        </w:tc>
        <w:tc>
          <w:tcPr>
            <w:tcW w:w="1785" w:type="dxa"/>
            <w:tcBorders>
              <w:top w:val="nil"/>
              <w:left w:val="nil"/>
              <w:bottom w:val="nil"/>
              <w:right w:val="nil"/>
            </w:tcBorders>
            <w:shd w:val="clear" w:color="auto" w:fill="auto"/>
            <w:noWrap/>
            <w:vAlign w:val="bottom"/>
          </w:tcPr>
          <w:p w:rsidR="00FD6271" w:rsidRPr="007048A5" w:rsidRDefault="00FD6271" w:rsidP="00945B27">
            <w:pPr>
              <w:ind w:left="-104"/>
              <w:jc w:val="right"/>
              <w:rPr>
                <w:rFonts w:ascii="Arial" w:hAnsi="Arial" w:cs="Arial"/>
                <w:b/>
                <w:bCs/>
                <w:color w:val="000000"/>
                <w:szCs w:val="18"/>
              </w:rPr>
            </w:pPr>
            <w:r>
              <w:rPr>
                <w:rFonts w:ascii="Arial" w:hAnsi="Arial" w:cs="Arial"/>
                <w:b/>
                <w:bCs/>
                <w:color w:val="000000"/>
                <w:szCs w:val="18"/>
              </w:rPr>
              <w:t>-</w:t>
            </w:r>
          </w:p>
        </w:tc>
        <w:tc>
          <w:tcPr>
            <w:tcW w:w="1701" w:type="dxa"/>
            <w:tcBorders>
              <w:top w:val="nil"/>
              <w:left w:val="nil"/>
              <w:bottom w:val="nil"/>
              <w:right w:val="nil"/>
            </w:tcBorders>
            <w:shd w:val="clear" w:color="auto" w:fill="auto"/>
            <w:noWrap/>
            <w:vAlign w:val="bottom"/>
          </w:tcPr>
          <w:p w:rsidR="00FD6271" w:rsidRPr="00E0435E" w:rsidRDefault="00FD6271" w:rsidP="00945B27">
            <w:pPr>
              <w:ind w:left="-104"/>
              <w:jc w:val="right"/>
              <w:rPr>
                <w:rFonts w:ascii="Arial" w:hAnsi="Arial" w:cs="Arial"/>
                <w:bCs/>
                <w:color w:val="000000"/>
                <w:szCs w:val="18"/>
              </w:rPr>
            </w:pPr>
            <w:r w:rsidRPr="00E0435E">
              <w:rPr>
                <w:rFonts w:ascii="Arial" w:hAnsi="Arial" w:cs="Arial"/>
                <w:bCs/>
                <w:color w:val="000000"/>
                <w:szCs w:val="18"/>
              </w:rPr>
              <w:t>3.274</w:t>
            </w:r>
          </w:p>
        </w:tc>
      </w:tr>
      <w:tr w:rsidR="00FD6271" w:rsidRPr="007048A5" w:rsidTr="00945B27">
        <w:trPr>
          <w:trHeight w:val="113"/>
        </w:trPr>
        <w:tc>
          <w:tcPr>
            <w:tcW w:w="5586" w:type="dxa"/>
            <w:tcBorders>
              <w:top w:val="nil"/>
              <w:left w:val="nil"/>
              <w:bottom w:val="nil"/>
              <w:right w:val="nil"/>
            </w:tcBorders>
            <w:shd w:val="clear" w:color="auto" w:fill="auto"/>
            <w:noWrap/>
            <w:vAlign w:val="bottom"/>
            <w:hideMark/>
          </w:tcPr>
          <w:p w:rsidR="00FD6271" w:rsidRPr="007048A5" w:rsidRDefault="00FD6271" w:rsidP="00945B27">
            <w:pPr>
              <w:ind w:hanging="108"/>
              <w:rPr>
                <w:rFonts w:ascii="Arial" w:hAnsi="Arial" w:cs="Arial"/>
                <w:color w:val="000000"/>
                <w:szCs w:val="18"/>
              </w:rPr>
            </w:pPr>
            <w:r w:rsidRPr="007048A5">
              <w:rPr>
                <w:rFonts w:ascii="Arial" w:hAnsi="Arial" w:cs="Arial"/>
                <w:color w:val="000000"/>
                <w:szCs w:val="18"/>
              </w:rPr>
              <w:t>Ata Gayrimenkul Geliştirme Yatırım ve İnşaat A.Ş. (hizmet giderleri)</w:t>
            </w:r>
          </w:p>
        </w:tc>
        <w:tc>
          <w:tcPr>
            <w:tcW w:w="1785" w:type="dxa"/>
            <w:tcBorders>
              <w:top w:val="nil"/>
              <w:left w:val="nil"/>
              <w:bottom w:val="nil"/>
              <w:right w:val="nil"/>
            </w:tcBorders>
            <w:shd w:val="clear" w:color="auto" w:fill="auto"/>
            <w:noWrap/>
            <w:vAlign w:val="bottom"/>
          </w:tcPr>
          <w:p w:rsidR="00FD6271" w:rsidRPr="007048A5" w:rsidRDefault="00FD6271" w:rsidP="00945B27">
            <w:pPr>
              <w:ind w:left="-104"/>
              <w:jc w:val="right"/>
              <w:rPr>
                <w:rFonts w:ascii="Arial" w:hAnsi="Arial" w:cs="Arial"/>
                <w:b/>
                <w:bCs/>
                <w:color w:val="000000"/>
                <w:szCs w:val="18"/>
              </w:rPr>
            </w:pPr>
            <w:r>
              <w:rPr>
                <w:rFonts w:ascii="Arial" w:hAnsi="Arial" w:cs="Arial"/>
                <w:b/>
                <w:bCs/>
                <w:color w:val="000000"/>
                <w:szCs w:val="18"/>
              </w:rPr>
              <w:t>-</w:t>
            </w:r>
          </w:p>
        </w:tc>
        <w:tc>
          <w:tcPr>
            <w:tcW w:w="1701" w:type="dxa"/>
            <w:tcBorders>
              <w:top w:val="nil"/>
              <w:left w:val="nil"/>
              <w:bottom w:val="nil"/>
              <w:right w:val="nil"/>
            </w:tcBorders>
            <w:shd w:val="clear" w:color="auto" w:fill="auto"/>
            <w:noWrap/>
            <w:vAlign w:val="bottom"/>
            <w:hideMark/>
          </w:tcPr>
          <w:p w:rsidR="00FD6271" w:rsidRPr="00E0435E" w:rsidRDefault="00FD6271" w:rsidP="00945B27">
            <w:pPr>
              <w:ind w:left="-104"/>
              <w:jc w:val="right"/>
              <w:rPr>
                <w:rFonts w:ascii="Arial" w:hAnsi="Arial" w:cs="Arial"/>
                <w:bCs/>
                <w:color w:val="000000"/>
                <w:szCs w:val="18"/>
              </w:rPr>
            </w:pPr>
            <w:r w:rsidRPr="00E0435E">
              <w:rPr>
                <w:rFonts w:ascii="Arial" w:hAnsi="Arial" w:cs="Arial"/>
                <w:bCs/>
                <w:color w:val="000000"/>
                <w:szCs w:val="18"/>
              </w:rPr>
              <w:t>1.486</w:t>
            </w:r>
          </w:p>
        </w:tc>
      </w:tr>
      <w:tr w:rsidR="00FD6271" w:rsidRPr="007048A5" w:rsidTr="00945B27">
        <w:trPr>
          <w:trHeight w:val="113"/>
        </w:trPr>
        <w:tc>
          <w:tcPr>
            <w:tcW w:w="5586" w:type="dxa"/>
            <w:tcBorders>
              <w:top w:val="nil"/>
              <w:left w:val="nil"/>
              <w:bottom w:val="single" w:sz="8" w:space="0" w:color="auto"/>
              <w:right w:val="nil"/>
            </w:tcBorders>
            <w:shd w:val="clear" w:color="auto" w:fill="auto"/>
            <w:noWrap/>
            <w:hideMark/>
          </w:tcPr>
          <w:p w:rsidR="00FD6271" w:rsidRPr="007048A5" w:rsidRDefault="00FD6271" w:rsidP="00945B27">
            <w:pPr>
              <w:ind w:hanging="108"/>
              <w:jc w:val="both"/>
              <w:rPr>
                <w:rFonts w:ascii="Arial" w:hAnsi="Arial" w:cs="Arial"/>
                <w:color w:val="000000"/>
                <w:szCs w:val="18"/>
              </w:rPr>
            </w:pPr>
            <w:r w:rsidRPr="007048A5">
              <w:rPr>
                <w:rFonts w:ascii="Arial" w:hAnsi="Arial" w:cs="Arial"/>
                <w:color w:val="000000"/>
                <w:szCs w:val="18"/>
              </w:rPr>
              <w:t> </w:t>
            </w:r>
          </w:p>
        </w:tc>
        <w:tc>
          <w:tcPr>
            <w:tcW w:w="1785" w:type="dxa"/>
            <w:tcBorders>
              <w:top w:val="nil"/>
              <w:left w:val="nil"/>
              <w:bottom w:val="single" w:sz="8" w:space="0" w:color="auto"/>
              <w:right w:val="nil"/>
            </w:tcBorders>
            <w:shd w:val="clear" w:color="auto" w:fill="auto"/>
            <w:noWrap/>
            <w:vAlign w:val="bottom"/>
          </w:tcPr>
          <w:p w:rsidR="00FD6271" w:rsidRPr="007048A5" w:rsidRDefault="00FD6271" w:rsidP="00945B27">
            <w:pPr>
              <w:ind w:left="-104"/>
              <w:jc w:val="right"/>
              <w:rPr>
                <w:rFonts w:ascii="Arial" w:hAnsi="Arial" w:cs="Arial"/>
                <w:b/>
                <w:bCs/>
                <w:color w:val="000000"/>
                <w:szCs w:val="18"/>
              </w:rPr>
            </w:pPr>
          </w:p>
        </w:tc>
        <w:tc>
          <w:tcPr>
            <w:tcW w:w="1701" w:type="dxa"/>
            <w:tcBorders>
              <w:top w:val="nil"/>
              <w:left w:val="nil"/>
              <w:bottom w:val="single" w:sz="8" w:space="0" w:color="auto"/>
              <w:right w:val="nil"/>
            </w:tcBorders>
            <w:shd w:val="clear" w:color="auto" w:fill="auto"/>
            <w:noWrap/>
            <w:vAlign w:val="bottom"/>
            <w:hideMark/>
          </w:tcPr>
          <w:p w:rsidR="00FD6271" w:rsidRPr="00E0435E" w:rsidRDefault="00FD6271" w:rsidP="00945B27">
            <w:pPr>
              <w:ind w:left="-104"/>
              <w:jc w:val="right"/>
              <w:rPr>
                <w:rFonts w:ascii="Arial" w:hAnsi="Arial" w:cs="Arial"/>
                <w:bCs/>
                <w:color w:val="000000"/>
                <w:szCs w:val="18"/>
              </w:rPr>
            </w:pPr>
          </w:p>
        </w:tc>
      </w:tr>
      <w:tr w:rsidR="00FD6271" w:rsidRPr="003B030E" w:rsidTr="00945B27">
        <w:trPr>
          <w:trHeight w:val="113"/>
        </w:trPr>
        <w:tc>
          <w:tcPr>
            <w:tcW w:w="5586" w:type="dxa"/>
            <w:tcBorders>
              <w:top w:val="nil"/>
              <w:left w:val="nil"/>
              <w:bottom w:val="double" w:sz="6" w:space="0" w:color="auto"/>
              <w:right w:val="nil"/>
            </w:tcBorders>
            <w:shd w:val="clear" w:color="auto" w:fill="auto"/>
            <w:noWrap/>
            <w:hideMark/>
          </w:tcPr>
          <w:p w:rsidR="00FD6271" w:rsidRPr="007048A5" w:rsidRDefault="00FD6271" w:rsidP="00945B27">
            <w:pPr>
              <w:ind w:hanging="108"/>
              <w:jc w:val="both"/>
              <w:rPr>
                <w:rFonts w:ascii="Arial" w:hAnsi="Arial" w:cs="Arial"/>
                <w:color w:val="000000"/>
                <w:szCs w:val="18"/>
              </w:rPr>
            </w:pPr>
            <w:r w:rsidRPr="007048A5">
              <w:rPr>
                <w:rFonts w:ascii="Arial" w:hAnsi="Arial" w:cs="Arial"/>
                <w:color w:val="000000"/>
                <w:szCs w:val="18"/>
              </w:rPr>
              <w:t> </w:t>
            </w:r>
          </w:p>
        </w:tc>
        <w:tc>
          <w:tcPr>
            <w:tcW w:w="1785" w:type="dxa"/>
            <w:tcBorders>
              <w:top w:val="nil"/>
              <w:left w:val="nil"/>
              <w:bottom w:val="double" w:sz="6" w:space="0" w:color="auto"/>
              <w:right w:val="nil"/>
            </w:tcBorders>
            <w:shd w:val="clear" w:color="auto" w:fill="auto"/>
            <w:noWrap/>
            <w:vAlign w:val="bottom"/>
          </w:tcPr>
          <w:p w:rsidR="00FD6271" w:rsidRPr="007048A5" w:rsidRDefault="00FD6271" w:rsidP="00945B27">
            <w:pPr>
              <w:ind w:left="-104"/>
              <w:jc w:val="right"/>
              <w:rPr>
                <w:rFonts w:ascii="Arial" w:hAnsi="Arial" w:cs="Arial"/>
                <w:b/>
                <w:bCs/>
                <w:color w:val="000000"/>
                <w:szCs w:val="18"/>
              </w:rPr>
            </w:pPr>
            <w:r w:rsidRPr="00DE6BFF">
              <w:rPr>
                <w:rFonts w:ascii="Arial" w:hAnsi="Arial" w:cs="Arial"/>
                <w:b/>
                <w:bCs/>
                <w:color w:val="000000"/>
                <w:szCs w:val="18"/>
              </w:rPr>
              <w:t>11.083</w:t>
            </w:r>
          </w:p>
        </w:tc>
        <w:tc>
          <w:tcPr>
            <w:tcW w:w="1701" w:type="dxa"/>
            <w:tcBorders>
              <w:top w:val="nil"/>
              <w:left w:val="nil"/>
              <w:bottom w:val="double" w:sz="6" w:space="0" w:color="auto"/>
              <w:right w:val="nil"/>
            </w:tcBorders>
            <w:shd w:val="clear" w:color="auto" w:fill="auto"/>
            <w:noWrap/>
            <w:vAlign w:val="bottom"/>
            <w:hideMark/>
          </w:tcPr>
          <w:p w:rsidR="00FD6271" w:rsidRPr="00E0435E" w:rsidRDefault="00FD6271" w:rsidP="00945B27">
            <w:pPr>
              <w:ind w:left="-104"/>
              <w:jc w:val="right"/>
              <w:rPr>
                <w:rFonts w:ascii="Arial" w:hAnsi="Arial" w:cs="Arial"/>
                <w:bCs/>
                <w:color w:val="000000"/>
                <w:szCs w:val="18"/>
              </w:rPr>
            </w:pPr>
            <w:r w:rsidRPr="00E0435E">
              <w:rPr>
                <w:rFonts w:ascii="Arial" w:hAnsi="Arial" w:cs="Arial"/>
                <w:bCs/>
                <w:color w:val="000000"/>
                <w:szCs w:val="18"/>
              </w:rPr>
              <w:t>14.707</w:t>
            </w:r>
          </w:p>
        </w:tc>
      </w:tr>
    </w:tbl>
    <w:p w:rsidR="00E0435E" w:rsidRDefault="00E0435E" w:rsidP="0090567F">
      <w:pPr>
        <w:autoSpaceDE w:val="0"/>
        <w:autoSpaceDN w:val="0"/>
        <w:adjustRightInd w:val="0"/>
        <w:rPr>
          <w:rFonts w:ascii="Arial" w:hAnsi="Arial" w:cs="Arial"/>
          <w:b/>
          <w:highlight w:val="yellow"/>
          <w:lang w:val="tr-TR"/>
        </w:rPr>
      </w:pPr>
    </w:p>
    <w:p w:rsidR="00A83092" w:rsidRDefault="00A83092" w:rsidP="008F33FE">
      <w:pPr>
        <w:tabs>
          <w:tab w:val="right" w:pos="6660"/>
          <w:tab w:val="right" w:pos="8640"/>
        </w:tabs>
        <w:jc w:val="both"/>
        <w:rPr>
          <w:rFonts w:ascii="Arial" w:hAnsi="Arial" w:cs="Arial"/>
          <w:lang w:val="tr-TR"/>
        </w:rPr>
      </w:pPr>
    </w:p>
    <w:p w:rsidR="008F33FE" w:rsidRPr="00D1252B" w:rsidRDefault="008F33FE" w:rsidP="008F33FE">
      <w:pPr>
        <w:tabs>
          <w:tab w:val="right" w:pos="6660"/>
          <w:tab w:val="right" w:pos="8640"/>
        </w:tabs>
        <w:jc w:val="both"/>
        <w:rPr>
          <w:rFonts w:ascii="Arial" w:hAnsi="Arial" w:cs="Arial"/>
          <w:lang w:val="tr-TR"/>
        </w:rPr>
      </w:pPr>
      <w:r w:rsidRPr="00D1252B">
        <w:rPr>
          <w:rFonts w:ascii="Arial" w:hAnsi="Arial" w:cs="Arial"/>
          <w:lang w:val="tr-TR"/>
        </w:rPr>
        <w:t>İlişkili taraflar ile olan önemli işlemlerin detayı aşağıdaki gibidir :</w:t>
      </w:r>
    </w:p>
    <w:p w:rsidR="00151742" w:rsidRPr="00D1252B" w:rsidRDefault="00151742" w:rsidP="0090567F">
      <w:pPr>
        <w:rPr>
          <w:rFonts w:ascii="Arial" w:hAnsi="Arial" w:cs="Arial"/>
          <w:b/>
          <w:lang w:val="tr-TR"/>
        </w:rPr>
      </w:pPr>
    </w:p>
    <w:tbl>
      <w:tblPr>
        <w:tblW w:w="9019" w:type="dxa"/>
        <w:tblInd w:w="108" w:type="dxa"/>
        <w:tblLook w:val="04A0" w:firstRow="1" w:lastRow="0" w:firstColumn="1" w:lastColumn="0" w:noHBand="0" w:noVBand="1"/>
      </w:tblPr>
      <w:tblGrid>
        <w:gridCol w:w="3812"/>
        <w:gridCol w:w="1217"/>
        <w:gridCol w:w="1217"/>
        <w:gridCol w:w="1237"/>
        <w:gridCol w:w="1536"/>
      </w:tblGrid>
      <w:tr w:rsidR="00D113BB" w:rsidRPr="00D1252B" w:rsidTr="009372F9">
        <w:trPr>
          <w:trHeight w:val="113"/>
        </w:trPr>
        <w:tc>
          <w:tcPr>
            <w:tcW w:w="3812" w:type="dxa"/>
            <w:tcBorders>
              <w:top w:val="single" w:sz="8" w:space="0" w:color="auto"/>
              <w:left w:val="nil"/>
              <w:bottom w:val="nil"/>
              <w:right w:val="nil"/>
            </w:tcBorders>
            <w:shd w:val="clear" w:color="auto" w:fill="auto"/>
            <w:vAlign w:val="bottom"/>
            <w:hideMark/>
          </w:tcPr>
          <w:p w:rsidR="00D113BB" w:rsidRPr="00D1252B" w:rsidRDefault="00D113BB" w:rsidP="00D113BB">
            <w:pPr>
              <w:rPr>
                <w:rFonts w:ascii="Arial" w:hAnsi="Arial" w:cs="Arial"/>
                <w:color w:val="000000"/>
                <w:sz w:val="18"/>
                <w:szCs w:val="18"/>
              </w:rPr>
            </w:pPr>
            <w:r w:rsidRPr="00D1252B">
              <w:rPr>
                <w:rFonts w:ascii="Arial" w:hAnsi="Arial" w:cs="Arial"/>
                <w:color w:val="000000"/>
                <w:sz w:val="18"/>
                <w:szCs w:val="18"/>
              </w:rPr>
              <w:t> </w:t>
            </w:r>
          </w:p>
        </w:tc>
        <w:tc>
          <w:tcPr>
            <w:tcW w:w="1217" w:type="dxa"/>
            <w:tcBorders>
              <w:top w:val="single" w:sz="8" w:space="0" w:color="auto"/>
              <w:left w:val="nil"/>
              <w:bottom w:val="nil"/>
              <w:right w:val="nil"/>
            </w:tcBorders>
            <w:shd w:val="clear" w:color="auto" w:fill="auto"/>
            <w:noWrap/>
            <w:vAlign w:val="bottom"/>
            <w:hideMark/>
          </w:tcPr>
          <w:p w:rsidR="00D113BB" w:rsidRPr="00D1252B" w:rsidRDefault="00D113BB" w:rsidP="009372F9">
            <w:pPr>
              <w:jc w:val="right"/>
              <w:rPr>
                <w:rFonts w:ascii="Arial" w:hAnsi="Arial" w:cs="Arial"/>
                <w:b/>
                <w:bCs/>
                <w:color w:val="000000"/>
                <w:sz w:val="18"/>
                <w:szCs w:val="18"/>
              </w:rPr>
            </w:pPr>
            <w:r w:rsidRPr="00D1252B">
              <w:rPr>
                <w:rFonts w:ascii="Arial" w:hAnsi="Arial" w:cs="Arial"/>
                <w:b/>
                <w:bCs/>
                <w:color w:val="000000"/>
                <w:sz w:val="18"/>
                <w:szCs w:val="18"/>
              </w:rPr>
              <w:t>1 Ocak –</w:t>
            </w:r>
          </w:p>
        </w:tc>
        <w:tc>
          <w:tcPr>
            <w:tcW w:w="1217" w:type="dxa"/>
            <w:tcBorders>
              <w:top w:val="single" w:sz="8" w:space="0" w:color="auto"/>
              <w:left w:val="nil"/>
              <w:bottom w:val="nil"/>
              <w:right w:val="nil"/>
            </w:tcBorders>
            <w:shd w:val="clear" w:color="auto" w:fill="auto"/>
            <w:noWrap/>
            <w:vAlign w:val="bottom"/>
            <w:hideMark/>
          </w:tcPr>
          <w:p w:rsidR="00D113BB" w:rsidRPr="005B4874" w:rsidRDefault="00AB4D5E" w:rsidP="009372F9">
            <w:pPr>
              <w:jc w:val="right"/>
              <w:rPr>
                <w:rFonts w:ascii="Arial" w:hAnsi="Arial" w:cs="Arial"/>
                <w:b/>
                <w:bCs/>
                <w:color w:val="000000"/>
                <w:sz w:val="18"/>
                <w:szCs w:val="18"/>
              </w:rPr>
            </w:pPr>
            <w:r w:rsidRPr="00AB4D5E">
              <w:rPr>
                <w:rFonts w:ascii="Arial" w:hAnsi="Arial" w:cs="Arial"/>
                <w:b/>
                <w:bCs/>
                <w:color w:val="000000"/>
                <w:sz w:val="18"/>
                <w:szCs w:val="18"/>
              </w:rPr>
              <w:t>1 Nisan –</w:t>
            </w:r>
          </w:p>
        </w:tc>
        <w:tc>
          <w:tcPr>
            <w:tcW w:w="1237" w:type="dxa"/>
            <w:tcBorders>
              <w:top w:val="single" w:sz="8" w:space="0" w:color="auto"/>
              <w:left w:val="nil"/>
              <w:bottom w:val="nil"/>
              <w:right w:val="nil"/>
            </w:tcBorders>
            <w:shd w:val="clear" w:color="auto" w:fill="auto"/>
            <w:noWrap/>
            <w:vAlign w:val="bottom"/>
            <w:hideMark/>
          </w:tcPr>
          <w:p w:rsidR="00D113BB" w:rsidRPr="00D1252B" w:rsidRDefault="00D113BB" w:rsidP="009372F9">
            <w:pPr>
              <w:jc w:val="right"/>
              <w:rPr>
                <w:rFonts w:ascii="Arial" w:hAnsi="Arial" w:cs="Arial"/>
                <w:color w:val="000000"/>
                <w:sz w:val="18"/>
                <w:szCs w:val="18"/>
              </w:rPr>
            </w:pPr>
            <w:r w:rsidRPr="00D1252B">
              <w:rPr>
                <w:rFonts w:ascii="Arial" w:hAnsi="Arial" w:cs="Arial"/>
                <w:color w:val="000000"/>
                <w:sz w:val="18"/>
                <w:szCs w:val="18"/>
              </w:rPr>
              <w:t>1 Ocak –</w:t>
            </w:r>
          </w:p>
        </w:tc>
        <w:tc>
          <w:tcPr>
            <w:tcW w:w="1536" w:type="dxa"/>
            <w:tcBorders>
              <w:top w:val="single" w:sz="8" w:space="0" w:color="auto"/>
              <w:left w:val="nil"/>
              <w:bottom w:val="nil"/>
              <w:right w:val="nil"/>
            </w:tcBorders>
            <w:shd w:val="clear" w:color="auto" w:fill="auto"/>
            <w:noWrap/>
            <w:vAlign w:val="bottom"/>
            <w:hideMark/>
          </w:tcPr>
          <w:p w:rsidR="00D113BB" w:rsidRPr="00D1252B" w:rsidRDefault="00D113BB" w:rsidP="009372F9">
            <w:pPr>
              <w:jc w:val="right"/>
              <w:rPr>
                <w:rFonts w:ascii="Arial" w:hAnsi="Arial" w:cs="Arial"/>
                <w:color w:val="000000"/>
                <w:sz w:val="18"/>
                <w:szCs w:val="18"/>
              </w:rPr>
            </w:pPr>
            <w:r w:rsidRPr="00D1252B">
              <w:rPr>
                <w:rFonts w:ascii="Arial" w:hAnsi="Arial" w:cs="Arial"/>
                <w:color w:val="000000"/>
                <w:sz w:val="18"/>
                <w:szCs w:val="18"/>
              </w:rPr>
              <w:t>1 Nisan –</w:t>
            </w:r>
          </w:p>
        </w:tc>
      </w:tr>
      <w:tr w:rsidR="00D113BB" w:rsidRPr="00D1252B" w:rsidTr="009372F9">
        <w:trPr>
          <w:trHeight w:val="113"/>
        </w:trPr>
        <w:tc>
          <w:tcPr>
            <w:tcW w:w="3812" w:type="dxa"/>
            <w:tcBorders>
              <w:top w:val="nil"/>
              <w:left w:val="nil"/>
              <w:bottom w:val="nil"/>
              <w:right w:val="nil"/>
            </w:tcBorders>
            <w:shd w:val="clear" w:color="auto" w:fill="auto"/>
            <w:vAlign w:val="bottom"/>
            <w:hideMark/>
          </w:tcPr>
          <w:p w:rsidR="00D113BB" w:rsidRPr="00D1252B" w:rsidRDefault="00D113BB" w:rsidP="00D113BB">
            <w:pPr>
              <w:rPr>
                <w:rFonts w:ascii="Arial" w:hAnsi="Arial" w:cs="Arial"/>
                <w:color w:val="000000"/>
                <w:sz w:val="18"/>
                <w:szCs w:val="18"/>
              </w:rPr>
            </w:pPr>
          </w:p>
        </w:tc>
        <w:tc>
          <w:tcPr>
            <w:tcW w:w="1217" w:type="dxa"/>
            <w:tcBorders>
              <w:top w:val="nil"/>
              <w:left w:val="nil"/>
              <w:bottom w:val="nil"/>
              <w:right w:val="nil"/>
            </w:tcBorders>
            <w:shd w:val="clear" w:color="auto" w:fill="auto"/>
            <w:noWrap/>
            <w:vAlign w:val="bottom"/>
            <w:hideMark/>
          </w:tcPr>
          <w:p w:rsidR="00D113BB" w:rsidRPr="00D1252B" w:rsidRDefault="00D113BB" w:rsidP="009372F9">
            <w:pPr>
              <w:jc w:val="right"/>
              <w:rPr>
                <w:rFonts w:ascii="Arial" w:hAnsi="Arial" w:cs="Arial"/>
                <w:b/>
                <w:bCs/>
                <w:color w:val="000000"/>
                <w:sz w:val="18"/>
                <w:szCs w:val="18"/>
              </w:rPr>
            </w:pPr>
            <w:r w:rsidRPr="00D1252B">
              <w:rPr>
                <w:rFonts w:ascii="Arial" w:hAnsi="Arial" w:cs="Arial"/>
                <w:b/>
                <w:bCs/>
                <w:color w:val="000000"/>
                <w:sz w:val="18"/>
                <w:szCs w:val="18"/>
              </w:rPr>
              <w:t>30 Haziran</w:t>
            </w:r>
          </w:p>
        </w:tc>
        <w:tc>
          <w:tcPr>
            <w:tcW w:w="1217" w:type="dxa"/>
            <w:tcBorders>
              <w:top w:val="nil"/>
              <w:left w:val="nil"/>
              <w:bottom w:val="nil"/>
              <w:right w:val="nil"/>
            </w:tcBorders>
            <w:shd w:val="clear" w:color="auto" w:fill="auto"/>
            <w:noWrap/>
            <w:vAlign w:val="bottom"/>
            <w:hideMark/>
          </w:tcPr>
          <w:p w:rsidR="00D113BB" w:rsidRPr="005B4874" w:rsidRDefault="00AB4D5E" w:rsidP="009372F9">
            <w:pPr>
              <w:jc w:val="right"/>
              <w:rPr>
                <w:rFonts w:ascii="Arial" w:hAnsi="Arial" w:cs="Arial"/>
                <w:b/>
                <w:bCs/>
                <w:color w:val="000000"/>
                <w:sz w:val="18"/>
                <w:szCs w:val="18"/>
              </w:rPr>
            </w:pPr>
            <w:r w:rsidRPr="00AB4D5E">
              <w:rPr>
                <w:rFonts w:ascii="Arial" w:hAnsi="Arial" w:cs="Arial"/>
                <w:b/>
                <w:bCs/>
                <w:color w:val="000000"/>
                <w:sz w:val="18"/>
                <w:szCs w:val="18"/>
              </w:rPr>
              <w:t>30 Haziran</w:t>
            </w:r>
          </w:p>
        </w:tc>
        <w:tc>
          <w:tcPr>
            <w:tcW w:w="1237" w:type="dxa"/>
            <w:tcBorders>
              <w:top w:val="nil"/>
              <w:left w:val="nil"/>
              <w:bottom w:val="nil"/>
              <w:right w:val="nil"/>
            </w:tcBorders>
            <w:shd w:val="clear" w:color="auto" w:fill="auto"/>
            <w:noWrap/>
            <w:vAlign w:val="bottom"/>
            <w:hideMark/>
          </w:tcPr>
          <w:p w:rsidR="00D113BB" w:rsidRPr="00D1252B" w:rsidRDefault="00D113BB" w:rsidP="009372F9">
            <w:pPr>
              <w:jc w:val="right"/>
              <w:rPr>
                <w:rFonts w:ascii="Arial" w:hAnsi="Arial" w:cs="Arial"/>
                <w:color w:val="000000"/>
                <w:sz w:val="18"/>
                <w:szCs w:val="18"/>
              </w:rPr>
            </w:pPr>
            <w:r w:rsidRPr="00D1252B">
              <w:rPr>
                <w:rFonts w:ascii="Arial" w:hAnsi="Arial" w:cs="Arial"/>
                <w:color w:val="000000"/>
                <w:sz w:val="18"/>
                <w:szCs w:val="18"/>
              </w:rPr>
              <w:t>30 Haziran</w:t>
            </w:r>
          </w:p>
        </w:tc>
        <w:tc>
          <w:tcPr>
            <w:tcW w:w="1536" w:type="dxa"/>
            <w:tcBorders>
              <w:top w:val="nil"/>
              <w:left w:val="nil"/>
              <w:bottom w:val="nil"/>
              <w:right w:val="nil"/>
            </w:tcBorders>
            <w:shd w:val="clear" w:color="auto" w:fill="auto"/>
            <w:noWrap/>
            <w:vAlign w:val="bottom"/>
            <w:hideMark/>
          </w:tcPr>
          <w:p w:rsidR="00D113BB" w:rsidRPr="00D1252B" w:rsidRDefault="00D113BB" w:rsidP="009372F9">
            <w:pPr>
              <w:jc w:val="right"/>
              <w:rPr>
                <w:rFonts w:ascii="Arial" w:hAnsi="Arial" w:cs="Arial"/>
                <w:color w:val="000000"/>
                <w:sz w:val="18"/>
                <w:szCs w:val="18"/>
              </w:rPr>
            </w:pPr>
            <w:r w:rsidRPr="00D1252B">
              <w:rPr>
                <w:rFonts w:ascii="Arial" w:hAnsi="Arial" w:cs="Arial"/>
                <w:color w:val="000000"/>
                <w:sz w:val="18"/>
                <w:szCs w:val="18"/>
              </w:rPr>
              <w:t>30 Haziran</w:t>
            </w:r>
          </w:p>
        </w:tc>
      </w:tr>
      <w:tr w:rsidR="00D113BB" w:rsidRPr="00D1252B" w:rsidTr="009372F9">
        <w:trPr>
          <w:trHeight w:val="113"/>
        </w:trPr>
        <w:tc>
          <w:tcPr>
            <w:tcW w:w="3812" w:type="dxa"/>
            <w:tcBorders>
              <w:top w:val="nil"/>
              <w:left w:val="nil"/>
              <w:bottom w:val="single" w:sz="8" w:space="0" w:color="auto"/>
              <w:right w:val="nil"/>
            </w:tcBorders>
            <w:shd w:val="clear" w:color="auto" w:fill="auto"/>
            <w:vAlign w:val="bottom"/>
            <w:hideMark/>
          </w:tcPr>
          <w:p w:rsidR="00D113BB" w:rsidRPr="00D1252B" w:rsidRDefault="00D113BB" w:rsidP="00D113BB">
            <w:pPr>
              <w:rPr>
                <w:rFonts w:ascii="Arial" w:hAnsi="Arial" w:cs="Arial"/>
                <w:color w:val="000000"/>
                <w:sz w:val="18"/>
                <w:szCs w:val="18"/>
              </w:rPr>
            </w:pPr>
            <w:r w:rsidRPr="00D1252B">
              <w:rPr>
                <w:rFonts w:ascii="Arial" w:hAnsi="Arial" w:cs="Arial"/>
                <w:color w:val="000000"/>
                <w:sz w:val="18"/>
                <w:szCs w:val="18"/>
              </w:rPr>
              <w:t>İlişkili taraflarla olan işlemlerin detayı</w:t>
            </w:r>
          </w:p>
        </w:tc>
        <w:tc>
          <w:tcPr>
            <w:tcW w:w="1217" w:type="dxa"/>
            <w:tcBorders>
              <w:top w:val="nil"/>
              <w:left w:val="nil"/>
              <w:bottom w:val="single" w:sz="8" w:space="0" w:color="auto"/>
              <w:right w:val="nil"/>
            </w:tcBorders>
            <w:shd w:val="clear" w:color="auto" w:fill="auto"/>
            <w:noWrap/>
            <w:vAlign w:val="bottom"/>
            <w:hideMark/>
          </w:tcPr>
          <w:p w:rsidR="00D113BB" w:rsidRPr="00D1252B" w:rsidRDefault="00462CE3" w:rsidP="009372F9">
            <w:pPr>
              <w:jc w:val="right"/>
              <w:rPr>
                <w:rFonts w:ascii="Arial" w:hAnsi="Arial" w:cs="Arial"/>
                <w:b/>
                <w:bCs/>
                <w:color w:val="000000"/>
                <w:sz w:val="18"/>
                <w:szCs w:val="18"/>
              </w:rPr>
            </w:pPr>
            <w:r>
              <w:rPr>
                <w:rFonts w:ascii="Arial" w:hAnsi="Arial" w:cs="Arial"/>
                <w:b/>
                <w:bCs/>
                <w:color w:val="000000"/>
                <w:sz w:val="18"/>
                <w:szCs w:val="18"/>
              </w:rPr>
              <w:t>2014</w:t>
            </w:r>
          </w:p>
        </w:tc>
        <w:tc>
          <w:tcPr>
            <w:tcW w:w="1217" w:type="dxa"/>
            <w:tcBorders>
              <w:top w:val="nil"/>
              <w:left w:val="nil"/>
              <w:bottom w:val="single" w:sz="8" w:space="0" w:color="auto"/>
              <w:right w:val="nil"/>
            </w:tcBorders>
            <w:shd w:val="clear" w:color="auto" w:fill="auto"/>
            <w:noWrap/>
            <w:vAlign w:val="bottom"/>
            <w:hideMark/>
          </w:tcPr>
          <w:p w:rsidR="00D113BB" w:rsidRPr="005B4874" w:rsidRDefault="00462CE3" w:rsidP="009372F9">
            <w:pPr>
              <w:jc w:val="right"/>
              <w:rPr>
                <w:rFonts w:ascii="Arial" w:hAnsi="Arial" w:cs="Arial"/>
                <w:b/>
                <w:bCs/>
                <w:color w:val="000000"/>
                <w:sz w:val="18"/>
                <w:szCs w:val="18"/>
              </w:rPr>
            </w:pPr>
            <w:r>
              <w:rPr>
                <w:rFonts w:ascii="Arial" w:hAnsi="Arial" w:cs="Arial"/>
                <w:b/>
                <w:bCs/>
                <w:color w:val="000000"/>
                <w:sz w:val="18"/>
                <w:szCs w:val="18"/>
              </w:rPr>
              <w:t>2014</w:t>
            </w:r>
          </w:p>
        </w:tc>
        <w:tc>
          <w:tcPr>
            <w:tcW w:w="1237" w:type="dxa"/>
            <w:tcBorders>
              <w:top w:val="nil"/>
              <w:left w:val="nil"/>
              <w:bottom w:val="single" w:sz="8" w:space="0" w:color="auto"/>
              <w:right w:val="nil"/>
            </w:tcBorders>
            <w:shd w:val="clear" w:color="auto" w:fill="auto"/>
            <w:noWrap/>
            <w:vAlign w:val="bottom"/>
            <w:hideMark/>
          </w:tcPr>
          <w:p w:rsidR="00D113BB" w:rsidRPr="00D1252B" w:rsidRDefault="00462CE3" w:rsidP="009372F9">
            <w:pPr>
              <w:jc w:val="right"/>
              <w:rPr>
                <w:rFonts w:ascii="Arial" w:hAnsi="Arial" w:cs="Arial"/>
                <w:color w:val="000000"/>
                <w:sz w:val="18"/>
                <w:szCs w:val="18"/>
              </w:rPr>
            </w:pPr>
            <w:r>
              <w:rPr>
                <w:rFonts w:ascii="Arial" w:hAnsi="Arial" w:cs="Arial"/>
                <w:color w:val="000000"/>
                <w:sz w:val="18"/>
                <w:szCs w:val="18"/>
              </w:rPr>
              <w:t>2013</w:t>
            </w:r>
          </w:p>
        </w:tc>
        <w:tc>
          <w:tcPr>
            <w:tcW w:w="1536" w:type="dxa"/>
            <w:tcBorders>
              <w:top w:val="nil"/>
              <w:left w:val="nil"/>
              <w:bottom w:val="single" w:sz="8" w:space="0" w:color="auto"/>
              <w:right w:val="nil"/>
            </w:tcBorders>
            <w:shd w:val="clear" w:color="auto" w:fill="auto"/>
            <w:noWrap/>
            <w:vAlign w:val="bottom"/>
            <w:hideMark/>
          </w:tcPr>
          <w:p w:rsidR="00D113BB" w:rsidRPr="00D1252B" w:rsidRDefault="00462CE3" w:rsidP="009372F9">
            <w:pPr>
              <w:jc w:val="right"/>
              <w:rPr>
                <w:rFonts w:ascii="Arial" w:hAnsi="Arial" w:cs="Arial"/>
                <w:color w:val="000000"/>
                <w:sz w:val="18"/>
                <w:szCs w:val="18"/>
              </w:rPr>
            </w:pPr>
            <w:r>
              <w:rPr>
                <w:rFonts w:ascii="Arial" w:hAnsi="Arial" w:cs="Arial"/>
                <w:color w:val="000000"/>
                <w:sz w:val="18"/>
                <w:szCs w:val="18"/>
              </w:rPr>
              <w:t>2013</w:t>
            </w:r>
          </w:p>
        </w:tc>
      </w:tr>
      <w:tr w:rsidR="00D113BB" w:rsidRPr="00D1252B" w:rsidTr="009372F9">
        <w:trPr>
          <w:trHeight w:val="137"/>
        </w:trPr>
        <w:tc>
          <w:tcPr>
            <w:tcW w:w="3812" w:type="dxa"/>
            <w:tcBorders>
              <w:top w:val="nil"/>
              <w:left w:val="nil"/>
              <w:bottom w:val="nil"/>
              <w:right w:val="nil"/>
            </w:tcBorders>
            <w:shd w:val="clear" w:color="auto" w:fill="auto"/>
            <w:vAlign w:val="bottom"/>
            <w:hideMark/>
          </w:tcPr>
          <w:p w:rsidR="00D113BB" w:rsidRPr="00D1252B" w:rsidRDefault="00D113BB" w:rsidP="00D113BB">
            <w:pPr>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D113BB" w:rsidRPr="00D1252B" w:rsidRDefault="00D113BB" w:rsidP="009372F9">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D113BB" w:rsidRPr="00D1252B" w:rsidRDefault="00D113BB" w:rsidP="009372F9">
            <w:pPr>
              <w:jc w:val="right"/>
              <w:rPr>
                <w:rFonts w:ascii="Arial" w:hAnsi="Arial" w:cs="Arial"/>
                <w:color w:val="000000"/>
                <w:sz w:val="18"/>
                <w:szCs w:val="18"/>
              </w:rPr>
            </w:pPr>
          </w:p>
        </w:tc>
        <w:tc>
          <w:tcPr>
            <w:tcW w:w="1237" w:type="dxa"/>
            <w:tcBorders>
              <w:top w:val="nil"/>
              <w:left w:val="nil"/>
              <w:bottom w:val="nil"/>
              <w:right w:val="nil"/>
            </w:tcBorders>
            <w:shd w:val="clear" w:color="auto" w:fill="auto"/>
            <w:vAlign w:val="bottom"/>
            <w:hideMark/>
          </w:tcPr>
          <w:p w:rsidR="00D113BB" w:rsidRPr="00D1252B" w:rsidRDefault="00D113BB" w:rsidP="009372F9">
            <w:pPr>
              <w:jc w:val="right"/>
              <w:rPr>
                <w:rFonts w:ascii="Arial" w:hAnsi="Arial" w:cs="Arial"/>
                <w:b/>
                <w:bCs/>
                <w:color w:val="000000"/>
                <w:sz w:val="18"/>
                <w:szCs w:val="18"/>
              </w:rPr>
            </w:pPr>
          </w:p>
        </w:tc>
        <w:tc>
          <w:tcPr>
            <w:tcW w:w="1536" w:type="dxa"/>
            <w:tcBorders>
              <w:top w:val="nil"/>
              <w:left w:val="nil"/>
              <w:bottom w:val="nil"/>
              <w:right w:val="nil"/>
            </w:tcBorders>
            <w:shd w:val="clear" w:color="auto" w:fill="auto"/>
            <w:vAlign w:val="bottom"/>
            <w:hideMark/>
          </w:tcPr>
          <w:p w:rsidR="00D113BB" w:rsidRPr="00D1252B" w:rsidRDefault="00D113BB" w:rsidP="009372F9">
            <w:pPr>
              <w:jc w:val="right"/>
              <w:rPr>
                <w:rFonts w:ascii="Arial" w:hAnsi="Arial" w:cs="Arial"/>
                <w:color w:val="000000"/>
                <w:sz w:val="18"/>
                <w:szCs w:val="18"/>
              </w:rPr>
            </w:pPr>
          </w:p>
        </w:tc>
      </w:tr>
      <w:tr w:rsidR="00143235" w:rsidRPr="00D1252B" w:rsidTr="009372F9">
        <w:trPr>
          <w:trHeight w:val="113"/>
        </w:trPr>
        <w:tc>
          <w:tcPr>
            <w:tcW w:w="3812" w:type="dxa"/>
            <w:tcBorders>
              <w:top w:val="nil"/>
              <w:left w:val="nil"/>
              <w:bottom w:val="nil"/>
              <w:right w:val="nil"/>
            </w:tcBorders>
            <w:shd w:val="clear" w:color="auto" w:fill="auto"/>
            <w:vAlign w:val="bottom"/>
            <w:hideMark/>
          </w:tcPr>
          <w:p w:rsidR="00143235" w:rsidRPr="00D1252B" w:rsidRDefault="00143235" w:rsidP="00D113BB">
            <w:pPr>
              <w:rPr>
                <w:rFonts w:ascii="Arial" w:hAnsi="Arial" w:cs="Arial"/>
                <w:color w:val="000000"/>
                <w:sz w:val="18"/>
                <w:szCs w:val="18"/>
              </w:rPr>
            </w:pPr>
            <w:r w:rsidRPr="00D1252B">
              <w:rPr>
                <w:rFonts w:ascii="Arial" w:hAnsi="Arial" w:cs="Arial"/>
                <w:color w:val="000000"/>
                <w:sz w:val="18"/>
                <w:szCs w:val="18"/>
              </w:rPr>
              <w:t>Ata Yatırım Menkul Kıymetler A.Ş. Yatırım Fonları -portföy yönetim komisyon gelirleri</w:t>
            </w:r>
          </w:p>
        </w:tc>
        <w:tc>
          <w:tcPr>
            <w:tcW w:w="1217" w:type="dxa"/>
            <w:tcBorders>
              <w:top w:val="nil"/>
              <w:left w:val="nil"/>
              <w:bottom w:val="nil"/>
              <w:right w:val="nil"/>
            </w:tcBorders>
            <w:shd w:val="clear" w:color="auto" w:fill="auto"/>
            <w:vAlign w:val="bottom"/>
          </w:tcPr>
          <w:p w:rsidR="00143235" w:rsidRPr="00143235" w:rsidRDefault="00143235" w:rsidP="009372F9">
            <w:pPr>
              <w:jc w:val="right"/>
              <w:rPr>
                <w:rFonts w:ascii="Arial" w:hAnsi="Arial" w:cs="Arial"/>
                <w:b/>
                <w:bCs/>
                <w:color w:val="000000"/>
                <w:sz w:val="18"/>
                <w:szCs w:val="18"/>
              </w:rPr>
            </w:pPr>
            <w:r w:rsidRPr="00143235">
              <w:rPr>
                <w:rFonts w:ascii="Arial" w:hAnsi="Arial" w:cs="Arial"/>
                <w:b/>
                <w:bCs/>
                <w:color w:val="000000"/>
                <w:sz w:val="18"/>
                <w:szCs w:val="18"/>
              </w:rPr>
              <w:t>803.837</w:t>
            </w:r>
          </w:p>
        </w:tc>
        <w:tc>
          <w:tcPr>
            <w:tcW w:w="1217" w:type="dxa"/>
            <w:tcBorders>
              <w:top w:val="nil"/>
              <w:left w:val="nil"/>
              <w:bottom w:val="nil"/>
              <w:right w:val="nil"/>
            </w:tcBorders>
            <w:shd w:val="clear" w:color="auto" w:fill="auto"/>
            <w:vAlign w:val="bottom"/>
          </w:tcPr>
          <w:p w:rsidR="00143235" w:rsidRPr="00143235" w:rsidRDefault="00143235" w:rsidP="009372F9">
            <w:pPr>
              <w:jc w:val="right"/>
              <w:rPr>
                <w:rFonts w:ascii="Arial" w:hAnsi="Arial" w:cs="Arial"/>
                <w:b/>
                <w:bCs/>
                <w:color w:val="000000"/>
                <w:sz w:val="18"/>
                <w:szCs w:val="18"/>
              </w:rPr>
            </w:pPr>
            <w:r w:rsidRPr="00143235">
              <w:rPr>
                <w:rFonts w:ascii="Arial" w:hAnsi="Arial" w:cs="Arial"/>
                <w:b/>
                <w:bCs/>
                <w:color w:val="000000"/>
                <w:sz w:val="18"/>
                <w:szCs w:val="18"/>
              </w:rPr>
              <w:t>422.334</w:t>
            </w:r>
          </w:p>
        </w:tc>
        <w:tc>
          <w:tcPr>
            <w:tcW w:w="1237" w:type="dxa"/>
            <w:tcBorders>
              <w:top w:val="nil"/>
              <w:left w:val="nil"/>
              <w:bottom w:val="nil"/>
              <w:right w:val="nil"/>
            </w:tcBorders>
            <w:shd w:val="clear" w:color="auto" w:fill="auto"/>
            <w:noWrap/>
            <w:vAlign w:val="bottom"/>
            <w:hideMark/>
          </w:tcPr>
          <w:p w:rsidR="00143235" w:rsidRPr="00143235" w:rsidRDefault="00143235" w:rsidP="009372F9">
            <w:pPr>
              <w:jc w:val="right"/>
              <w:rPr>
                <w:rFonts w:ascii="Arial" w:hAnsi="Arial" w:cs="Arial"/>
                <w:bCs/>
                <w:color w:val="000000"/>
                <w:sz w:val="18"/>
                <w:szCs w:val="18"/>
              </w:rPr>
            </w:pPr>
            <w:r w:rsidRPr="00143235">
              <w:rPr>
                <w:rFonts w:ascii="Arial" w:hAnsi="Arial" w:cs="Arial"/>
                <w:bCs/>
                <w:color w:val="000000"/>
                <w:sz w:val="18"/>
                <w:szCs w:val="18"/>
              </w:rPr>
              <w:t>1.164.864</w:t>
            </w:r>
          </w:p>
        </w:tc>
        <w:tc>
          <w:tcPr>
            <w:tcW w:w="1536" w:type="dxa"/>
            <w:tcBorders>
              <w:top w:val="nil"/>
              <w:left w:val="nil"/>
              <w:bottom w:val="nil"/>
              <w:right w:val="nil"/>
            </w:tcBorders>
            <w:shd w:val="clear" w:color="auto" w:fill="auto"/>
            <w:vAlign w:val="bottom"/>
            <w:hideMark/>
          </w:tcPr>
          <w:p w:rsidR="00143235" w:rsidRPr="00143235" w:rsidRDefault="00143235" w:rsidP="009372F9">
            <w:pPr>
              <w:jc w:val="right"/>
              <w:rPr>
                <w:rFonts w:ascii="Arial" w:hAnsi="Arial" w:cs="Arial"/>
                <w:bCs/>
                <w:color w:val="000000"/>
                <w:sz w:val="18"/>
                <w:szCs w:val="18"/>
              </w:rPr>
            </w:pPr>
            <w:r w:rsidRPr="00143235">
              <w:rPr>
                <w:rFonts w:ascii="Arial" w:hAnsi="Arial" w:cs="Arial"/>
                <w:bCs/>
                <w:color w:val="000000"/>
                <w:sz w:val="18"/>
                <w:szCs w:val="18"/>
              </w:rPr>
              <w:t>576.620</w:t>
            </w:r>
          </w:p>
        </w:tc>
      </w:tr>
      <w:tr w:rsidR="00143235" w:rsidRPr="00D1252B" w:rsidTr="009372F9">
        <w:trPr>
          <w:trHeight w:val="113"/>
        </w:trPr>
        <w:tc>
          <w:tcPr>
            <w:tcW w:w="3812" w:type="dxa"/>
            <w:tcBorders>
              <w:top w:val="nil"/>
              <w:left w:val="nil"/>
              <w:bottom w:val="nil"/>
              <w:right w:val="nil"/>
            </w:tcBorders>
            <w:shd w:val="clear" w:color="auto" w:fill="auto"/>
            <w:vAlign w:val="bottom"/>
            <w:hideMark/>
          </w:tcPr>
          <w:p w:rsidR="00143235" w:rsidRPr="00D1252B" w:rsidRDefault="00143235" w:rsidP="00D113BB">
            <w:pPr>
              <w:rPr>
                <w:rFonts w:ascii="Arial" w:hAnsi="Arial" w:cs="Arial"/>
                <w:color w:val="000000"/>
                <w:sz w:val="18"/>
                <w:szCs w:val="18"/>
              </w:rPr>
            </w:pPr>
            <w:r w:rsidRPr="00D1252B">
              <w:rPr>
                <w:rFonts w:ascii="Arial" w:hAnsi="Arial" w:cs="Arial"/>
                <w:color w:val="000000"/>
                <w:sz w:val="18"/>
                <w:szCs w:val="18"/>
              </w:rPr>
              <w:t>Ata Gayrimenkul Yatırım Ortaklığı A.Ş. ( eski adıyla Ata Yatırım Ortaklığı A.Ş.)</w:t>
            </w:r>
          </w:p>
        </w:tc>
        <w:tc>
          <w:tcPr>
            <w:tcW w:w="1217" w:type="dxa"/>
            <w:tcBorders>
              <w:top w:val="nil"/>
              <w:left w:val="nil"/>
              <w:bottom w:val="nil"/>
              <w:right w:val="nil"/>
            </w:tcBorders>
            <w:shd w:val="clear" w:color="auto" w:fill="auto"/>
            <w:vAlign w:val="bottom"/>
          </w:tcPr>
          <w:p w:rsidR="00143235" w:rsidRPr="00143235" w:rsidRDefault="00143235" w:rsidP="009372F9">
            <w:pPr>
              <w:jc w:val="right"/>
              <w:rPr>
                <w:rFonts w:ascii="Arial" w:hAnsi="Arial" w:cs="Arial"/>
                <w:b/>
                <w:bCs/>
                <w:color w:val="000000"/>
                <w:sz w:val="18"/>
                <w:szCs w:val="18"/>
              </w:rPr>
            </w:pPr>
            <w:r w:rsidRPr="00143235">
              <w:rPr>
                <w:rFonts w:ascii="Arial" w:hAnsi="Arial" w:cs="Arial"/>
                <w:b/>
                <w:bCs/>
                <w:color w:val="000000"/>
                <w:sz w:val="18"/>
                <w:szCs w:val="18"/>
              </w:rPr>
              <w:t>6.000</w:t>
            </w:r>
          </w:p>
        </w:tc>
        <w:tc>
          <w:tcPr>
            <w:tcW w:w="1217" w:type="dxa"/>
            <w:tcBorders>
              <w:top w:val="nil"/>
              <w:left w:val="nil"/>
              <w:bottom w:val="nil"/>
              <w:right w:val="nil"/>
            </w:tcBorders>
            <w:shd w:val="clear" w:color="auto" w:fill="auto"/>
            <w:vAlign w:val="bottom"/>
          </w:tcPr>
          <w:p w:rsidR="00143235" w:rsidRPr="00143235" w:rsidRDefault="00143235" w:rsidP="009372F9">
            <w:pPr>
              <w:jc w:val="right"/>
              <w:rPr>
                <w:rFonts w:ascii="Arial" w:hAnsi="Arial" w:cs="Arial"/>
                <w:b/>
                <w:bCs/>
                <w:color w:val="000000"/>
                <w:sz w:val="18"/>
                <w:szCs w:val="18"/>
              </w:rPr>
            </w:pPr>
            <w:r w:rsidRPr="00143235">
              <w:rPr>
                <w:rFonts w:ascii="Arial" w:hAnsi="Arial" w:cs="Arial"/>
                <w:b/>
                <w:bCs/>
                <w:color w:val="000000"/>
                <w:sz w:val="18"/>
                <w:szCs w:val="18"/>
              </w:rPr>
              <w:t>3.000</w:t>
            </w:r>
          </w:p>
        </w:tc>
        <w:tc>
          <w:tcPr>
            <w:tcW w:w="1237" w:type="dxa"/>
            <w:tcBorders>
              <w:top w:val="nil"/>
              <w:left w:val="nil"/>
              <w:bottom w:val="nil"/>
              <w:right w:val="nil"/>
            </w:tcBorders>
            <w:shd w:val="clear" w:color="auto" w:fill="auto"/>
            <w:noWrap/>
            <w:vAlign w:val="bottom"/>
            <w:hideMark/>
          </w:tcPr>
          <w:p w:rsidR="00143235" w:rsidRPr="00143235" w:rsidRDefault="00143235" w:rsidP="009372F9">
            <w:pPr>
              <w:jc w:val="right"/>
              <w:rPr>
                <w:rFonts w:ascii="Arial" w:hAnsi="Arial" w:cs="Arial"/>
                <w:bCs/>
                <w:color w:val="000000"/>
                <w:sz w:val="18"/>
                <w:szCs w:val="18"/>
              </w:rPr>
            </w:pPr>
            <w:r w:rsidRPr="00143235">
              <w:rPr>
                <w:rFonts w:ascii="Arial" w:hAnsi="Arial" w:cs="Arial"/>
                <w:bCs/>
                <w:color w:val="000000"/>
                <w:sz w:val="18"/>
                <w:szCs w:val="18"/>
              </w:rPr>
              <w:t>6.000</w:t>
            </w:r>
          </w:p>
        </w:tc>
        <w:tc>
          <w:tcPr>
            <w:tcW w:w="1536" w:type="dxa"/>
            <w:tcBorders>
              <w:top w:val="nil"/>
              <w:left w:val="nil"/>
              <w:bottom w:val="nil"/>
              <w:right w:val="nil"/>
            </w:tcBorders>
            <w:shd w:val="clear" w:color="auto" w:fill="auto"/>
            <w:vAlign w:val="bottom"/>
            <w:hideMark/>
          </w:tcPr>
          <w:p w:rsidR="00143235" w:rsidRPr="00143235" w:rsidRDefault="00143235" w:rsidP="009372F9">
            <w:pPr>
              <w:jc w:val="right"/>
              <w:rPr>
                <w:rFonts w:ascii="Arial" w:hAnsi="Arial" w:cs="Arial"/>
                <w:bCs/>
                <w:color w:val="000000"/>
                <w:sz w:val="18"/>
                <w:szCs w:val="18"/>
              </w:rPr>
            </w:pPr>
            <w:r w:rsidRPr="00143235">
              <w:rPr>
                <w:rFonts w:ascii="Arial" w:hAnsi="Arial" w:cs="Arial"/>
                <w:bCs/>
                <w:color w:val="000000"/>
                <w:sz w:val="18"/>
                <w:szCs w:val="18"/>
              </w:rPr>
              <w:t>3.000</w:t>
            </w:r>
          </w:p>
        </w:tc>
      </w:tr>
      <w:tr w:rsidR="00E0435E" w:rsidRPr="00D1252B" w:rsidTr="009372F9">
        <w:trPr>
          <w:trHeight w:val="113"/>
        </w:trPr>
        <w:tc>
          <w:tcPr>
            <w:tcW w:w="3812" w:type="dxa"/>
            <w:tcBorders>
              <w:top w:val="nil"/>
              <w:left w:val="nil"/>
              <w:bottom w:val="single" w:sz="8" w:space="0" w:color="auto"/>
              <w:right w:val="nil"/>
            </w:tcBorders>
            <w:shd w:val="clear" w:color="auto" w:fill="auto"/>
            <w:vAlign w:val="bottom"/>
            <w:hideMark/>
          </w:tcPr>
          <w:p w:rsidR="00E0435E" w:rsidRPr="00D1252B" w:rsidRDefault="00E0435E" w:rsidP="00D113BB">
            <w:pPr>
              <w:rPr>
                <w:rFonts w:ascii="Arial" w:hAnsi="Arial" w:cs="Arial"/>
                <w:color w:val="000000"/>
                <w:sz w:val="18"/>
                <w:szCs w:val="18"/>
              </w:rPr>
            </w:pPr>
          </w:p>
        </w:tc>
        <w:tc>
          <w:tcPr>
            <w:tcW w:w="1217" w:type="dxa"/>
            <w:tcBorders>
              <w:top w:val="nil"/>
              <w:left w:val="nil"/>
              <w:bottom w:val="single" w:sz="8" w:space="0" w:color="auto"/>
              <w:right w:val="nil"/>
            </w:tcBorders>
            <w:shd w:val="clear" w:color="auto" w:fill="auto"/>
            <w:vAlign w:val="bottom"/>
          </w:tcPr>
          <w:p w:rsidR="00E0435E" w:rsidRDefault="00E0435E" w:rsidP="009372F9">
            <w:pPr>
              <w:jc w:val="right"/>
              <w:rPr>
                <w:rFonts w:ascii="Arial" w:hAnsi="Arial" w:cs="Arial"/>
                <w:b/>
                <w:bCs/>
                <w:color w:val="000000"/>
                <w:sz w:val="18"/>
                <w:szCs w:val="18"/>
              </w:rPr>
            </w:pPr>
          </w:p>
        </w:tc>
        <w:tc>
          <w:tcPr>
            <w:tcW w:w="1217" w:type="dxa"/>
            <w:tcBorders>
              <w:top w:val="nil"/>
              <w:left w:val="nil"/>
              <w:bottom w:val="single" w:sz="8" w:space="0" w:color="auto"/>
              <w:right w:val="nil"/>
            </w:tcBorders>
            <w:shd w:val="clear" w:color="auto" w:fill="auto"/>
            <w:vAlign w:val="bottom"/>
          </w:tcPr>
          <w:p w:rsidR="00E0435E" w:rsidRDefault="00E0435E" w:rsidP="009372F9">
            <w:pPr>
              <w:jc w:val="right"/>
              <w:rPr>
                <w:rFonts w:ascii="Arial" w:hAnsi="Arial" w:cs="Arial"/>
                <w:b/>
                <w:bCs/>
                <w:color w:val="000000"/>
                <w:sz w:val="18"/>
                <w:szCs w:val="18"/>
              </w:rPr>
            </w:pPr>
          </w:p>
        </w:tc>
        <w:tc>
          <w:tcPr>
            <w:tcW w:w="1237" w:type="dxa"/>
            <w:tcBorders>
              <w:top w:val="nil"/>
              <w:left w:val="nil"/>
              <w:bottom w:val="single" w:sz="8" w:space="0" w:color="auto"/>
              <w:right w:val="nil"/>
            </w:tcBorders>
            <w:shd w:val="clear" w:color="auto" w:fill="auto"/>
            <w:noWrap/>
            <w:vAlign w:val="bottom"/>
            <w:hideMark/>
          </w:tcPr>
          <w:p w:rsidR="00E0435E" w:rsidRPr="00E0435E" w:rsidRDefault="00E0435E" w:rsidP="009372F9">
            <w:pPr>
              <w:jc w:val="right"/>
              <w:rPr>
                <w:rFonts w:ascii="Arial" w:hAnsi="Arial" w:cs="Arial"/>
                <w:bCs/>
                <w:color w:val="000000"/>
                <w:sz w:val="18"/>
                <w:szCs w:val="18"/>
              </w:rPr>
            </w:pPr>
          </w:p>
        </w:tc>
        <w:tc>
          <w:tcPr>
            <w:tcW w:w="1536" w:type="dxa"/>
            <w:tcBorders>
              <w:top w:val="nil"/>
              <w:left w:val="nil"/>
              <w:bottom w:val="single" w:sz="8" w:space="0" w:color="auto"/>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p>
        </w:tc>
      </w:tr>
      <w:tr w:rsidR="00143235" w:rsidRPr="00D1252B" w:rsidTr="009372F9">
        <w:trPr>
          <w:trHeight w:val="113"/>
        </w:trPr>
        <w:tc>
          <w:tcPr>
            <w:tcW w:w="3812" w:type="dxa"/>
            <w:tcBorders>
              <w:top w:val="single" w:sz="8" w:space="0" w:color="auto"/>
              <w:left w:val="nil"/>
              <w:bottom w:val="double" w:sz="4" w:space="0" w:color="auto"/>
              <w:right w:val="nil"/>
            </w:tcBorders>
            <w:shd w:val="clear" w:color="auto" w:fill="auto"/>
            <w:vAlign w:val="bottom"/>
            <w:hideMark/>
          </w:tcPr>
          <w:p w:rsidR="00143235" w:rsidRPr="00D1252B" w:rsidRDefault="00143235" w:rsidP="002A09C6">
            <w:pPr>
              <w:rPr>
                <w:rFonts w:ascii="Arial" w:hAnsi="Arial" w:cs="Arial"/>
                <w:color w:val="000000"/>
                <w:sz w:val="18"/>
                <w:szCs w:val="18"/>
              </w:rPr>
            </w:pPr>
            <w:r w:rsidRPr="00D1252B">
              <w:rPr>
                <w:rFonts w:ascii="Arial" w:hAnsi="Arial" w:cs="Arial"/>
                <w:color w:val="000000"/>
                <w:sz w:val="18"/>
                <w:szCs w:val="18"/>
              </w:rPr>
              <w:t>İlişkili taraflardan olan gelirler</w:t>
            </w:r>
          </w:p>
        </w:tc>
        <w:tc>
          <w:tcPr>
            <w:tcW w:w="1217" w:type="dxa"/>
            <w:tcBorders>
              <w:top w:val="single" w:sz="8" w:space="0" w:color="auto"/>
              <w:left w:val="nil"/>
              <w:bottom w:val="double" w:sz="4" w:space="0" w:color="auto"/>
              <w:right w:val="nil"/>
            </w:tcBorders>
            <w:shd w:val="clear" w:color="auto" w:fill="auto"/>
            <w:vAlign w:val="bottom"/>
          </w:tcPr>
          <w:p w:rsidR="00143235" w:rsidRPr="00143235" w:rsidRDefault="00143235" w:rsidP="009372F9">
            <w:pPr>
              <w:ind w:left="-104"/>
              <w:jc w:val="right"/>
              <w:rPr>
                <w:rFonts w:ascii="Arial" w:hAnsi="Arial" w:cs="Arial"/>
                <w:b/>
                <w:bCs/>
                <w:color w:val="000000"/>
                <w:szCs w:val="18"/>
              </w:rPr>
            </w:pPr>
            <w:r w:rsidRPr="00143235">
              <w:rPr>
                <w:rFonts w:ascii="Arial" w:hAnsi="Arial" w:cs="Arial"/>
                <w:b/>
                <w:bCs/>
                <w:color w:val="000000"/>
                <w:szCs w:val="18"/>
              </w:rPr>
              <w:t>809.837</w:t>
            </w:r>
          </w:p>
        </w:tc>
        <w:tc>
          <w:tcPr>
            <w:tcW w:w="1217" w:type="dxa"/>
            <w:tcBorders>
              <w:top w:val="single" w:sz="8" w:space="0" w:color="auto"/>
              <w:left w:val="nil"/>
              <w:bottom w:val="double" w:sz="4" w:space="0" w:color="auto"/>
              <w:right w:val="nil"/>
            </w:tcBorders>
            <w:shd w:val="clear" w:color="auto" w:fill="auto"/>
            <w:vAlign w:val="bottom"/>
          </w:tcPr>
          <w:p w:rsidR="00143235" w:rsidRPr="00143235" w:rsidRDefault="00143235" w:rsidP="009372F9">
            <w:pPr>
              <w:ind w:left="-104"/>
              <w:jc w:val="right"/>
              <w:rPr>
                <w:rFonts w:ascii="Arial" w:hAnsi="Arial" w:cs="Arial"/>
                <w:b/>
                <w:bCs/>
                <w:color w:val="000000"/>
                <w:szCs w:val="18"/>
              </w:rPr>
            </w:pPr>
            <w:r w:rsidRPr="00143235">
              <w:rPr>
                <w:rFonts w:ascii="Arial" w:hAnsi="Arial" w:cs="Arial"/>
                <w:b/>
                <w:bCs/>
                <w:color w:val="000000"/>
                <w:szCs w:val="18"/>
              </w:rPr>
              <w:t>425.334</w:t>
            </w:r>
          </w:p>
        </w:tc>
        <w:tc>
          <w:tcPr>
            <w:tcW w:w="1237" w:type="dxa"/>
            <w:tcBorders>
              <w:top w:val="single" w:sz="8" w:space="0" w:color="auto"/>
              <w:left w:val="nil"/>
              <w:bottom w:val="double" w:sz="4" w:space="0" w:color="auto"/>
              <w:right w:val="nil"/>
            </w:tcBorders>
            <w:shd w:val="clear" w:color="auto" w:fill="auto"/>
            <w:vAlign w:val="bottom"/>
            <w:hideMark/>
          </w:tcPr>
          <w:p w:rsidR="00143235" w:rsidRPr="00143235" w:rsidRDefault="00143235" w:rsidP="009372F9">
            <w:pPr>
              <w:ind w:left="-104"/>
              <w:jc w:val="right"/>
              <w:rPr>
                <w:rFonts w:ascii="Arial" w:hAnsi="Arial" w:cs="Arial"/>
                <w:bCs/>
                <w:color w:val="000000"/>
                <w:szCs w:val="18"/>
              </w:rPr>
            </w:pPr>
            <w:r w:rsidRPr="00143235">
              <w:rPr>
                <w:rFonts w:ascii="Arial" w:hAnsi="Arial" w:cs="Arial"/>
                <w:bCs/>
                <w:color w:val="000000"/>
                <w:szCs w:val="18"/>
              </w:rPr>
              <w:t>1.170.864</w:t>
            </w:r>
          </w:p>
        </w:tc>
        <w:tc>
          <w:tcPr>
            <w:tcW w:w="1536" w:type="dxa"/>
            <w:tcBorders>
              <w:top w:val="single" w:sz="8" w:space="0" w:color="auto"/>
              <w:left w:val="nil"/>
              <w:bottom w:val="double" w:sz="4" w:space="0" w:color="auto"/>
              <w:right w:val="nil"/>
            </w:tcBorders>
            <w:shd w:val="clear" w:color="auto" w:fill="auto"/>
            <w:vAlign w:val="bottom"/>
            <w:hideMark/>
          </w:tcPr>
          <w:p w:rsidR="00143235" w:rsidRPr="00143235" w:rsidRDefault="00143235" w:rsidP="009372F9">
            <w:pPr>
              <w:ind w:left="-104"/>
              <w:jc w:val="right"/>
              <w:rPr>
                <w:rFonts w:ascii="Arial" w:hAnsi="Arial" w:cs="Arial"/>
                <w:bCs/>
                <w:color w:val="000000"/>
                <w:szCs w:val="18"/>
              </w:rPr>
            </w:pPr>
            <w:r w:rsidRPr="00143235">
              <w:rPr>
                <w:rFonts w:ascii="Arial" w:hAnsi="Arial" w:cs="Arial"/>
                <w:bCs/>
                <w:color w:val="000000"/>
                <w:szCs w:val="18"/>
              </w:rPr>
              <w:t>579.620</w:t>
            </w:r>
          </w:p>
        </w:tc>
      </w:tr>
      <w:tr w:rsidR="00E0435E" w:rsidRPr="00D1252B" w:rsidTr="009372F9">
        <w:trPr>
          <w:trHeight w:val="113"/>
        </w:trPr>
        <w:tc>
          <w:tcPr>
            <w:tcW w:w="3812" w:type="dxa"/>
            <w:tcBorders>
              <w:top w:val="double" w:sz="4" w:space="0" w:color="auto"/>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p>
        </w:tc>
        <w:tc>
          <w:tcPr>
            <w:tcW w:w="1217" w:type="dxa"/>
            <w:tcBorders>
              <w:top w:val="double" w:sz="4" w:space="0" w:color="auto"/>
              <w:left w:val="nil"/>
              <w:bottom w:val="nil"/>
              <w:right w:val="nil"/>
            </w:tcBorders>
            <w:shd w:val="clear" w:color="auto" w:fill="auto"/>
            <w:vAlign w:val="bottom"/>
          </w:tcPr>
          <w:p w:rsidR="00E0435E" w:rsidRPr="00D1252B" w:rsidRDefault="00E0435E" w:rsidP="009372F9">
            <w:pPr>
              <w:jc w:val="right"/>
              <w:rPr>
                <w:rFonts w:ascii="Arial" w:hAnsi="Arial" w:cs="Arial"/>
                <w:b/>
                <w:bCs/>
                <w:color w:val="000000"/>
                <w:sz w:val="18"/>
                <w:szCs w:val="18"/>
              </w:rPr>
            </w:pPr>
          </w:p>
        </w:tc>
        <w:tc>
          <w:tcPr>
            <w:tcW w:w="1217" w:type="dxa"/>
            <w:tcBorders>
              <w:top w:val="double" w:sz="4" w:space="0" w:color="auto"/>
              <w:left w:val="nil"/>
              <w:bottom w:val="nil"/>
              <w:right w:val="nil"/>
            </w:tcBorders>
            <w:shd w:val="clear" w:color="auto" w:fill="auto"/>
            <w:vAlign w:val="bottom"/>
          </w:tcPr>
          <w:p w:rsidR="00E0435E" w:rsidRPr="00D1252B" w:rsidRDefault="00E0435E" w:rsidP="009372F9">
            <w:pPr>
              <w:jc w:val="right"/>
              <w:rPr>
                <w:rFonts w:ascii="Arial" w:hAnsi="Arial" w:cs="Arial"/>
                <w:color w:val="000000"/>
                <w:sz w:val="18"/>
                <w:szCs w:val="18"/>
              </w:rPr>
            </w:pPr>
          </w:p>
        </w:tc>
        <w:tc>
          <w:tcPr>
            <w:tcW w:w="1237" w:type="dxa"/>
            <w:tcBorders>
              <w:top w:val="double" w:sz="4" w:space="0" w:color="auto"/>
              <w:left w:val="nil"/>
              <w:bottom w:val="nil"/>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p>
        </w:tc>
        <w:tc>
          <w:tcPr>
            <w:tcW w:w="1536" w:type="dxa"/>
            <w:tcBorders>
              <w:top w:val="double" w:sz="4" w:space="0" w:color="auto"/>
              <w:left w:val="nil"/>
              <w:bottom w:val="nil"/>
              <w:right w:val="nil"/>
            </w:tcBorders>
            <w:shd w:val="clear" w:color="auto" w:fill="auto"/>
            <w:vAlign w:val="bottom"/>
            <w:hideMark/>
          </w:tcPr>
          <w:p w:rsidR="00E0435E" w:rsidRPr="00E0435E" w:rsidRDefault="00E0435E" w:rsidP="009372F9">
            <w:pPr>
              <w:jc w:val="right"/>
              <w:rPr>
                <w:rFonts w:ascii="Arial" w:hAnsi="Arial" w:cs="Arial"/>
                <w:color w:val="000000"/>
                <w:sz w:val="18"/>
                <w:szCs w:val="18"/>
              </w:rPr>
            </w:pPr>
          </w:p>
        </w:tc>
      </w:tr>
      <w:tr w:rsidR="00E0435E" w:rsidRPr="00D1252B" w:rsidTr="009372F9">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r w:rsidRPr="00D1252B">
              <w:rPr>
                <w:rFonts w:ascii="Arial" w:hAnsi="Arial" w:cs="Arial"/>
                <w:color w:val="000000"/>
                <w:sz w:val="18"/>
                <w:szCs w:val="18"/>
              </w:rPr>
              <w:t>Bedela İnşaat A.Ş. (eski adıyla Ata İnşaat San. ve Tic. A.Ş.) - kira gideri</w:t>
            </w:r>
          </w:p>
        </w:tc>
        <w:tc>
          <w:tcPr>
            <w:tcW w:w="1217" w:type="dxa"/>
            <w:tcBorders>
              <w:top w:val="nil"/>
              <w:left w:val="nil"/>
              <w:bottom w:val="nil"/>
              <w:right w:val="nil"/>
            </w:tcBorders>
            <w:shd w:val="clear" w:color="auto" w:fill="auto"/>
            <w:vAlign w:val="bottom"/>
          </w:tcPr>
          <w:p w:rsidR="00E0435E" w:rsidRPr="00D1252B" w:rsidRDefault="002A1926" w:rsidP="009372F9">
            <w:pPr>
              <w:jc w:val="right"/>
              <w:rPr>
                <w:rFonts w:ascii="Arial" w:hAnsi="Arial" w:cs="Arial"/>
                <w:b/>
                <w:bCs/>
                <w:color w:val="000000"/>
                <w:sz w:val="18"/>
                <w:szCs w:val="18"/>
              </w:rPr>
            </w:pPr>
            <w:r w:rsidRPr="002A1926">
              <w:rPr>
                <w:rFonts w:ascii="Arial" w:hAnsi="Arial" w:cs="Arial"/>
                <w:b/>
                <w:bCs/>
                <w:color w:val="000000"/>
                <w:sz w:val="18"/>
                <w:szCs w:val="18"/>
              </w:rPr>
              <w:t>(51.683)</w:t>
            </w:r>
          </w:p>
        </w:tc>
        <w:tc>
          <w:tcPr>
            <w:tcW w:w="1217" w:type="dxa"/>
            <w:tcBorders>
              <w:top w:val="nil"/>
              <w:left w:val="nil"/>
              <w:bottom w:val="nil"/>
              <w:right w:val="nil"/>
            </w:tcBorders>
            <w:shd w:val="clear" w:color="auto" w:fill="auto"/>
            <w:vAlign w:val="bottom"/>
          </w:tcPr>
          <w:p w:rsidR="00E0435E" w:rsidRPr="00D1252B" w:rsidRDefault="002A1926" w:rsidP="009372F9">
            <w:pPr>
              <w:jc w:val="right"/>
              <w:rPr>
                <w:rFonts w:ascii="Arial" w:hAnsi="Arial" w:cs="Arial"/>
                <w:b/>
                <w:bCs/>
                <w:color w:val="000000"/>
                <w:sz w:val="18"/>
                <w:szCs w:val="18"/>
              </w:rPr>
            </w:pPr>
            <w:r w:rsidRPr="002A1926">
              <w:rPr>
                <w:rFonts w:ascii="Arial" w:hAnsi="Arial" w:cs="Arial"/>
                <w:b/>
                <w:bCs/>
                <w:color w:val="000000"/>
                <w:sz w:val="18"/>
                <w:szCs w:val="18"/>
              </w:rPr>
              <w:t>(21.570)</w:t>
            </w:r>
          </w:p>
        </w:tc>
        <w:tc>
          <w:tcPr>
            <w:tcW w:w="1237" w:type="dxa"/>
            <w:tcBorders>
              <w:top w:val="nil"/>
              <w:left w:val="nil"/>
              <w:bottom w:val="nil"/>
              <w:right w:val="nil"/>
            </w:tcBorders>
            <w:shd w:val="clear" w:color="auto" w:fill="auto"/>
            <w:noWrap/>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(18.426)</w:t>
            </w:r>
          </w:p>
        </w:tc>
        <w:tc>
          <w:tcPr>
            <w:tcW w:w="1536" w:type="dxa"/>
            <w:tcBorders>
              <w:top w:val="nil"/>
              <w:left w:val="nil"/>
              <w:bottom w:val="nil"/>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(9.213)</w:t>
            </w:r>
          </w:p>
        </w:tc>
      </w:tr>
      <w:tr w:rsidR="00E0435E" w:rsidRPr="00D1252B" w:rsidTr="009372F9">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r w:rsidRPr="00D1252B">
              <w:rPr>
                <w:rFonts w:ascii="Arial" w:hAnsi="Arial" w:cs="Arial"/>
                <w:color w:val="000000"/>
                <w:sz w:val="18"/>
                <w:szCs w:val="18"/>
              </w:rPr>
              <w:t>Ata Holding A.Ş. - danışmanlık gideri</w:t>
            </w:r>
          </w:p>
        </w:tc>
        <w:tc>
          <w:tcPr>
            <w:tcW w:w="1217" w:type="dxa"/>
            <w:tcBorders>
              <w:top w:val="nil"/>
              <w:left w:val="nil"/>
              <w:bottom w:val="nil"/>
              <w:right w:val="nil"/>
            </w:tcBorders>
            <w:shd w:val="clear" w:color="auto" w:fill="auto"/>
            <w:vAlign w:val="bottom"/>
          </w:tcPr>
          <w:p w:rsidR="00E0435E" w:rsidRPr="00D1252B" w:rsidRDefault="002A1926" w:rsidP="009372F9">
            <w:pPr>
              <w:jc w:val="right"/>
              <w:rPr>
                <w:rFonts w:ascii="Arial" w:hAnsi="Arial" w:cs="Arial"/>
                <w:b/>
                <w:bCs/>
                <w:color w:val="000000"/>
                <w:sz w:val="18"/>
                <w:szCs w:val="18"/>
              </w:rPr>
            </w:pPr>
            <w:r w:rsidRPr="002A1926">
              <w:rPr>
                <w:rFonts w:ascii="Arial" w:hAnsi="Arial" w:cs="Arial"/>
                <w:b/>
                <w:bCs/>
                <w:color w:val="000000"/>
                <w:sz w:val="18"/>
                <w:szCs w:val="18"/>
              </w:rPr>
              <w:t>(53.985)</w:t>
            </w:r>
          </w:p>
        </w:tc>
        <w:tc>
          <w:tcPr>
            <w:tcW w:w="1217" w:type="dxa"/>
            <w:tcBorders>
              <w:top w:val="nil"/>
              <w:left w:val="nil"/>
              <w:bottom w:val="nil"/>
              <w:right w:val="nil"/>
            </w:tcBorders>
            <w:shd w:val="clear" w:color="auto" w:fill="auto"/>
            <w:vAlign w:val="bottom"/>
          </w:tcPr>
          <w:p w:rsidR="00E0435E" w:rsidRPr="00D1252B" w:rsidRDefault="002A1926" w:rsidP="009372F9">
            <w:pPr>
              <w:jc w:val="right"/>
              <w:rPr>
                <w:rFonts w:ascii="Arial" w:hAnsi="Arial" w:cs="Arial"/>
                <w:b/>
                <w:bCs/>
                <w:color w:val="000000"/>
                <w:sz w:val="18"/>
                <w:szCs w:val="18"/>
              </w:rPr>
            </w:pPr>
            <w:r w:rsidRPr="002A1926">
              <w:rPr>
                <w:rFonts w:ascii="Arial" w:hAnsi="Arial" w:cs="Arial"/>
                <w:b/>
                <w:bCs/>
                <w:color w:val="000000"/>
                <w:sz w:val="18"/>
                <w:szCs w:val="18"/>
              </w:rPr>
              <w:t>(27.612)</w:t>
            </w:r>
          </w:p>
        </w:tc>
        <w:tc>
          <w:tcPr>
            <w:tcW w:w="1237" w:type="dxa"/>
            <w:tcBorders>
              <w:top w:val="nil"/>
              <w:left w:val="nil"/>
              <w:bottom w:val="nil"/>
              <w:right w:val="nil"/>
            </w:tcBorders>
            <w:shd w:val="clear" w:color="auto" w:fill="auto"/>
            <w:noWrap/>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(45.430)</w:t>
            </w:r>
          </w:p>
        </w:tc>
        <w:tc>
          <w:tcPr>
            <w:tcW w:w="1536" w:type="dxa"/>
            <w:tcBorders>
              <w:top w:val="nil"/>
              <w:left w:val="nil"/>
              <w:bottom w:val="nil"/>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(24.013)</w:t>
            </w:r>
          </w:p>
        </w:tc>
      </w:tr>
      <w:tr w:rsidR="00E0435E" w:rsidRPr="00D1252B" w:rsidTr="009372F9">
        <w:trPr>
          <w:trHeight w:val="113"/>
        </w:trPr>
        <w:tc>
          <w:tcPr>
            <w:tcW w:w="3812" w:type="dxa"/>
            <w:tcBorders>
              <w:top w:val="nil"/>
              <w:left w:val="nil"/>
              <w:bottom w:val="nil"/>
              <w:right w:val="nil"/>
            </w:tcBorders>
            <w:shd w:val="clear" w:color="auto" w:fill="auto"/>
            <w:vAlign w:val="bottom"/>
            <w:hideMark/>
          </w:tcPr>
          <w:p w:rsidR="00E0435E" w:rsidRPr="00D1252B" w:rsidRDefault="002A1926" w:rsidP="00D113BB">
            <w:pPr>
              <w:rPr>
                <w:rFonts w:ascii="Arial" w:hAnsi="Arial" w:cs="Arial"/>
                <w:color w:val="000000"/>
                <w:sz w:val="18"/>
                <w:szCs w:val="18"/>
              </w:rPr>
            </w:pPr>
            <w:r w:rsidRPr="002A1926">
              <w:rPr>
                <w:rFonts w:ascii="Arial" w:hAnsi="Arial" w:cs="Arial"/>
                <w:color w:val="000000"/>
                <w:sz w:val="18"/>
                <w:szCs w:val="18"/>
              </w:rPr>
              <w:t>Arbeta Turizm Org. Ve Tic. A.Ş.- (Seyahat giderleri)</w:t>
            </w:r>
          </w:p>
        </w:tc>
        <w:tc>
          <w:tcPr>
            <w:tcW w:w="1217" w:type="dxa"/>
            <w:tcBorders>
              <w:top w:val="nil"/>
              <w:left w:val="nil"/>
              <w:bottom w:val="nil"/>
              <w:right w:val="nil"/>
            </w:tcBorders>
            <w:shd w:val="clear" w:color="auto" w:fill="auto"/>
            <w:vAlign w:val="bottom"/>
          </w:tcPr>
          <w:p w:rsidR="00E0435E" w:rsidRDefault="002A1926" w:rsidP="009372F9">
            <w:pPr>
              <w:jc w:val="right"/>
              <w:rPr>
                <w:rFonts w:ascii="Arial" w:hAnsi="Arial" w:cs="Arial"/>
                <w:b/>
                <w:bCs/>
                <w:color w:val="000000"/>
                <w:sz w:val="18"/>
                <w:szCs w:val="18"/>
              </w:rPr>
            </w:pPr>
            <w:r w:rsidRPr="002A1926">
              <w:rPr>
                <w:rFonts w:ascii="Arial" w:hAnsi="Arial" w:cs="Arial"/>
                <w:b/>
                <w:bCs/>
                <w:color w:val="000000"/>
                <w:sz w:val="18"/>
                <w:szCs w:val="18"/>
              </w:rPr>
              <w:t>(12.128)</w:t>
            </w:r>
          </w:p>
        </w:tc>
        <w:tc>
          <w:tcPr>
            <w:tcW w:w="1217" w:type="dxa"/>
            <w:tcBorders>
              <w:top w:val="nil"/>
              <w:left w:val="nil"/>
              <w:bottom w:val="nil"/>
              <w:right w:val="nil"/>
            </w:tcBorders>
            <w:shd w:val="clear" w:color="auto" w:fill="auto"/>
            <w:vAlign w:val="bottom"/>
          </w:tcPr>
          <w:p w:rsidR="00E0435E" w:rsidRPr="00D1252B" w:rsidRDefault="002A1926" w:rsidP="009372F9">
            <w:pPr>
              <w:jc w:val="right"/>
              <w:rPr>
                <w:rFonts w:ascii="Arial" w:hAnsi="Arial" w:cs="Arial"/>
                <w:b/>
                <w:bCs/>
                <w:color w:val="000000"/>
                <w:sz w:val="18"/>
                <w:szCs w:val="18"/>
              </w:rPr>
            </w:pPr>
            <w:r w:rsidRPr="002A1926">
              <w:rPr>
                <w:rFonts w:ascii="Arial" w:hAnsi="Arial" w:cs="Arial"/>
                <w:b/>
                <w:bCs/>
                <w:color w:val="000000"/>
                <w:sz w:val="18"/>
                <w:szCs w:val="18"/>
              </w:rPr>
              <w:t>(7.111)</w:t>
            </w:r>
          </w:p>
        </w:tc>
        <w:tc>
          <w:tcPr>
            <w:tcW w:w="1237" w:type="dxa"/>
            <w:tcBorders>
              <w:top w:val="nil"/>
              <w:left w:val="nil"/>
              <w:bottom w:val="nil"/>
              <w:right w:val="nil"/>
            </w:tcBorders>
            <w:shd w:val="clear" w:color="auto" w:fill="auto"/>
            <w:noWrap/>
            <w:vAlign w:val="bottom"/>
            <w:hideMark/>
          </w:tcPr>
          <w:p w:rsidR="00E0435E" w:rsidRPr="00E0435E" w:rsidRDefault="002A1926" w:rsidP="009372F9">
            <w:pPr>
              <w:jc w:val="right"/>
              <w:rPr>
                <w:rFonts w:ascii="Arial" w:hAnsi="Arial" w:cs="Arial"/>
                <w:bCs/>
                <w:color w:val="000000"/>
                <w:sz w:val="18"/>
                <w:szCs w:val="18"/>
              </w:rPr>
            </w:pPr>
            <w:r>
              <w:rPr>
                <w:rFonts w:ascii="Arial" w:hAnsi="Arial" w:cs="Arial"/>
                <w:bCs/>
                <w:color w:val="000000"/>
                <w:sz w:val="18"/>
                <w:szCs w:val="18"/>
              </w:rPr>
              <w:t>-</w:t>
            </w:r>
          </w:p>
        </w:tc>
        <w:tc>
          <w:tcPr>
            <w:tcW w:w="1536" w:type="dxa"/>
            <w:tcBorders>
              <w:top w:val="nil"/>
              <w:left w:val="nil"/>
              <w:bottom w:val="nil"/>
              <w:right w:val="nil"/>
            </w:tcBorders>
            <w:shd w:val="clear" w:color="auto" w:fill="auto"/>
            <w:vAlign w:val="bottom"/>
            <w:hideMark/>
          </w:tcPr>
          <w:p w:rsidR="00E0435E" w:rsidRPr="00E0435E" w:rsidRDefault="002A1926" w:rsidP="009372F9">
            <w:pPr>
              <w:jc w:val="right"/>
              <w:rPr>
                <w:rFonts w:ascii="Arial" w:hAnsi="Arial" w:cs="Arial"/>
                <w:bCs/>
                <w:color w:val="000000"/>
                <w:sz w:val="18"/>
                <w:szCs w:val="18"/>
              </w:rPr>
            </w:pPr>
            <w:r>
              <w:rPr>
                <w:rFonts w:ascii="Arial" w:hAnsi="Arial" w:cs="Arial"/>
                <w:bCs/>
                <w:color w:val="000000"/>
                <w:sz w:val="18"/>
                <w:szCs w:val="18"/>
              </w:rPr>
              <w:t>-</w:t>
            </w:r>
          </w:p>
        </w:tc>
      </w:tr>
      <w:tr w:rsidR="00E0435E" w:rsidRPr="00D1252B" w:rsidTr="009372F9">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r w:rsidRPr="00D1252B">
              <w:rPr>
                <w:rFonts w:ascii="Arial" w:hAnsi="Arial" w:cs="Arial"/>
                <w:color w:val="000000"/>
                <w:sz w:val="18"/>
                <w:szCs w:val="18"/>
              </w:rPr>
              <w:t>ATP Ticari Bilg ağı ve Elekt Güç kayn T.A.Ş.(Yazılım lisans bed)</w:t>
            </w:r>
          </w:p>
        </w:tc>
        <w:tc>
          <w:tcPr>
            <w:tcW w:w="1217" w:type="dxa"/>
            <w:tcBorders>
              <w:top w:val="nil"/>
              <w:left w:val="nil"/>
              <w:bottom w:val="nil"/>
              <w:right w:val="nil"/>
            </w:tcBorders>
            <w:shd w:val="clear" w:color="auto" w:fill="auto"/>
            <w:vAlign w:val="bottom"/>
          </w:tcPr>
          <w:p w:rsidR="00E0435E" w:rsidRDefault="002A1926" w:rsidP="009372F9">
            <w:pPr>
              <w:jc w:val="right"/>
              <w:rPr>
                <w:rFonts w:ascii="Arial" w:hAnsi="Arial" w:cs="Arial"/>
                <w:b/>
                <w:bCs/>
                <w:color w:val="000000"/>
                <w:sz w:val="18"/>
                <w:szCs w:val="18"/>
              </w:rPr>
            </w:pPr>
            <w:r w:rsidRPr="002A1926">
              <w:rPr>
                <w:rFonts w:ascii="Arial" w:hAnsi="Arial" w:cs="Arial"/>
                <w:b/>
                <w:bCs/>
                <w:color w:val="000000"/>
                <w:sz w:val="18"/>
                <w:szCs w:val="18"/>
              </w:rPr>
              <w:t>(951)</w:t>
            </w:r>
          </w:p>
        </w:tc>
        <w:tc>
          <w:tcPr>
            <w:tcW w:w="1217" w:type="dxa"/>
            <w:tcBorders>
              <w:top w:val="nil"/>
              <w:left w:val="nil"/>
              <w:bottom w:val="nil"/>
              <w:right w:val="nil"/>
            </w:tcBorders>
            <w:shd w:val="clear" w:color="auto" w:fill="auto"/>
            <w:vAlign w:val="bottom"/>
          </w:tcPr>
          <w:p w:rsidR="00E0435E" w:rsidRPr="00D1252B" w:rsidRDefault="002A1926" w:rsidP="009372F9">
            <w:pPr>
              <w:jc w:val="right"/>
              <w:rPr>
                <w:rFonts w:ascii="Arial" w:hAnsi="Arial" w:cs="Arial"/>
                <w:b/>
                <w:bCs/>
                <w:color w:val="000000"/>
                <w:sz w:val="18"/>
                <w:szCs w:val="18"/>
              </w:rPr>
            </w:pPr>
            <w:r>
              <w:rPr>
                <w:rFonts w:ascii="Arial" w:hAnsi="Arial" w:cs="Arial"/>
                <w:b/>
                <w:bCs/>
                <w:color w:val="000000"/>
                <w:sz w:val="18"/>
                <w:szCs w:val="18"/>
              </w:rPr>
              <w:t>-</w:t>
            </w:r>
          </w:p>
        </w:tc>
        <w:tc>
          <w:tcPr>
            <w:tcW w:w="1237" w:type="dxa"/>
            <w:tcBorders>
              <w:top w:val="nil"/>
              <w:left w:val="nil"/>
              <w:bottom w:val="nil"/>
              <w:right w:val="nil"/>
            </w:tcBorders>
            <w:shd w:val="clear" w:color="auto" w:fill="auto"/>
            <w:noWrap/>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(2.370)</w:t>
            </w:r>
          </w:p>
        </w:tc>
        <w:tc>
          <w:tcPr>
            <w:tcW w:w="1536" w:type="dxa"/>
            <w:tcBorders>
              <w:top w:val="nil"/>
              <w:left w:val="nil"/>
              <w:bottom w:val="nil"/>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(2.370)</w:t>
            </w:r>
          </w:p>
        </w:tc>
      </w:tr>
      <w:tr w:rsidR="00E0435E" w:rsidRPr="00D1252B" w:rsidTr="009372F9">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r w:rsidRPr="00D1252B">
              <w:rPr>
                <w:rFonts w:ascii="Arial" w:hAnsi="Arial" w:cs="Arial"/>
                <w:color w:val="000000"/>
                <w:sz w:val="18"/>
                <w:szCs w:val="18"/>
              </w:rPr>
              <w:t>Seraş - (Yönetim giderleri)</w:t>
            </w:r>
          </w:p>
        </w:tc>
        <w:tc>
          <w:tcPr>
            <w:tcW w:w="1217" w:type="dxa"/>
            <w:tcBorders>
              <w:top w:val="nil"/>
              <w:left w:val="nil"/>
              <w:bottom w:val="nil"/>
              <w:right w:val="nil"/>
            </w:tcBorders>
            <w:shd w:val="clear" w:color="auto" w:fill="auto"/>
            <w:vAlign w:val="bottom"/>
          </w:tcPr>
          <w:p w:rsidR="00E0435E" w:rsidRPr="00D1252B" w:rsidRDefault="002A1926" w:rsidP="009372F9">
            <w:pPr>
              <w:jc w:val="right"/>
              <w:rPr>
                <w:rFonts w:ascii="Arial" w:hAnsi="Arial" w:cs="Arial"/>
                <w:b/>
                <w:bCs/>
                <w:color w:val="000000"/>
                <w:sz w:val="18"/>
                <w:szCs w:val="18"/>
              </w:rPr>
            </w:pPr>
            <w:r w:rsidRPr="002A1926">
              <w:rPr>
                <w:rFonts w:ascii="Arial" w:hAnsi="Arial" w:cs="Arial"/>
                <w:b/>
                <w:bCs/>
                <w:color w:val="000000"/>
                <w:sz w:val="18"/>
                <w:szCs w:val="18"/>
              </w:rPr>
              <w:t>(57.667)</w:t>
            </w:r>
          </w:p>
        </w:tc>
        <w:tc>
          <w:tcPr>
            <w:tcW w:w="1217" w:type="dxa"/>
            <w:tcBorders>
              <w:top w:val="nil"/>
              <w:left w:val="nil"/>
              <w:bottom w:val="nil"/>
              <w:right w:val="nil"/>
            </w:tcBorders>
            <w:shd w:val="clear" w:color="auto" w:fill="auto"/>
            <w:vAlign w:val="bottom"/>
          </w:tcPr>
          <w:p w:rsidR="00E0435E" w:rsidRPr="00D1252B" w:rsidRDefault="002A1926" w:rsidP="009372F9">
            <w:pPr>
              <w:jc w:val="right"/>
              <w:rPr>
                <w:rFonts w:ascii="Arial" w:hAnsi="Arial" w:cs="Arial"/>
                <w:b/>
                <w:bCs/>
                <w:color w:val="000000"/>
                <w:sz w:val="18"/>
                <w:szCs w:val="18"/>
              </w:rPr>
            </w:pPr>
            <w:r w:rsidRPr="002A1926">
              <w:rPr>
                <w:rFonts w:ascii="Arial" w:hAnsi="Arial" w:cs="Arial"/>
                <w:b/>
                <w:bCs/>
                <w:color w:val="000000"/>
                <w:sz w:val="18"/>
                <w:szCs w:val="18"/>
              </w:rPr>
              <w:t>(31.682)</w:t>
            </w:r>
          </w:p>
        </w:tc>
        <w:tc>
          <w:tcPr>
            <w:tcW w:w="1237" w:type="dxa"/>
            <w:tcBorders>
              <w:top w:val="nil"/>
              <w:left w:val="nil"/>
              <w:bottom w:val="nil"/>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(44.945)</w:t>
            </w:r>
          </w:p>
        </w:tc>
        <w:tc>
          <w:tcPr>
            <w:tcW w:w="1536" w:type="dxa"/>
            <w:tcBorders>
              <w:top w:val="nil"/>
              <w:left w:val="nil"/>
              <w:bottom w:val="nil"/>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(44.945)</w:t>
            </w:r>
          </w:p>
        </w:tc>
      </w:tr>
      <w:tr w:rsidR="00E0435E" w:rsidRPr="00D1252B" w:rsidTr="009372F9">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tcPr>
          <w:p w:rsidR="00E0435E" w:rsidRPr="00D1252B" w:rsidRDefault="00E0435E" w:rsidP="009372F9">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tcPr>
          <w:p w:rsidR="00E0435E" w:rsidRPr="00D1252B" w:rsidRDefault="00E0435E" w:rsidP="009372F9">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p>
        </w:tc>
      </w:tr>
      <w:tr w:rsidR="00E0435E" w:rsidRPr="00D1252B" w:rsidTr="009372F9">
        <w:trPr>
          <w:trHeight w:val="113"/>
        </w:trPr>
        <w:tc>
          <w:tcPr>
            <w:tcW w:w="3812" w:type="dxa"/>
            <w:tcBorders>
              <w:top w:val="single" w:sz="8" w:space="0" w:color="auto"/>
              <w:left w:val="nil"/>
              <w:bottom w:val="double" w:sz="6" w:space="0" w:color="auto"/>
              <w:right w:val="nil"/>
            </w:tcBorders>
            <w:shd w:val="clear" w:color="auto" w:fill="auto"/>
            <w:vAlign w:val="bottom"/>
            <w:hideMark/>
          </w:tcPr>
          <w:p w:rsidR="00E0435E" w:rsidRPr="00D1252B" w:rsidRDefault="00E0435E" w:rsidP="002A09C6">
            <w:pPr>
              <w:rPr>
                <w:rFonts w:ascii="Arial" w:hAnsi="Arial" w:cs="Arial"/>
                <w:color w:val="000000"/>
                <w:sz w:val="18"/>
                <w:szCs w:val="18"/>
              </w:rPr>
            </w:pPr>
            <w:r w:rsidRPr="00D1252B">
              <w:rPr>
                <w:rFonts w:ascii="Arial" w:hAnsi="Arial" w:cs="Arial"/>
                <w:color w:val="000000"/>
                <w:sz w:val="18"/>
                <w:szCs w:val="18"/>
              </w:rPr>
              <w:t>İlişkili taraflarla olan giderler</w:t>
            </w:r>
          </w:p>
        </w:tc>
        <w:tc>
          <w:tcPr>
            <w:tcW w:w="1217" w:type="dxa"/>
            <w:tcBorders>
              <w:top w:val="single" w:sz="8" w:space="0" w:color="auto"/>
              <w:left w:val="nil"/>
              <w:bottom w:val="double" w:sz="6" w:space="0" w:color="auto"/>
              <w:right w:val="nil"/>
            </w:tcBorders>
            <w:shd w:val="clear" w:color="auto" w:fill="auto"/>
            <w:vAlign w:val="bottom"/>
          </w:tcPr>
          <w:p w:rsidR="00E0435E" w:rsidRPr="00D1252B" w:rsidRDefault="00677AE8" w:rsidP="009372F9">
            <w:pPr>
              <w:jc w:val="right"/>
              <w:rPr>
                <w:rFonts w:ascii="Arial" w:hAnsi="Arial" w:cs="Arial"/>
                <w:b/>
                <w:bCs/>
                <w:color w:val="000000"/>
                <w:sz w:val="18"/>
                <w:szCs w:val="18"/>
              </w:rPr>
            </w:pPr>
            <w:r>
              <w:rPr>
                <w:rFonts w:ascii="Arial" w:hAnsi="Arial" w:cs="Arial"/>
                <w:b/>
                <w:bCs/>
                <w:color w:val="000000"/>
                <w:sz w:val="18"/>
                <w:szCs w:val="18"/>
              </w:rPr>
              <w:t>(176.414</w:t>
            </w:r>
            <w:r w:rsidR="002A1926" w:rsidRPr="002A1926">
              <w:rPr>
                <w:rFonts w:ascii="Arial" w:hAnsi="Arial" w:cs="Arial"/>
                <w:b/>
                <w:bCs/>
                <w:color w:val="000000"/>
                <w:sz w:val="18"/>
                <w:szCs w:val="18"/>
              </w:rPr>
              <w:t>)</w:t>
            </w:r>
          </w:p>
        </w:tc>
        <w:tc>
          <w:tcPr>
            <w:tcW w:w="1217" w:type="dxa"/>
            <w:tcBorders>
              <w:top w:val="single" w:sz="8" w:space="0" w:color="auto"/>
              <w:left w:val="nil"/>
              <w:bottom w:val="double" w:sz="6" w:space="0" w:color="auto"/>
              <w:right w:val="nil"/>
            </w:tcBorders>
            <w:shd w:val="clear" w:color="auto" w:fill="auto"/>
            <w:vAlign w:val="bottom"/>
          </w:tcPr>
          <w:p w:rsidR="00E0435E" w:rsidRPr="00D1252B" w:rsidRDefault="00677AE8" w:rsidP="009372F9">
            <w:pPr>
              <w:jc w:val="right"/>
              <w:rPr>
                <w:rFonts w:ascii="Arial" w:hAnsi="Arial" w:cs="Arial"/>
                <w:b/>
                <w:bCs/>
                <w:color w:val="000000"/>
                <w:sz w:val="18"/>
                <w:szCs w:val="18"/>
              </w:rPr>
            </w:pPr>
            <w:r>
              <w:rPr>
                <w:rFonts w:ascii="Arial" w:hAnsi="Arial" w:cs="Arial"/>
                <w:b/>
                <w:bCs/>
                <w:color w:val="000000"/>
                <w:sz w:val="18"/>
                <w:szCs w:val="18"/>
              </w:rPr>
              <w:t>(87.975</w:t>
            </w:r>
            <w:r w:rsidR="002A1926" w:rsidRPr="002A1926">
              <w:rPr>
                <w:rFonts w:ascii="Arial" w:hAnsi="Arial" w:cs="Arial"/>
                <w:b/>
                <w:bCs/>
                <w:color w:val="000000"/>
                <w:sz w:val="18"/>
                <w:szCs w:val="18"/>
              </w:rPr>
              <w:t>)</w:t>
            </w:r>
          </w:p>
        </w:tc>
        <w:tc>
          <w:tcPr>
            <w:tcW w:w="1237" w:type="dxa"/>
            <w:tcBorders>
              <w:top w:val="single" w:sz="8" w:space="0" w:color="auto"/>
              <w:left w:val="nil"/>
              <w:bottom w:val="double" w:sz="6" w:space="0" w:color="auto"/>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(111.171)</w:t>
            </w:r>
          </w:p>
        </w:tc>
        <w:tc>
          <w:tcPr>
            <w:tcW w:w="1536" w:type="dxa"/>
            <w:tcBorders>
              <w:top w:val="single" w:sz="8" w:space="0" w:color="auto"/>
              <w:left w:val="nil"/>
              <w:bottom w:val="double" w:sz="6" w:space="0" w:color="auto"/>
              <w:right w:val="nil"/>
            </w:tcBorders>
            <w:shd w:val="clear" w:color="auto" w:fill="auto"/>
            <w:vAlign w:val="bottom"/>
            <w:hideMark/>
          </w:tcPr>
          <w:p w:rsidR="00E0435E" w:rsidRPr="00E0435E" w:rsidRDefault="00E0435E" w:rsidP="009372F9">
            <w:pPr>
              <w:jc w:val="right"/>
              <w:rPr>
                <w:rFonts w:ascii="Arial" w:hAnsi="Arial" w:cs="Arial"/>
                <w:bCs/>
                <w:color w:val="000000"/>
                <w:sz w:val="18"/>
                <w:szCs w:val="18"/>
              </w:rPr>
            </w:pPr>
            <w:r w:rsidRPr="00E0435E">
              <w:rPr>
                <w:rFonts w:ascii="Arial" w:hAnsi="Arial" w:cs="Arial"/>
                <w:bCs/>
                <w:color w:val="000000"/>
                <w:sz w:val="18"/>
                <w:szCs w:val="18"/>
              </w:rPr>
              <w:t>(80.541)</w:t>
            </w:r>
          </w:p>
        </w:tc>
      </w:tr>
      <w:tr w:rsidR="00E0435E" w:rsidRPr="00D1252B" w:rsidTr="009372F9">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hideMark/>
          </w:tcPr>
          <w:p w:rsidR="00E0435E" w:rsidRPr="00D1252B" w:rsidRDefault="00E0435E" w:rsidP="009372F9">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hideMark/>
          </w:tcPr>
          <w:p w:rsidR="00E0435E" w:rsidRPr="00D1252B" w:rsidRDefault="00E0435E" w:rsidP="009372F9">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vAlign w:val="bottom"/>
            <w:hideMark/>
          </w:tcPr>
          <w:p w:rsidR="00E0435E" w:rsidRPr="00D1252B" w:rsidRDefault="00E0435E" w:rsidP="009372F9">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E0435E" w:rsidRPr="00D1252B" w:rsidRDefault="00E0435E" w:rsidP="009372F9">
            <w:pPr>
              <w:jc w:val="right"/>
              <w:rPr>
                <w:rFonts w:ascii="Arial" w:hAnsi="Arial" w:cs="Arial"/>
                <w:bCs/>
                <w:color w:val="000000"/>
                <w:sz w:val="18"/>
                <w:szCs w:val="18"/>
              </w:rPr>
            </w:pPr>
          </w:p>
        </w:tc>
      </w:tr>
    </w:tbl>
    <w:p w:rsidR="00703ECD" w:rsidRDefault="00703ECD"/>
    <w:tbl>
      <w:tblPr>
        <w:tblW w:w="9019" w:type="dxa"/>
        <w:tblInd w:w="108" w:type="dxa"/>
        <w:tblLook w:val="04A0" w:firstRow="1" w:lastRow="0" w:firstColumn="1" w:lastColumn="0" w:noHBand="0" w:noVBand="1"/>
      </w:tblPr>
      <w:tblGrid>
        <w:gridCol w:w="3812"/>
        <w:gridCol w:w="1217"/>
        <w:gridCol w:w="1217"/>
        <w:gridCol w:w="1237"/>
        <w:gridCol w:w="1536"/>
      </w:tblGrid>
      <w:tr w:rsidR="00D1252B" w:rsidRPr="00D1252B" w:rsidTr="00703ECD">
        <w:trPr>
          <w:trHeight w:val="113"/>
        </w:trPr>
        <w:tc>
          <w:tcPr>
            <w:tcW w:w="3812" w:type="dxa"/>
            <w:vMerge w:val="restart"/>
            <w:tcBorders>
              <w:top w:val="single" w:sz="8" w:space="0" w:color="auto"/>
              <w:left w:val="nil"/>
              <w:bottom w:val="single" w:sz="8" w:space="0" w:color="000000"/>
              <w:right w:val="nil"/>
            </w:tcBorders>
            <w:shd w:val="clear" w:color="auto" w:fill="auto"/>
            <w:vAlign w:val="bottom"/>
            <w:hideMark/>
          </w:tcPr>
          <w:p w:rsidR="00D1252B" w:rsidRPr="00D1252B" w:rsidRDefault="00D1252B" w:rsidP="00D113BB">
            <w:pPr>
              <w:rPr>
                <w:rFonts w:ascii="Arial" w:hAnsi="Arial" w:cs="Arial"/>
                <w:b/>
                <w:bCs/>
                <w:color w:val="000000"/>
                <w:sz w:val="18"/>
                <w:szCs w:val="18"/>
              </w:rPr>
            </w:pPr>
            <w:r w:rsidRPr="00D1252B">
              <w:rPr>
                <w:rFonts w:ascii="Arial" w:hAnsi="Arial" w:cs="Arial"/>
                <w:b/>
                <w:bCs/>
                <w:color w:val="000000"/>
                <w:sz w:val="18"/>
                <w:szCs w:val="18"/>
              </w:rPr>
              <w:t>Üst düzey yöneticilere sağlanan menfaatler</w:t>
            </w:r>
          </w:p>
        </w:tc>
        <w:tc>
          <w:tcPr>
            <w:tcW w:w="1217" w:type="dxa"/>
            <w:tcBorders>
              <w:top w:val="single" w:sz="8"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r w:rsidRPr="00D1252B">
              <w:rPr>
                <w:rFonts w:ascii="Arial" w:hAnsi="Arial" w:cs="Arial"/>
                <w:b/>
                <w:bCs/>
                <w:color w:val="000000"/>
                <w:sz w:val="18"/>
                <w:szCs w:val="18"/>
              </w:rPr>
              <w:t>1 Ocak –</w:t>
            </w:r>
          </w:p>
        </w:tc>
        <w:tc>
          <w:tcPr>
            <w:tcW w:w="1217" w:type="dxa"/>
            <w:tcBorders>
              <w:top w:val="single" w:sz="8" w:space="0" w:color="auto"/>
              <w:left w:val="nil"/>
              <w:bottom w:val="nil"/>
              <w:right w:val="nil"/>
            </w:tcBorders>
            <w:shd w:val="clear" w:color="auto" w:fill="auto"/>
            <w:vAlign w:val="bottom"/>
            <w:hideMark/>
          </w:tcPr>
          <w:p w:rsidR="00D1252B" w:rsidRPr="00F21708"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1 Nisan –</w:t>
            </w:r>
          </w:p>
        </w:tc>
        <w:tc>
          <w:tcPr>
            <w:tcW w:w="1237" w:type="dxa"/>
            <w:tcBorders>
              <w:top w:val="single" w:sz="8"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1 Ocak –</w:t>
            </w:r>
          </w:p>
        </w:tc>
        <w:tc>
          <w:tcPr>
            <w:tcW w:w="1536" w:type="dxa"/>
            <w:tcBorders>
              <w:top w:val="single" w:sz="8"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1 Nisan –</w:t>
            </w:r>
          </w:p>
        </w:tc>
      </w:tr>
      <w:tr w:rsidR="00D1252B" w:rsidRPr="00D1252B" w:rsidTr="00703ECD">
        <w:trPr>
          <w:trHeight w:val="113"/>
        </w:trPr>
        <w:tc>
          <w:tcPr>
            <w:tcW w:w="3812" w:type="dxa"/>
            <w:vMerge/>
            <w:tcBorders>
              <w:top w:val="single" w:sz="8" w:space="0" w:color="auto"/>
              <w:left w:val="nil"/>
              <w:right w:val="nil"/>
            </w:tcBorders>
            <w:vAlign w:val="center"/>
            <w:hideMark/>
          </w:tcPr>
          <w:p w:rsidR="00D1252B" w:rsidRPr="00D1252B" w:rsidRDefault="00D1252B" w:rsidP="00D113BB">
            <w:pPr>
              <w:rPr>
                <w:rFonts w:ascii="Arial" w:hAnsi="Arial" w:cs="Arial"/>
                <w:b/>
                <w:bCs/>
                <w:color w:val="000000"/>
                <w:sz w:val="18"/>
                <w:szCs w:val="18"/>
              </w:rPr>
            </w:pPr>
          </w:p>
        </w:tc>
        <w:tc>
          <w:tcPr>
            <w:tcW w:w="1217" w:type="dxa"/>
            <w:tcBorders>
              <w:top w:val="nil"/>
              <w:left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r w:rsidRPr="00D1252B">
              <w:rPr>
                <w:rFonts w:ascii="Arial" w:hAnsi="Arial" w:cs="Arial"/>
                <w:b/>
                <w:bCs/>
                <w:color w:val="000000"/>
                <w:sz w:val="18"/>
                <w:szCs w:val="18"/>
              </w:rPr>
              <w:t>30 Haziran</w:t>
            </w:r>
          </w:p>
        </w:tc>
        <w:tc>
          <w:tcPr>
            <w:tcW w:w="1217" w:type="dxa"/>
            <w:tcBorders>
              <w:top w:val="nil"/>
              <w:left w:val="nil"/>
              <w:right w:val="nil"/>
            </w:tcBorders>
            <w:shd w:val="clear" w:color="auto" w:fill="auto"/>
            <w:vAlign w:val="bottom"/>
            <w:hideMark/>
          </w:tcPr>
          <w:p w:rsidR="00D1252B" w:rsidRPr="00F21708" w:rsidRDefault="00AB4D5E" w:rsidP="00D113BB">
            <w:pPr>
              <w:jc w:val="right"/>
              <w:rPr>
                <w:rFonts w:ascii="Arial" w:hAnsi="Arial" w:cs="Arial"/>
                <w:b/>
                <w:bCs/>
                <w:color w:val="000000"/>
                <w:sz w:val="18"/>
                <w:szCs w:val="18"/>
              </w:rPr>
            </w:pPr>
            <w:r w:rsidRPr="00AB4D5E">
              <w:rPr>
                <w:rFonts w:ascii="Arial" w:hAnsi="Arial" w:cs="Arial"/>
                <w:b/>
                <w:bCs/>
                <w:color w:val="000000"/>
                <w:sz w:val="18"/>
                <w:szCs w:val="18"/>
              </w:rPr>
              <w:t>30 Haziran</w:t>
            </w:r>
          </w:p>
        </w:tc>
        <w:tc>
          <w:tcPr>
            <w:tcW w:w="1237" w:type="dxa"/>
            <w:tcBorders>
              <w:top w:val="nil"/>
              <w:left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30 Haziran</w:t>
            </w:r>
          </w:p>
        </w:tc>
        <w:tc>
          <w:tcPr>
            <w:tcW w:w="1536" w:type="dxa"/>
            <w:tcBorders>
              <w:top w:val="nil"/>
              <w:left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r w:rsidRPr="00D1252B">
              <w:rPr>
                <w:rFonts w:ascii="Arial" w:hAnsi="Arial" w:cs="Arial"/>
                <w:color w:val="000000"/>
                <w:sz w:val="18"/>
                <w:szCs w:val="18"/>
              </w:rPr>
              <w:t>30 Haziran</w:t>
            </w:r>
          </w:p>
        </w:tc>
      </w:tr>
      <w:tr w:rsidR="00D1252B" w:rsidRPr="00D1252B" w:rsidTr="00703ECD">
        <w:trPr>
          <w:trHeight w:val="113"/>
        </w:trPr>
        <w:tc>
          <w:tcPr>
            <w:tcW w:w="3812" w:type="dxa"/>
            <w:tcBorders>
              <w:left w:val="nil"/>
              <w:bottom w:val="single" w:sz="4" w:space="0" w:color="auto"/>
              <w:right w:val="nil"/>
            </w:tcBorders>
            <w:vAlign w:val="center"/>
            <w:hideMark/>
          </w:tcPr>
          <w:p w:rsidR="00D1252B" w:rsidRPr="00D1252B" w:rsidRDefault="00D1252B" w:rsidP="00D113BB">
            <w:pPr>
              <w:rPr>
                <w:rFonts w:ascii="Arial" w:hAnsi="Arial" w:cs="Arial"/>
                <w:b/>
                <w:bCs/>
                <w:color w:val="000000"/>
                <w:sz w:val="18"/>
                <w:szCs w:val="18"/>
              </w:rPr>
            </w:pPr>
          </w:p>
        </w:tc>
        <w:tc>
          <w:tcPr>
            <w:tcW w:w="1217" w:type="dxa"/>
            <w:tcBorders>
              <w:left w:val="nil"/>
              <w:bottom w:val="single" w:sz="4" w:space="0" w:color="auto"/>
              <w:right w:val="nil"/>
            </w:tcBorders>
            <w:shd w:val="clear" w:color="auto" w:fill="auto"/>
            <w:vAlign w:val="bottom"/>
            <w:hideMark/>
          </w:tcPr>
          <w:p w:rsidR="00D1252B" w:rsidRPr="00D1252B" w:rsidRDefault="00462CE3" w:rsidP="00D113BB">
            <w:pPr>
              <w:jc w:val="right"/>
              <w:rPr>
                <w:rFonts w:ascii="Arial" w:hAnsi="Arial" w:cs="Arial"/>
                <w:b/>
                <w:bCs/>
                <w:color w:val="000000"/>
                <w:sz w:val="18"/>
                <w:szCs w:val="18"/>
              </w:rPr>
            </w:pPr>
            <w:r>
              <w:rPr>
                <w:rFonts w:ascii="Arial" w:hAnsi="Arial" w:cs="Arial"/>
                <w:b/>
                <w:bCs/>
                <w:color w:val="000000"/>
                <w:sz w:val="18"/>
                <w:szCs w:val="18"/>
              </w:rPr>
              <w:t>2014</w:t>
            </w:r>
          </w:p>
        </w:tc>
        <w:tc>
          <w:tcPr>
            <w:tcW w:w="1217" w:type="dxa"/>
            <w:tcBorders>
              <w:left w:val="nil"/>
              <w:bottom w:val="single" w:sz="4" w:space="0" w:color="auto"/>
              <w:right w:val="nil"/>
            </w:tcBorders>
            <w:shd w:val="clear" w:color="auto" w:fill="auto"/>
            <w:vAlign w:val="bottom"/>
            <w:hideMark/>
          </w:tcPr>
          <w:p w:rsidR="00D1252B" w:rsidRPr="00F21708" w:rsidRDefault="00462CE3" w:rsidP="00D113BB">
            <w:pPr>
              <w:jc w:val="right"/>
              <w:rPr>
                <w:rFonts w:ascii="Arial" w:hAnsi="Arial" w:cs="Arial"/>
                <w:b/>
                <w:bCs/>
                <w:color w:val="000000"/>
                <w:sz w:val="18"/>
                <w:szCs w:val="18"/>
              </w:rPr>
            </w:pPr>
            <w:r>
              <w:rPr>
                <w:rFonts w:ascii="Arial" w:hAnsi="Arial" w:cs="Arial"/>
                <w:b/>
                <w:bCs/>
                <w:color w:val="000000"/>
                <w:sz w:val="18"/>
                <w:szCs w:val="18"/>
              </w:rPr>
              <w:t>2014</w:t>
            </w:r>
          </w:p>
        </w:tc>
        <w:tc>
          <w:tcPr>
            <w:tcW w:w="1237" w:type="dxa"/>
            <w:tcBorders>
              <w:left w:val="nil"/>
              <w:bottom w:val="single" w:sz="4" w:space="0" w:color="auto"/>
              <w:right w:val="nil"/>
            </w:tcBorders>
            <w:shd w:val="clear" w:color="auto" w:fill="auto"/>
            <w:vAlign w:val="bottom"/>
            <w:hideMark/>
          </w:tcPr>
          <w:p w:rsidR="00D1252B" w:rsidRPr="00D1252B" w:rsidRDefault="00462CE3" w:rsidP="00D113BB">
            <w:pPr>
              <w:jc w:val="right"/>
              <w:rPr>
                <w:rFonts w:ascii="Arial" w:hAnsi="Arial" w:cs="Arial"/>
                <w:color w:val="000000"/>
                <w:sz w:val="18"/>
                <w:szCs w:val="18"/>
              </w:rPr>
            </w:pPr>
            <w:r>
              <w:rPr>
                <w:rFonts w:ascii="Arial" w:hAnsi="Arial" w:cs="Arial"/>
                <w:color w:val="000000"/>
                <w:sz w:val="18"/>
                <w:szCs w:val="18"/>
              </w:rPr>
              <w:t>2013</w:t>
            </w:r>
          </w:p>
        </w:tc>
        <w:tc>
          <w:tcPr>
            <w:tcW w:w="1536" w:type="dxa"/>
            <w:tcBorders>
              <w:left w:val="nil"/>
              <w:bottom w:val="single" w:sz="4" w:space="0" w:color="auto"/>
              <w:right w:val="nil"/>
            </w:tcBorders>
            <w:shd w:val="clear" w:color="auto" w:fill="auto"/>
            <w:vAlign w:val="bottom"/>
            <w:hideMark/>
          </w:tcPr>
          <w:p w:rsidR="00D1252B" w:rsidRPr="00D1252B" w:rsidRDefault="00462CE3" w:rsidP="00D113BB">
            <w:pPr>
              <w:jc w:val="right"/>
              <w:rPr>
                <w:rFonts w:ascii="Arial" w:hAnsi="Arial" w:cs="Arial"/>
                <w:color w:val="000000"/>
                <w:sz w:val="18"/>
                <w:szCs w:val="18"/>
              </w:rPr>
            </w:pPr>
            <w:r>
              <w:rPr>
                <w:rFonts w:ascii="Arial" w:hAnsi="Arial" w:cs="Arial"/>
                <w:color w:val="000000"/>
                <w:sz w:val="18"/>
                <w:szCs w:val="18"/>
              </w:rPr>
              <w:t>2013</w:t>
            </w:r>
          </w:p>
        </w:tc>
      </w:tr>
      <w:tr w:rsidR="00D1252B" w:rsidRPr="00D1252B" w:rsidTr="00703ECD">
        <w:trPr>
          <w:trHeight w:val="113"/>
        </w:trPr>
        <w:tc>
          <w:tcPr>
            <w:tcW w:w="3812" w:type="dxa"/>
            <w:tcBorders>
              <w:top w:val="single" w:sz="4" w:space="0" w:color="auto"/>
              <w:left w:val="nil"/>
              <w:bottom w:val="nil"/>
              <w:right w:val="nil"/>
            </w:tcBorders>
            <w:shd w:val="clear" w:color="auto" w:fill="auto"/>
            <w:vAlign w:val="bottom"/>
            <w:hideMark/>
          </w:tcPr>
          <w:p w:rsidR="00D1252B" w:rsidRPr="00D1252B" w:rsidRDefault="00D1252B" w:rsidP="00D113BB">
            <w:pPr>
              <w:rPr>
                <w:rFonts w:ascii="Arial" w:hAnsi="Arial" w:cs="Arial"/>
                <w:color w:val="000000"/>
                <w:sz w:val="18"/>
                <w:szCs w:val="18"/>
              </w:rPr>
            </w:pPr>
          </w:p>
        </w:tc>
        <w:tc>
          <w:tcPr>
            <w:tcW w:w="1217"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217"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237"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b/>
                <w:bCs/>
                <w:color w:val="000000"/>
                <w:sz w:val="18"/>
                <w:szCs w:val="18"/>
              </w:rPr>
            </w:pPr>
          </w:p>
        </w:tc>
        <w:tc>
          <w:tcPr>
            <w:tcW w:w="1536" w:type="dxa"/>
            <w:tcBorders>
              <w:top w:val="single" w:sz="4" w:space="0" w:color="auto"/>
              <w:left w:val="nil"/>
              <w:bottom w:val="nil"/>
              <w:right w:val="nil"/>
            </w:tcBorders>
            <w:shd w:val="clear" w:color="auto" w:fill="auto"/>
            <w:vAlign w:val="bottom"/>
            <w:hideMark/>
          </w:tcPr>
          <w:p w:rsidR="00D1252B" w:rsidRPr="00D1252B" w:rsidRDefault="00D1252B" w:rsidP="00D113BB">
            <w:pPr>
              <w:jc w:val="right"/>
              <w:rPr>
                <w:rFonts w:ascii="Arial" w:hAnsi="Arial" w:cs="Arial"/>
                <w:color w:val="000000"/>
                <w:sz w:val="18"/>
                <w:szCs w:val="18"/>
              </w:rPr>
            </w:pPr>
          </w:p>
        </w:tc>
      </w:tr>
      <w:tr w:rsidR="00E0435E" w:rsidRPr="00D1252B" w:rsidTr="00E0435E">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r w:rsidRPr="00D1252B">
              <w:rPr>
                <w:rFonts w:ascii="Arial" w:hAnsi="Arial" w:cs="Arial"/>
                <w:color w:val="000000"/>
                <w:sz w:val="18"/>
                <w:szCs w:val="18"/>
              </w:rPr>
              <w:t>Ücretler</w:t>
            </w:r>
          </w:p>
        </w:tc>
        <w:tc>
          <w:tcPr>
            <w:tcW w:w="1217" w:type="dxa"/>
            <w:tcBorders>
              <w:top w:val="nil"/>
              <w:left w:val="nil"/>
              <w:bottom w:val="nil"/>
              <w:right w:val="nil"/>
            </w:tcBorders>
            <w:shd w:val="clear" w:color="auto" w:fill="auto"/>
            <w:vAlign w:val="bottom"/>
          </w:tcPr>
          <w:p w:rsidR="00E0435E" w:rsidRPr="002B5B85" w:rsidRDefault="002A1926" w:rsidP="00D113BB">
            <w:pPr>
              <w:jc w:val="right"/>
              <w:rPr>
                <w:rFonts w:ascii="Arial" w:hAnsi="Arial" w:cs="Arial"/>
                <w:b/>
                <w:bCs/>
                <w:color w:val="000000"/>
                <w:sz w:val="18"/>
                <w:szCs w:val="18"/>
              </w:rPr>
            </w:pPr>
            <w:r w:rsidRPr="002A1926">
              <w:rPr>
                <w:rFonts w:ascii="Arial" w:hAnsi="Arial" w:cs="Arial"/>
                <w:b/>
                <w:bCs/>
                <w:color w:val="000000"/>
                <w:sz w:val="18"/>
                <w:szCs w:val="18"/>
              </w:rPr>
              <w:t>419.749</w:t>
            </w:r>
          </w:p>
        </w:tc>
        <w:tc>
          <w:tcPr>
            <w:tcW w:w="1217" w:type="dxa"/>
            <w:tcBorders>
              <w:top w:val="nil"/>
              <w:left w:val="nil"/>
              <w:bottom w:val="nil"/>
              <w:right w:val="nil"/>
            </w:tcBorders>
            <w:shd w:val="clear" w:color="auto" w:fill="auto"/>
            <w:vAlign w:val="bottom"/>
          </w:tcPr>
          <w:p w:rsidR="00E0435E" w:rsidRPr="00D1252B" w:rsidRDefault="002A1926" w:rsidP="00D113BB">
            <w:pPr>
              <w:jc w:val="right"/>
              <w:rPr>
                <w:rFonts w:ascii="Arial" w:hAnsi="Arial" w:cs="Arial"/>
                <w:b/>
                <w:bCs/>
                <w:color w:val="000000"/>
                <w:sz w:val="18"/>
                <w:szCs w:val="18"/>
              </w:rPr>
            </w:pPr>
            <w:r w:rsidRPr="002A1926">
              <w:rPr>
                <w:rFonts w:ascii="Arial" w:hAnsi="Arial" w:cs="Arial"/>
                <w:b/>
                <w:bCs/>
                <w:color w:val="000000"/>
                <w:sz w:val="18"/>
                <w:szCs w:val="18"/>
              </w:rPr>
              <w:t>214.506</w:t>
            </w:r>
          </w:p>
        </w:tc>
        <w:tc>
          <w:tcPr>
            <w:tcW w:w="1237" w:type="dxa"/>
            <w:tcBorders>
              <w:top w:val="nil"/>
              <w:left w:val="nil"/>
              <w:bottom w:val="nil"/>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r w:rsidRPr="00E0435E">
              <w:rPr>
                <w:rFonts w:ascii="Arial" w:hAnsi="Arial" w:cs="Arial"/>
                <w:bCs/>
                <w:color w:val="000000"/>
                <w:sz w:val="18"/>
                <w:szCs w:val="18"/>
              </w:rPr>
              <w:t>379.759</w:t>
            </w:r>
          </w:p>
        </w:tc>
        <w:tc>
          <w:tcPr>
            <w:tcW w:w="1536" w:type="dxa"/>
            <w:tcBorders>
              <w:top w:val="nil"/>
              <w:left w:val="nil"/>
              <w:bottom w:val="nil"/>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r w:rsidRPr="00E0435E">
              <w:rPr>
                <w:rFonts w:ascii="Arial" w:hAnsi="Arial" w:cs="Arial"/>
                <w:bCs/>
                <w:color w:val="000000"/>
                <w:sz w:val="18"/>
                <w:szCs w:val="18"/>
              </w:rPr>
              <w:t>173.249</w:t>
            </w:r>
          </w:p>
        </w:tc>
      </w:tr>
      <w:tr w:rsidR="00E0435E" w:rsidRPr="00D1252B" w:rsidTr="00E0435E">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r w:rsidRPr="00D1252B">
              <w:rPr>
                <w:rFonts w:ascii="Arial" w:hAnsi="Arial" w:cs="Arial"/>
                <w:color w:val="000000"/>
                <w:sz w:val="18"/>
                <w:szCs w:val="18"/>
              </w:rPr>
              <w:t>Araç gideri (kira, benzin vb.)</w:t>
            </w:r>
          </w:p>
        </w:tc>
        <w:tc>
          <w:tcPr>
            <w:tcW w:w="1217" w:type="dxa"/>
            <w:tcBorders>
              <w:top w:val="nil"/>
              <w:left w:val="nil"/>
              <w:bottom w:val="nil"/>
              <w:right w:val="nil"/>
            </w:tcBorders>
            <w:shd w:val="clear" w:color="auto" w:fill="auto"/>
            <w:vAlign w:val="bottom"/>
          </w:tcPr>
          <w:p w:rsidR="00E0435E" w:rsidRPr="002B5B85" w:rsidRDefault="002A1926" w:rsidP="00D113BB">
            <w:pPr>
              <w:jc w:val="right"/>
              <w:rPr>
                <w:rFonts w:ascii="Arial" w:hAnsi="Arial" w:cs="Arial"/>
                <w:b/>
                <w:bCs/>
                <w:color w:val="000000"/>
                <w:sz w:val="18"/>
                <w:szCs w:val="18"/>
              </w:rPr>
            </w:pPr>
            <w:r w:rsidRPr="002A1926">
              <w:rPr>
                <w:rFonts w:ascii="Arial" w:hAnsi="Arial" w:cs="Arial"/>
                <w:b/>
                <w:bCs/>
                <w:color w:val="000000"/>
                <w:sz w:val="18"/>
                <w:szCs w:val="18"/>
              </w:rPr>
              <w:t>78.442</w:t>
            </w:r>
          </w:p>
        </w:tc>
        <w:tc>
          <w:tcPr>
            <w:tcW w:w="1217" w:type="dxa"/>
            <w:tcBorders>
              <w:top w:val="nil"/>
              <w:left w:val="nil"/>
              <w:bottom w:val="nil"/>
              <w:right w:val="nil"/>
            </w:tcBorders>
            <w:shd w:val="clear" w:color="auto" w:fill="auto"/>
            <w:vAlign w:val="bottom"/>
          </w:tcPr>
          <w:p w:rsidR="00E0435E" w:rsidRPr="00D1252B" w:rsidRDefault="002A1926" w:rsidP="00490DFA">
            <w:pPr>
              <w:jc w:val="right"/>
              <w:rPr>
                <w:rFonts w:ascii="Arial" w:hAnsi="Arial" w:cs="Arial"/>
                <w:b/>
                <w:bCs/>
                <w:color w:val="000000"/>
                <w:sz w:val="18"/>
                <w:szCs w:val="18"/>
              </w:rPr>
            </w:pPr>
            <w:r w:rsidRPr="002A1926">
              <w:rPr>
                <w:rFonts w:ascii="Arial" w:hAnsi="Arial" w:cs="Arial"/>
                <w:b/>
                <w:bCs/>
                <w:color w:val="000000"/>
                <w:sz w:val="18"/>
                <w:szCs w:val="18"/>
              </w:rPr>
              <w:t>35.438</w:t>
            </w:r>
          </w:p>
        </w:tc>
        <w:tc>
          <w:tcPr>
            <w:tcW w:w="1237" w:type="dxa"/>
            <w:tcBorders>
              <w:top w:val="nil"/>
              <w:left w:val="nil"/>
              <w:bottom w:val="nil"/>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r w:rsidRPr="00E0435E">
              <w:rPr>
                <w:rFonts w:ascii="Arial" w:hAnsi="Arial" w:cs="Arial"/>
                <w:bCs/>
                <w:color w:val="000000"/>
                <w:sz w:val="18"/>
                <w:szCs w:val="18"/>
              </w:rPr>
              <w:t>67.199</w:t>
            </w:r>
          </w:p>
        </w:tc>
        <w:tc>
          <w:tcPr>
            <w:tcW w:w="1536" w:type="dxa"/>
            <w:tcBorders>
              <w:top w:val="nil"/>
              <w:left w:val="nil"/>
              <w:bottom w:val="nil"/>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r w:rsidRPr="00E0435E">
              <w:rPr>
                <w:rFonts w:ascii="Arial" w:hAnsi="Arial" w:cs="Arial"/>
                <w:bCs/>
                <w:color w:val="000000"/>
                <w:sz w:val="18"/>
                <w:szCs w:val="18"/>
              </w:rPr>
              <w:t>36.004</w:t>
            </w:r>
          </w:p>
        </w:tc>
      </w:tr>
      <w:tr w:rsidR="00E0435E" w:rsidRPr="00D1252B" w:rsidTr="00E0435E">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r w:rsidRPr="00D1252B">
              <w:rPr>
                <w:rFonts w:ascii="Arial" w:hAnsi="Arial" w:cs="Arial"/>
                <w:color w:val="000000"/>
                <w:sz w:val="18"/>
                <w:szCs w:val="18"/>
              </w:rPr>
              <w:t>Sağlık sigortası gideri</w:t>
            </w:r>
          </w:p>
        </w:tc>
        <w:tc>
          <w:tcPr>
            <w:tcW w:w="1217" w:type="dxa"/>
            <w:tcBorders>
              <w:top w:val="nil"/>
              <w:left w:val="nil"/>
              <w:bottom w:val="nil"/>
              <w:right w:val="nil"/>
            </w:tcBorders>
            <w:shd w:val="clear" w:color="auto" w:fill="auto"/>
            <w:vAlign w:val="bottom"/>
          </w:tcPr>
          <w:p w:rsidR="00E0435E" w:rsidRPr="002B5B85" w:rsidRDefault="002A1926" w:rsidP="00D113BB">
            <w:pPr>
              <w:jc w:val="right"/>
              <w:rPr>
                <w:rFonts w:ascii="Arial" w:hAnsi="Arial" w:cs="Arial"/>
                <w:b/>
                <w:bCs/>
                <w:color w:val="000000"/>
                <w:sz w:val="18"/>
                <w:szCs w:val="18"/>
              </w:rPr>
            </w:pPr>
            <w:r w:rsidRPr="002A1926">
              <w:rPr>
                <w:rFonts w:ascii="Arial" w:hAnsi="Arial" w:cs="Arial"/>
                <w:b/>
                <w:bCs/>
                <w:color w:val="000000"/>
                <w:sz w:val="18"/>
                <w:szCs w:val="18"/>
              </w:rPr>
              <w:t>3.737</w:t>
            </w:r>
          </w:p>
        </w:tc>
        <w:tc>
          <w:tcPr>
            <w:tcW w:w="1217" w:type="dxa"/>
            <w:tcBorders>
              <w:top w:val="nil"/>
              <w:left w:val="nil"/>
              <w:bottom w:val="nil"/>
              <w:right w:val="nil"/>
            </w:tcBorders>
            <w:shd w:val="clear" w:color="auto" w:fill="auto"/>
            <w:vAlign w:val="bottom"/>
          </w:tcPr>
          <w:p w:rsidR="00E0435E" w:rsidRPr="00D1252B" w:rsidRDefault="002A1926" w:rsidP="00490DFA">
            <w:pPr>
              <w:jc w:val="right"/>
              <w:rPr>
                <w:rFonts w:ascii="Arial" w:hAnsi="Arial" w:cs="Arial"/>
                <w:b/>
                <w:bCs/>
                <w:color w:val="000000"/>
                <w:sz w:val="18"/>
                <w:szCs w:val="18"/>
              </w:rPr>
            </w:pPr>
            <w:r w:rsidRPr="002A1926">
              <w:rPr>
                <w:rFonts w:ascii="Arial" w:hAnsi="Arial" w:cs="Arial"/>
                <w:b/>
                <w:bCs/>
                <w:color w:val="000000"/>
                <w:sz w:val="18"/>
                <w:szCs w:val="18"/>
              </w:rPr>
              <w:t>427</w:t>
            </w:r>
          </w:p>
        </w:tc>
        <w:tc>
          <w:tcPr>
            <w:tcW w:w="1237" w:type="dxa"/>
            <w:tcBorders>
              <w:top w:val="nil"/>
              <w:left w:val="nil"/>
              <w:bottom w:val="nil"/>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r w:rsidRPr="00E0435E">
              <w:rPr>
                <w:rFonts w:ascii="Arial" w:hAnsi="Arial" w:cs="Arial"/>
                <w:bCs/>
                <w:color w:val="000000"/>
                <w:sz w:val="18"/>
                <w:szCs w:val="18"/>
              </w:rPr>
              <w:t>4.970</w:t>
            </w:r>
          </w:p>
        </w:tc>
        <w:tc>
          <w:tcPr>
            <w:tcW w:w="1536" w:type="dxa"/>
            <w:tcBorders>
              <w:top w:val="nil"/>
              <w:left w:val="nil"/>
              <w:bottom w:val="nil"/>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r w:rsidRPr="00E0435E">
              <w:rPr>
                <w:rFonts w:ascii="Arial" w:hAnsi="Arial" w:cs="Arial"/>
                <w:bCs/>
                <w:color w:val="000000"/>
                <w:sz w:val="18"/>
                <w:szCs w:val="18"/>
              </w:rPr>
              <w:t>2.388</w:t>
            </w:r>
          </w:p>
        </w:tc>
      </w:tr>
      <w:tr w:rsidR="00E0435E" w:rsidRPr="00D1252B" w:rsidTr="00E0435E">
        <w:trPr>
          <w:trHeight w:val="113"/>
        </w:trPr>
        <w:tc>
          <w:tcPr>
            <w:tcW w:w="3812" w:type="dxa"/>
            <w:tcBorders>
              <w:top w:val="nil"/>
              <w:left w:val="nil"/>
              <w:bottom w:val="nil"/>
              <w:right w:val="nil"/>
            </w:tcBorders>
            <w:shd w:val="clear" w:color="auto" w:fill="auto"/>
            <w:vAlign w:val="bottom"/>
            <w:hideMark/>
          </w:tcPr>
          <w:p w:rsidR="00E0435E" w:rsidRPr="00D1252B" w:rsidRDefault="00E0435E" w:rsidP="00D113BB">
            <w:pPr>
              <w:rPr>
                <w:rFonts w:ascii="Arial" w:hAnsi="Arial" w:cs="Arial"/>
                <w:color w:val="000000"/>
                <w:sz w:val="18"/>
                <w:szCs w:val="18"/>
              </w:rPr>
            </w:pPr>
          </w:p>
        </w:tc>
        <w:tc>
          <w:tcPr>
            <w:tcW w:w="1217" w:type="dxa"/>
            <w:tcBorders>
              <w:top w:val="nil"/>
              <w:left w:val="nil"/>
              <w:bottom w:val="nil"/>
              <w:right w:val="nil"/>
            </w:tcBorders>
            <w:shd w:val="clear" w:color="auto" w:fill="auto"/>
            <w:vAlign w:val="bottom"/>
          </w:tcPr>
          <w:p w:rsidR="00E0435E" w:rsidRPr="002B5B85" w:rsidRDefault="00E0435E" w:rsidP="00D113BB">
            <w:pPr>
              <w:jc w:val="right"/>
              <w:rPr>
                <w:rFonts w:ascii="Arial" w:hAnsi="Arial" w:cs="Arial"/>
                <w:b/>
                <w:bCs/>
                <w:color w:val="000000"/>
                <w:sz w:val="18"/>
                <w:szCs w:val="18"/>
              </w:rPr>
            </w:pPr>
          </w:p>
        </w:tc>
        <w:tc>
          <w:tcPr>
            <w:tcW w:w="1217" w:type="dxa"/>
            <w:tcBorders>
              <w:top w:val="nil"/>
              <w:left w:val="nil"/>
              <w:bottom w:val="nil"/>
              <w:right w:val="nil"/>
            </w:tcBorders>
            <w:shd w:val="clear" w:color="auto" w:fill="auto"/>
            <w:vAlign w:val="bottom"/>
          </w:tcPr>
          <w:p w:rsidR="00E0435E" w:rsidRPr="00D1252B" w:rsidRDefault="00E0435E" w:rsidP="00D113BB">
            <w:pPr>
              <w:jc w:val="right"/>
              <w:rPr>
                <w:rFonts w:ascii="Arial" w:hAnsi="Arial" w:cs="Arial"/>
                <w:b/>
                <w:bCs/>
                <w:color w:val="000000"/>
                <w:sz w:val="18"/>
                <w:szCs w:val="18"/>
              </w:rPr>
            </w:pPr>
          </w:p>
        </w:tc>
        <w:tc>
          <w:tcPr>
            <w:tcW w:w="1237" w:type="dxa"/>
            <w:tcBorders>
              <w:top w:val="nil"/>
              <w:left w:val="nil"/>
              <w:bottom w:val="nil"/>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p>
        </w:tc>
        <w:tc>
          <w:tcPr>
            <w:tcW w:w="1536" w:type="dxa"/>
            <w:tcBorders>
              <w:top w:val="nil"/>
              <w:left w:val="nil"/>
              <w:bottom w:val="nil"/>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p>
        </w:tc>
      </w:tr>
      <w:tr w:rsidR="00E0435E" w:rsidRPr="00853B3E" w:rsidTr="00E0435E">
        <w:trPr>
          <w:trHeight w:val="113"/>
        </w:trPr>
        <w:tc>
          <w:tcPr>
            <w:tcW w:w="3812" w:type="dxa"/>
            <w:tcBorders>
              <w:top w:val="single" w:sz="8" w:space="0" w:color="auto"/>
              <w:left w:val="nil"/>
              <w:bottom w:val="double" w:sz="6" w:space="0" w:color="auto"/>
              <w:right w:val="nil"/>
            </w:tcBorders>
            <w:shd w:val="clear" w:color="auto" w:fill="auto"/>
            <w:vAlign w:val="bottom"/>
            <w:hideMark/>
          </w:tcPr>
          <w:p w:rsidR="00E0435E" w:rsidRPr="00D1252B" w:rsidRDefault="00E0435E" w:rsidP="00D113BB">
            <w:pPr>
              <w:rPr>
                <w:rFonts w:ascii="Arial" w:hAnsi="Arial" w:cs="Arial"/>
                <w:color w:val="000000"/>
                <w:sz w:val="18"/>
                <w:szCs w:val="18"/>
              </w:rPr>
            </w:pPr>
            <w:r w:rsidRPr="00D1252B">
              <w:rPr>
                <w:rFonts w:ascii="Arial" w:hAnsi="Arial" w:cs="Arial"/>
                <w:color w:val="000000"/>
                <w:sz w:val="18"/>
                <w:szCs w:val="18"/>
              </w:rPr>
              <w:t> </w:t>
            </w:r>
          </w:p>
        </w:tc>
        <w:tc>
          <w:tcPr>
            <w:tcW w:w="1217" w:type="dxa"/>
            <w:tcBorders>
              <w:top w:val="single" w:sz="8" w:space="0" w:color="auto"/>
              <w:left w:val="nil"/>
              <w:bottom w:val="double" w:sz="6" w:space="0" w:color="auto"/>
              <w:right w:val="nil"/>
            </w:tcBorders>
            <w:shd w:val="clear" w:color="auto" w:fill="auto"/>
            <w:vAlign w:val="bottom"/>
          </w:tcPr>
          <w:p w:rsidR="00E0435E" w:rsidRPr="002B5B85" w:rsidRDefault="002A1926" w:rsidP="002B5B85">
            <w:pPr>
              <w:jc w:val="right"/>
              <w:rPr>
                <w:rFonts w:ascii="Arial" w:hAnsi="Arial" w:cs="Arial"/>
                <w:b/>
                <w:bCs/>
                <w:color w:val="000000"/>
                <w:sz w:val="18"/>
                <w:szCs w:val="18"/>
              </w:rPr>
            </w:pPr>
            <w:r w:rsidRPr="002A1926">
              <w:rPr>
                <w:rFonts w:ascii="Arial" w:hAnsi="Arial" w:cs="Arial"/>
                <w:b/>
                <w:bCs/>
                <w:color w:val="000000"/>
                <w:sz w:val="18"/>
                <w:szCs w:val="18"/>
              </w:rPr>
              <w:t>501.928</w:t>
            </w:r>
          </w:p>
        </w:tc>
        <w:tc>
          <w:tcPr>
            <w:tcW w:w="1217" w:type="dxa"/>
            <w:tcBorders>
              <w:top w:val="single" w:sz="8" w:space="0" w:color="auto"/>
              <w:left w:val="nil"/>
              <w:bottom w:val="double" w:sz="6" w:space="0" w:color="auto"/>
              <w:right w:val="nil"/>
            </w:tcBorders>
            <w:shd w:val="clear" w:color="auto" w:fill="auto"/>
            <w:vAlign w:val="bottom"/>
          </w:tcPr>
          <w:p w:rsidR="00E0435E" w:rsidRPr="00D1252B" w:rsidRDefault="002A1926" w:rsidP="00490DFA">
            <w:pPr>
              <w:jc w:val="right"/>
              <w:rPr>
                <w:rFonts w:ascii="Arial" w:hAnsi="Arial" w:cs="Arial"/>
                <w:b/>
                <w:bCs/>
                <w:color w:val="000000"/>
                <w:sz w:val="18"/>
                <w:szCs w:val="18"/>
              </w:rPr>
            </w:pPr>
            <w:r w:rsidRPr="002A1926">
              <w:rPr>
                <w:rFonts w:ascii="Arial" w:hAnsi="Arial" w:cs="Arial"/>
                <w:b/>
                <w:bCs/>
                <w:color w:val="000000"/>
                <w:sz w:val="18"/>
                <w:szCs w:val="18"/>
              </w:rPr>
              <w:t>250.371</w:t>
            </w:r>
          </w:p>
        </w:tc>
        <w:tc>
          <w:tcPr>
            <w:tcW w:w="1237" w:type="dxa"/>
            <w:tcBorders>
              <w:top w:val="single" w:sz="8" w:space="0" w:color="auto"/>
              <w:left w:val="nil"/>
              <w:bottom w:val="double" w:sz="6" w:space="0" w:color="auto"/>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r w:rsidRPr="00E0435E">
              <w:rPr>
                <w:rFonts w:ascii="Arial" w:hAnsi="Arial" w:cs="Arial"/>
                <w:bCs/>
                <w:color w:val="000000"/>
                <w:sz w:val="18"/>
                <w:szCs w:val="18"/>
              </w:rPr>
              <w:t>451.928</w:t>
            </w:r>
          </w:p>
        </w:tc>
        <w:tc>
          <w:tcPr>
            <w:tcW w:w="1536" w:type="dxa"/>
            <w:tcBorders>
              <w:top w:val="single" w:sz="8" w:space="0" w:color="auto"/>
              <w:left w:val="nil"/>
              <w:bottom w:val="double" w:sz="6" w:space="0" w:color="auto"/>
              <w:right w:val="nil"/>
            </w:tcBorders>
            <w:shd w:val="clear" w:color="auto" w:fill="auto"/>
            <w:vAlign w:val="bottom"/>
            <w:hideMark/>
          </w:tcPr>
          <w:p w:rsidR="00E0435E" w:rsidRPr="00E0435E" w:rsidRDefault="00E0435E" w:rsidP="00945B27">
            <w:pPr>
              <w:jc w:val="right"/>
              <w:rPr>
                <w:rFonts w:ascii="Arial" w:hAnsi="Arial" w:cs="Arial"/>
                <w:bCs/>
                <w:color w:val="000000"/>
                <w:sz w:val="18"/>
                <w:szCs w:val="18"/>
              </w:rPr>
            </w:pPr>
            <w:r w:rsidRPr="00E0435E">
              <w:rPr>
                <w:rFonts w:ascii="Arial" w:hAnsi="Arial" w:cs="Arial"/>
                <w:bCs/>
                <w:color w:val="000000"/>
                <w:sz w:val="18"/>
                <w:szCs w:val="18"/>
              </w:rPr>
              <w:t>211.641</w:t>
            </w:r>
          </w:p>
        </w:tc>
      </w:tr>
    </w:tbl>
    <w:p w:rsidR="003820C9" w:rsidRPr="00853B3E" w:rsidRDefault="003820C9" w:rsidP="00E83219">
      <w:pPr>
        <w:tabs>
          <w:tab w:val="left" w:pos="567"/>
        </w:tabs>
        <w:rPr>
          <w:rFonts w:ascii="Arial" w:hAnsi="Arial" w:cs="Arial"/>
          <w:b/>
          <w:highlight w:val="yellow"/>
          <w:lang w:val="tr-TR"/>
        </w:rPr>
      </w:pPr>
    </w:p>
    <w:p w:rsidR="00A83092" w:rsidRDefault="00A83092" w:rsidP="00DB37E2">
      <w:pPr>
        <w:tabs>
          <w:tab w:val="left" w:pos="567"/>
        </w:tabs>
        <w:ind w:left="142" w:hanging="142"/>
        <w:rPr>
          <w:rFonts w:ascii="Arial" w:hAnsi="Arial" w:cs="Arial"/>
          <w:b/>
          <w:lang w:val="tr-TR"/>
        </w:rPr>
      </w:pPr>
    </w:p>
    <w:p w:rsidR="00986095" w:rsidRDefault="00986095" w:rsidP="00DB37E2">
      <w:pPr>
        <w:tabs>
          <w:tab w:val="left" w:pos="567"/>
        </w:tabs>
        <w:ind w:left="142" w:hanging="142"/>
        <w:rPr>
          <w:rFonts w:ascii="Arial" w:hAnsi="Arial" w:cs="Arial"/>
          <w:b/>
          <w:lang w:val="tr-TR"/>
        </w:rPr>
      </w:pPr>
      <w:r>
        <w:rPr>
          <w:rFonts w:ascii="Arial" w:hAnsi="Arial" w:cs="Arial"/>
          <w:b/>
          <w:lang w:val="tr-TR"/>
        </w:rPr>
        <w:br w:type="page"/>
      </w:r>
    </w:p>
    <w:p w:rsidR="00245BD3" w:rsidRPr="00A21A65" w:rsidRDefault="00D206F2" w:rsidP="00DB37E2">
      <w:pPr>
        <w:tabs>
          <w:tab w:val="left" w:pos="567"/>
        </w:tabs>
        <w:ind w:left="142" w:hanging="142"/>
        <w:rPr>
          <w:rFonts w:ascii="Arial" w:hAnsi="Arial" w:cs="Arial"/>
          <w:lang w:val="tr-TR"/>
        </w:rPr>
      </w:pPr>
      <w:r w:rsidRPr="00A21A65">
        <w:rPr>
          <w:rFonts w:ascii="Arial" w:hAnsi="Arial" w:cs="Arial"/>
          <w:b/>
          <w:lang w:val="tr-TR"/>
        </w:rPr>
        <w:lastRenderedPageBreak/>
        <w:t>2</w:t>
      </w:r>
      <w:r w:rsidR="00703ECD">
        <w:rPr>
          <w:rFonts w:ascii="Arial" w:hAnsi="Arial" w:cs="Arial"/>
          <w:b/>
          <w:lang w:val="tr-TR"/>
        </w:rPr>
        <w:t>4</w:t>
      </w:r>
      <w:r w:rsidR="00245BD3" w:rsidRPr="00A21A65">
        <w:rPr>
          <w:rFonts w:ascii="Arial" w:hAnsi="Arial" w:cs="Arial"/>
          <w:b/>
          <w:lang w:val="tr-TR"/>
        </w:rPr>
        <w:t>.</w:t>
      </w:r>
      <w:r w:rsidR="00245BD3" w:rsidRPr="00A21A65">
        <w:rPr>
          <w:rFonts w:ascii="Arial" w:hAnsi="Arial" w:cs="Arial"/>
          <w:b/>
          <w:lang w:val="tr-TR"/>
        </w:rPr>
        <w:tab/>
      </w:r>
      <w:r w:rsidR="003C0653" w:rsidRPr="00A21A65">
        <w:rPr>
          <w:rFonts w:ascii="Arial" w:hAnsi="Arial" w:cs="Arial"/>
          <w:b/>
          <w:lang w:val="tr-TR"/>
        </w:rPr>
        <w:t>Finansal araçlardan kaynaklanan risklerin niteliği ve düzeyi</w:t>
      </w:r>
    </w:p>
    <w:p w:rsidR="00245BD3" w:rsidRPr="00A21A65" w:rsidRDefault="00245BD3" w:rsidP="0090567F">
      <w:pPr>
        <w:widowControl w:val="0"/>
        <w:ind w:right="-23"/>
        <w:rPr>
          <w:rFonts w:ascii="Arial" w:hAnsi="Arial" w:cs="Arial"/>
          <w:u w:val="single"/>
          <w:lang w:val="tr-TR"/>
        </w:rPr>
      </w:pPr>
    </w:p>
    <w:p w:rsidR="0035400E" w:rsidRPr="0024433C" w:rsidRDefault="0035400E" w:rsidP="0090567F">
      <w:pPr>
        <w:widowControl w:val="0"/>
        <w:ind w:right="-23"/>
        <w:rPr>
          <w:rFonts w:ascii="Arial" w:hAnsi="Arial" w:cs="Arial"/>
          <w:u w:val="single"/>
          <w:lang w:val="tr-TR"/>
        </w:rPr>
      </w:pPr>
      <w:r w:rsidRPr="0024433C">
        <w:rPr>
          <w:rFonts w:ascii="Arial" w:hAnsi="Arial" w:cs="Arial"/>
          <w:u w:val="single"/>
          <w:lang w:val="tr-TR"/>
        </w:rPr>
        <w:t xml:space="preserve">Sermaye </w:t>
      </w:r>
      <w:r w:rsidR="009B610C" w:rsidRPr="0024433C">
        <w:rPr>
          <w:rFonts w:ascii="Arial" w:hAnsi="Arial" w:cs="Arial"/>
          <w:u w:val="single"/>
          <w:lang w:val="tr-TR"/>
        </w:rPr>
        <w:t>yönetimi ve sermaye yeterliliği gereklilikleri</w:t>
      </w:r>
    </w:p>
    <w:p w:rsidR="0035400E" w:rsidRPr="0024433C" w:rsidRDefault="0035400E" w:rsidP="0090567F">
      <w:pPr>
        <w:widowControl w:val="0"/>
        <w:ind w:right="-23"/>
        <w:rPr>
          <w:rFonts w:ascii="Arial" w:hAnsi="Arial" w:cs="Arial"/>
          <w:lang w:val="tr-TR"/>
        </w:rPr>
      </w:pPr>
    </w:p>
    <w:p w:rsidR="00161FC6" w:rsidRDefault="00161FC6" w:rsidP="00161FC6">
      <w:pPr>
        <w:widowControl w:val="0"/>
        <w:ind w:right="-23"/>
        <w:rPr>
          <w:rFonts w:ascii="Arial" w:hAnsi="Arial" w:cs="Arial"/>
          <w:lang w:val="tr-TR"/>
        </w:rPr>
      </w:pPr>
      <w:r w:rsidRPr="00161FC6">
        <w:rPr>
          <w:rFonts w:ascii="Arial" w:hAnsi="Arial" w:cs="Arial"/>
          <w:lang w:val="tr-TR"/>
        </w:rPr>
        <w:t xml:space="preserve">Şirket, Sermaye Piyasası Kurulu’nun Seri: V No:34 sayılı Aracı Kurumların Sermayelerine ve Sermaye </w:t>
      </w:r>
      <w:r w:rsidRPr="004C53B1">
        <w:rPr>
          <w:rFonts w:ascii="Arial" w:hAnsi="Arial" w:cs="Arial"/>
          <w:lang w:val="tr-TR"/>
        </w:rPr>
        <w:t xml:space="preserve">Yeterliliğine İlişkin Esaslar Tebliği’ne (“Tebliğ Seri: V No: 34”) uygun olarak sermayesini tanımlamakta ve yönetmektedir. Söz konusu Tebliğ’e göre portföy yönetim şirketleri de bu tebliğin hükümlerine tabi olup söz konusu şirketlerin öz sermayeleri, Tebliğ Seri: V No: 34’te getirilen değerleme hükümleri çerçevesinde, değerleme günü itibarıyla hazırlanmış bilançolarında yer alan ve net aktif toplamının ortaklık tarafından karşılanan kısmını ifade eden tutarların yer aldığı grubu oluşturur. Tebliğ Seri: V No: </w:t>
      </w:r>
      <w:r w:rsidRPr="009C2490">
        <w:rPr>
          <w:rFonts w:ascii="Arial" w:hAnsi="Arial" w:cs="Arial"/>
          <w:lang w:val="tr-TR"/>
        </w:rPr>
        <w:t>34 hükümlerine göre portföy yönetim şirketleri için açıklanan asgari ödenm</w:t>
      </w:r>
      <w:r w:rsidR="004C53B1" w:rsidRPr="009C2490">
        <w:rPr>
          <w:rFonts w:ascii="Arial" w:hAnsi="Arial" w:cs="Arial"/>
          <w:lang w:val="tr-TR"/>
        </w:rPr>
        <w:t>iş sermaye tutarı 30 Haziran 2014</w:t>
      </w:r>
      <w:r w:rsidRPr="009C2490">
        <w:rPr>
          <w:rFonts w:ascii="Arial" w:hAnsi="Arial" w:cs="Arial"/>
          <w:lang w:val="tr-TR"/>
        </w:rPr>
        <w:t xml:space="preserve"> tarihinde</w:t>
      </w:r>
      <w:r w:rsidR="009C2490" w:rsidRPr="009C2490">
        <w:rPr>
          <w:rFonts w:ascii="Arial" w:hAnsi="Arial" w:cs="Arial"/>
          <w:lang w:val="tr-TR"/>
        </w:rPr>
        <w:t xml:space="preserve"> sona eren hesap dönemi için 444</w:t>
      </w:r>
      <w:r w:rsidR="004C53B1" w:rsidRPr="009C2490">
        <w:rPr>
          <w:rFonts w:ascii="Arial" w:hAnsi="Arial" w:cs="Arial"/>
          <w:lang w:val="tr-TR"/>
        </w:rPr>
        <w:t>.000 TL (1 Ocak - 31 Aralık 2013</w:t>
      </w:r>
      <w:r w:rsidRPr="009C2490">
        <w:rPr>
          <w:rFonts w:ascii="Arial" w:hAnsi="Arial" w:cs="Arial"/>
          <w:lang w:val="tr-TR"/>
        </w:rPr>
        <w:t xml:space="preserve"> - </w:t>
      </w:r>
      <w:r w:rsidR="004C53B1" w:rsidRPr="009C2490">
        <w:rPr>
          <w:rFonts w:ascii="Arial" w:hAnsi="Arial" w:cs="Arial"/>
          <w:lang w:val="tr-TR"/>
        </w:rPr>
        <w:t>427</w:t>
      </w:r>
      <w:r w:rsidRPr="009C2490">
        <w:rPr>
          <w:rFonts w:ascii="Arial" w:hAnsi="Arial" w:cs="Arial"/>
          <w:lang w:val="tr-TR"/>
        </w:rPr>
        <w:t>.000 TL) olarak belirlenmiştir.</w:t>
      </w:r>
      <w:r w:rsidRPr="00161FC6">
        <w:rPr>
          <w:rFonts w:ascii="Arial" w:hAnsi="Arial" w:cs="Arial"/>
          <w:lang w:val="tr-TR"/>
        </w:rPr>
        <w:t xml:space="preserve"> </w:t>
      </w:r>
    </w:p>
    <w:p w:rsidR="00161FC6" w:rsidRDefault="00161FC6" w:rsidP="00161FC6">
      <w:pPr>
        <w:widowControl w:val="0"/>
        <w:ind w:right="-23"/>
        <w:rPr>
          <w:rFonts w:ascii="Arial" w:hAnsi="Arial" w:cs="Arial"/>
          <w:lang w:val="tr-TR"/>
        </w:rPr>
      </w:pPr>
    </w:p>
    <w:p w:rsidR="002670B2" w:rsidRPr="00A21A65" w:rsidRDefault="00161FC6" w:rsidP="00161FC6">
      <w:pPr>
        <w:widowControl w:val="0"/>
        <w:ind w:right="-23"/>
        <w:rPr>
          <w:rFonts w:ascii="Arial" w:hAnsi="Arial" w:cs="Arial"/>
          <w:lang w:val="tr-TR"/>
        </w:rPr>
      </w:pPr>
      <w:r w:rsidRPr="00161FC6">
        <w:rPr>
          <w:rFonts w:ascii="Arial" w:hAnsi="Arial" w:cs="Arial"/>
          <w:lang w:val="tr-TR"/>
        </w:rPr>
        <w:t>SPK’nın Seri: V No: 34 sayılı Aracı Kurumların Sermayelerine ve Sermaye Yeterliliğine İlişkin Esaslar Tebliği’nin 25. maddesine istinaden Portföy Yönetimi Şirketleri sermaye yeterliliklerini aynı tebliğin düzenlemelerine göre hesaplamak ve SPK’ya bildirmekle yükümlüdür. Seri: V No: 34 sayılı tebliğin 4. maddesine göre portföy yönetimi şirketlerinin sermaye yeterliliği tabanı, Tebliğ Seri: V No: 34’ün 3. maddesi uyarınca hesaplanan öz sermayelerinden maddi ve maddi olmayan duran varlıkların net tutarı, borsalarda ve teşkilatlanmış diğer piyasalarda işlem görenler hariç olmak üzere, değer</w:t>
      </w:r>
      <w:r>
        <w:rPr>
          <w:rFonts w:ascii="Arial" w:hAnsi="Arial" w:cs="Arial"/>
          <w:lang w:val="tr-TR"/>
        </w:rPr>
        <w:t xml:space="preserve"> </w:t>
      </w:r>
      <w:r w:rsidRPr="00161FC6">
        <w:rPr>
          <w:rFonts w:ascii="Arial" w:hAnsi="Arial" w:cs="Arial"/>
          <w:lang w:val="tr-TR"/>
        </w:rPr>
        <w:t>düşüklüğü karşılığı ve sermaye taahhütleri düşüldükten sonra kalan finansal duran varlıklar ve diğer duran varlıklar ile müşteri sıfatı ile olsa dahi, personelden, ortaklardan, iştiraklerden, bağlı ortaklıklardan ve sermaye, yönetim ve denetim açısından doğrudan veya dolaylı olarak ilişkili bulunulan kişi ve kurumlardan olan teminatsız alacaklar ile bu kişi ve kurumlar tarafından ihraç edilmiş ve borsalarda ve teşkilatlanmış diğer piyasalarda işlem görmeyen sermaye piyasası araçları tutarlarının indirilmesi suretiyle bulunan tutarı ifade eder</w:t>
      </w:r>
      <w:r w:rsidR="00A870BB" w:rsidRPr="00161FC6">
        <w:rPr>
          <w:rFonts w:ascii="Arial" w:hAnsi="Arial" w:cs="Arial"/>
          <w:lang w:val="tr-TR"/>
        </w:rPr>
        <w:t>.</w:t>
      </w:r>
    </w:p>
    <w:p w:rsidR="002670B2" w:rsidRPr="00A21A65" w:rsidRDefault="002670B2" w:rsidP="002670B2">
      <w:pPr>
        <w:widowControl w:val="0"/>
        <w:ind w:right="-23"/>
        <w:rPr>
          <w:rFonts w:ascii="Arial" w:hAnsi="Arial" w:cs="Arial"/>
          <w:lang w:val="tr-TR"/>
        </w:rPr>
      </w:pPr>
    </w:p>
    <w:p w:rsidR="002670B2" w:rsidRPr="00A21A65" w:rsidRDefault="0078421B" w:rsidP="002670B2">
      <w:pPr>
        <w:widowControl w:val="0"/>
        <w:ind w:right="-23"/>
        <w:rPr>
          <w:rFonts w:ascii="Arial" w:hAnsi="Arial" w:cs="Arial"/>
          <w:lang w:val="tr-TR"/>
        </w:rPr>
      </w:pPr>
      <w:r w:rsidRPr="00A21A65">
        <w:rPr>
          <w:rFonts w:ascii="Arial" w:hAnsi="Arial" w:cs="Arial"/>
          <w:lang w:val="tr-TR"/>
        </w:rPr>
        <w:t xml:space="preserve">30 Haziran </w:t>
      </w:r>
      <w:r w:rsidR="00462CE3">
        <w:rPr>
          <w:rFonts w:ascii="Arial" w:hAnsi="Arial" w:cs="Arial"/>
          <w:lang w:val="tr-TR"/>
        </w:rPr>
        <w:t>2014</w:t>
      </w:r>
      <w:r w:rsidR="002670B2" w:rsidRPr="00A21A65">
        <w:rPr>
          <w:rFonts w:ascii="Arial" w:hAnsi="Arial" w:cs="Arial"/>
          <w:lang w:val="tr-TR"/>
        </w:rPr>
        <w:t xml:space="preserve"> ve 31 Aralık </w:t>
      </w:r>
      <w:r w:rsidR="00462CE3">
        <w:rPr>
          <w:rFonts w:ascii="Arial" w:hAnsi="Arial" w:cs="Arial"/>
          <w:lang w:val="tr-TR"/>
        </w:rPr>
        <w:t>2013</w:t>
      </w:r>
      <w:r w:rsidR="002670B2" w:rsidRPr="00A21A65">
        <w:rPr>
          <w:rFonts w:ascii="Arial" w:hAnsi="Arial" w:cs="Arial"/>
          <w:lang w:val="tr-TR"/>
        </w:rPr>
        <w:t xml:space="preserve"> tarihleri itibariyle Şirket ilgili sermaye yeterlilikleri gerekliliklerini yerine getirmektedir</w:t>
      </w:r>
      <w:r w:rsidR="00A870BB" w:rsidRPr="00A21A65">
        <w:rPr>
          <w:rFonts w:ascii="Arial" w:hAnsi="Arial" w:cs="Arial"/>
          <w:lang w:val="tr-TR"/>
        </w:rPr>
        <w:t>.</w:t>
      </w:r>
    </w:p>
    <w:p w:rsidR="00A83092" w:rsidRDefault="00A83092" w:rsidP="0090567F">
      <w:pPr>
        <w:autoSpaceDE w:val="0"/>
        <w:autoSpaceDN w:val="0"/>
        <w:adjustRightInd w:val="0"/>
        <w:rPr>
          <w:rFonts w:ascii="Arial" w:hAnsi="Arial" w:cs="Arial"/>
          <w:u w:val="single"/>
          <w:lang w:val="tr-TR"/>
        </w:rPr>
      </w:pPr>
    </w:p>
    <w:p w:rsidR="00FE7D29" w:rsidRPr="00A21A65" w:rsidRDefault="00FE7D29" w:rsidP="0090567F">
      <w:pPr>
        <w:autoSpaceDE w:val="0"/>
        <w:autoSpaceDN w:val="0"/>
        <w:adjustRightInd w:val="0"/>
        <w:rPr>
          <w:rFonts w:ascii="Arial" w:hAnsi="Arial" w:cs="Arial"/>
          <w:u w:val="single"/>
          <w:lang w:val="tr-TR"/>
        </w:rPr>
      </w:pPr>
      <w:r w:rsidRPr="00A21A65">
        <w:rPr>
          <w:rFonts w:ascii="Arial" w:hAnsi="Arial" w:cs="Arial"/>
          <w:u w:val="single"/>
          <w:lang w:val="tr-TR"/>
        </w:rPr>
        <w:t xml:space="preserve">Finansal </w:t>
      </w:r>
      <w:r w:rsidR="009B610C" w:rsidRPr="00A21A65">
        <w:rPr>
          <w:rFonts w:ascii="Arial" w:hAnsi="Arial" w:cs="Arial"/>
          <w:u w:val="single"/>
          <w:lang w:val="tr-TR"/>
        </w:rPr>
        <w:t>risk faktörleri</w:t>
      </w:r>
    </w:p>
    <w:p w:rsidR="00FE7D29" w:rsidRPr="00A21A65" w:rsidRDefault="00FE7D29" w:rsidP="0090567F">
      <w:pPr>
        <w:autoSpaceDE w:val="0"/>
        <w:autoSpaceDN w:val="0"/>
        <w:adjustRightInd w:val="0"/>
        <w:rPr>
          <w:rFonts w:ascii="Arial" w:hAnsi="Arial" w:cs="Arial"/>
          <w:lang w:val="tr-TR"/>
        </w:rPr>
      </w:pPr>
    </w:p>
    <w:p w:rsidR="00FE7D29" w:rsidRPr="00A21A65" w:rsidRDefault="00FE7D29" w:rsidP="0090567F">
      <w:pPr>
        <w:autoSpaceDE w:val="0"/>
        <w:autoSpaceDN w:val="0"/>
        <w:adjustRightInd w:val="0"/>
        <w:rPr>
          <w:rFonts w:ascii="Arial" w:hAnsi="Arial" w:cs="Arial"/>
          <w:lang w:val="tr-TR"/>
        </w:rPr>
      </w:pPr>
      <w:r w:rsidRPr="00A21A65">
        <w:rPr>
          <w:rFonts w:ascii="Arial" w:hAnsi="Arial" w:cs="Arial"/>
          <w:lang w:val="tr-TR"/>
        </w:rPr>
        <w:t>Şirket faaliyeti gereği piyasa riskine (gerçeğe uygun de</w:t>
      </w:r>
      <w:r w:rsidR="00527312">
        <w:rPr>
          <w:rFonts w:ascii="Arial" w:hAnsi="Arial" w:cs="Arial"/>
          <w:lang w:val="tr-TR"/>
        </w:rPr>
        <w:t>ğer faiz oranı riski, nakit akış</w:t>
      </w:r>
      <w:r w:rsidRPr="00A21A65">
        <w:rPr>
          <w:rFonts w:ascii="Arial" w:hAnsi="Arial" w:cs="Arial"/>
          <w:lang w:val="tr-TR"/>
        </w:rPr>
        <w:t>ı faiz oranı riski ve hisse senedi fiyat riski) maruz kalmaktadır. Piyasa riski, faiz oranlarında, menkul kıymetlerin veya diğer finansal sözleşmelerin değerinde meydana gelecek ve Şirket’i olumsuz etkileyecek dalgalanmalardır. Şirket finansal varlıklarını gerçeğe uygun fiyatlar ile  değerleyerek maruz kalınan piyasa riskini faiz ve hisse senedi pozisyon riski ayrımında günlük olarak takip etmektedir. Şirket Yönetim Kurulu’nca, belirli dönemlerde portföyün yönetimine ilişkin stratejiler ve limitler belirlenmekte, menkul kıymet portöyü, portföy yöneticileri tarafından bu çerçevede yönetilmektedir. Ekonomik tablonun ve piyasaların durumuna göre bu limit ve politikalar değişim göstermekte, belirsizliğin hakim olduğu dönemlerde riskin asgari düzeye indirilmesine çalışılmaktadır.</w:t>
      </w:r>
    </w:p>
    <w:p w:rsidR="00FE7D29" w:rsidRPr="00A21A65" w:rsidRDefault="00FE7D29" w:rsidP="0090567F">
      <w:pPr>
        <w:autoSpaceDE w:val="0"/>
        <w:autoSpaceDN w:val="0"/>
        <w:adjustRightInd w:val="0"/>
        <w:rPr>
          <w:rFonts w:ascii="Arial" w:hAnsi="Arial" w:cs="Arial"/>
          <w:u w:val="single"/>
          <w:lang w:val="tr-TR"/>
        </w:rPr>
      </w:pPr>
    </w:p>
    <w:p w:rsidR="00FE7D29" w:rsidRPr="00A21A65" w:rsidRDefault="00FE7D29" w:rsidP="0090567F">
      <w:pPr>
        <w:autoSpaceDE w:val="0"/>
        <w:autoSpaceDN w:val="0"/>
        <w:adjustRightInd w:val="0"/>
        <w:rPr>
          <w:rFonts w:ascii="Arial" w:hAnsi="Arial" w:cs="Arial"/>
          <w:u w:val="single"/>
          <w:lang w:val="tr-TR"/>
        </w:rPr>
      </w:pPr>
      <w:r w:rsidRPr="00A21A65">
        <w:rPr>
          <w:rFonts w:ascii="Arial" w:hAnsi="Arial" w:cs="Arial"/>
          <w:u w:val="single"/>
          <w:lang w:val="tr-TR"/>
        </w:rPr>
        <w:t>Kredi riski</w:t>
      </w:r>
    </w:p>
    <w:p w:rsidR="00FE7D29" w:rsidRPr="00A21A65" w:rsidRDefault="00FE7D29" w:rsidP="0090567F">
      <w:pPr>
        <w:autoSpaceDE w:val="0"/>
        <w:autoSpaceDN w:val="0"/>
        <w:adjustRightInd w:val="0"/>
        <w:rPr>
          <w:rFonts w:ascii="Arial" w:hAnsi="Arial" w:cs="Arial"/>
          <w:lang w:val="tr-TR"/>
        </w:rPr>
      </w:pPr>
    </w:p>
    <w:p w:rsidR="00FE7D29" w:rsidRPr="00A21A65" w:rsidRDefault="00FE7D29" w:rsidP="0090567F">
      <w:pPr>
        <w:autoSpaceDE w:val="0"/>
        <w:autoSpaceDN w:val="0"/>
        <w:adjustRightInd w:val="0"/>
        <w:rPr>
          <w:rFonts w:ascii="Arial" w:hAnsi="Arial" w:cs="Arial"/>
          <w:lang w:val="tr-TR"/>
        </w:rPr>
      </w:pPr>
      <w:r w:rsidRPr="00A21A65">
        <w:rPr>
          <w:rFonts w:ascii="Arial" w:hAnsi="Arial" w:cs="Arial"/>
          <w:lang w:val="tr-TR"/>
        </w:rPr>
        <w:t xml:space="preserve">Finansal araçlar karşı tarafın anlaşma gereklerini yerine getirememe riskini taşımaktadır. </w:t>
      </w:r>
    </w:p>
    <w:p w:rsidR="00FE7D29" w:rsidRPr="00A21A65" w:rsidRDefault="00FE7D29" w:rsidP="0090567F">
      <w:pPr>
        <w:widowControl w:val="0"/>
        <w:ind w:right="-23"/>
        <w:rPr>
          <w:rFonts w:ascii="Arial" w:hAnsi="Arial" w:cs="Arial"/>
          <w:lang w:val="tr-TR"/>
        </w:rPr>
      </w:pPr>
    </w:p>
    <w:p w:rsidR="00FE7D29" w:rsidRPr="00A21A65" w:rsidRDefault="00FE7D29" w:rsidP="0090567F">
      <w:pPr>
        <w:autoSpaceDE w:val="0"/>
        <w:autoSpaceDN w:val="0"/>
        <w:adjustRightInd w:val="0"/>
        <w:rPr>
          <w:rFonts w:ascii="Arial" w:hAnsi="Arial" w:cs="Arial"/>
          <w:lang w:val="tr-TR"/>
        </w:rPr>
      </w:pPr>
      <w:r w:rsidRPr="00A21A65">
        <w:rPr>
          <w:rFonts w:ascii="Arial" w:hAnsi="Arial" w:cs="Arial"/>
          <w:lang w:val="tr-TR"/>
        </w:rPr>
        <w:t>Finansal varlıklar, vadesi geçmemiş ve değer düşüklüğüne uğramamış alacaklardan oluşmaktadır.</w:t>
      </w:r>
    </w:p>
    <w:p w:rsidR="00FE7D29" w:rsidRPr="00A21A65" w:rsidRDefault="00FE7D29" w:rsidP="0090567F">
      <w:pPr>
        <w:autoSpaceDE w:val="0"/>
        <w:autoSpaceDN w:val="0"/>
        <w:adjustRightInd w:val="0"/>
        <w:rPr>
          <w:rFonts w:ascii="Arial" w:hAnsi="Arial" w:cs="Arial"/>
          <w:lang w:val="tr-TR"/>
        </w:rPr>
      </w:pPr>
    </w:p>
    <w:p w:rsidR="00FE7D29" w:rsidRPr="00A21A65" w:rsidRDefault="0078421B" w:rsidP="0090567F">
      <w:pPr>
        <w:autoSpaceDE w:val="0"/>
        <w:autoSpaceDN w:val="0"/>
        <w:adjustRightInd w:val="0"/>
        <w:rPr>
          <w:rFonts w:ascii="Arial" w:hAnsi="Arial" w:cs="Arial"/>
          <w:lang w:val="tr-TR"/>
        </w:rPr>
      </w:pPr>
      <w:r w:rsidRPr="00A21A65">
        <w:rPr>
          <w:rFonts w:ascii="Arial" w:hAnsi="Arial" w:cs="Arial"/>
          <w:lang w:val="tr-TR"/>
        </w:rPr>
        <w:t xml:space="preserve">30 Haziran </w:t>
      </w:r>
      <w:r w:rsidR="00462CE3">
        <w:rPr>
          <w:rFonts w:ascii="Arial" w:hAnsi="Arial" w:cs="Arial"/>
          <w:lang w:val="tr-TR"/>
        </w:rPr>
        <w:t>2014</w:t>
      </w:r>
      <w:r w:rsidR="00F31A3D" w:rsidRPr="00A21A65">
        <w:rPr>
          <w:rFonts w:ascii="Arial" w:hAnsi="Arial" w:cs="Arial"/>
          <w:lang w:val="tr-TR"/>
        </w:rPr>
        <w:t xml:space="preserve"> ve </w:t>
      </w:r>
      <w:r w:rsidR="00A21A65">
        <w:rPr>
          <w:rFonts w:ascii="Arial" w:hAnsi="Arial" w:cs="Arial"/>
          <w:lang w:val="tr-TR"/>
        </w:rPr>
        <w:t xml:space="preserve">31 Aralık </w:t>
      </w:r>
      <w:r w:rsidR="00462CE3">
        <w:rPr>
          <w:rFonts w:ascii="Arial" w:hAnsi="Arial" w:cs="Arial"/>
          <w:lang w:val="tr-TR"/>
        </w:rPr>
        <w:t>2013</w:t>
      </w:r>
      <w:r w:rsidR="00FE7D29" w:rsidRPr="00A21A65">
        <w:rPr>
          <w:rFonts w:ascii="Arial" w:hAnsi="Arial" w:cs="Arial"/>
          <w:lang w:val="tr-TR"/>
        </w:rPr>
        <w:t xml:space="preserve"> tarihleri </w:t>
      </w:r>
      <w:r w:rsidR="00200AA8" w:rsidRPr="00A21A65">
        <w:rPr>
          <w:rFonts w:ascii="Arial" w:hAnsi="Arial" w:cs="Arial"/>
          <w:lang w:val="tr-TR"/>
        </w:rPr>
        <w:t>itibariyle</w:t>
      </w:r>
      <w:r w:rsidR="00FE7D29" w:rsidRPr="00A21A65">
        <w:rPr>
          <w:rFonts w:ascii="Arial" w:hAnsi="Arial" w:cs="Arial"/>
          <w:lang w:val="tr-TR"/>
        </w:rPr>
        <w:t xml:space="preserve"> Şirket’in vadesi geçen alacağı bulunmamaktadır. </w:t>
      </w:r>
    </w:p>
    <w:p w:rsidR="00FE7D29" w:rsidRPr="00A21A65" w:rsidRDefault="00FE7D29" w:rsidP="0090567F">
      <w:pPr>
        <w:autoSpaceDE w:val="0"/>
        <w:autoSpaceDN w:val="0"/>
        <w:adjustRightInd w:val="0"/>
        <w:rPr>
          <w:rFonts w:ascii="Arial" w:hAnsi="Arial" w:cs="Arial"/>
          <w:lang w:val="tr-TR"/>
        </w:rPr>
      </w:pPr>
    </w:p>
    <w:p w:rsidR="00FE7D29" w:rsidRPr="00A21A65" w:rsidRDefault="0078421B" w:rsidP="0090567F">
      <w:pPr>
        <w:autoSpaceDE w:val="0"/>
        <w:autoSpaceDN w:val="0"/>
        <w:adjustRightInd w:val="0"/>
        <w:rPr>
          <w:rFonts w:ascii="Arial" w:hAnsi="Arial" w:cs="Arial"/>
          <w:lang w:val="tr-TR"/>
        </w:rPr>
      </w:pPr>
      <w:r w:rsidRPr="00A21A65">
        <w:rPr>
          <w:rFonts w:ascii="Arial" w:hAnsi="Arial" w:cs="Arial"/>
          <w:lang w:val="tr-TR"/>
        </w:rPr>
        <w:t xml:space="preserve">30 Haziran </w:t>
      </w:r>
      <w:r w:rsidR="00462CE3">
        <w:rPr>
          <w:rFonts w:ascii="Arial" w:hAnsi="Arial" w:cs="Arial"/>
          <w:lang w:val="tr-TR"/>
        </w:rPr>
        <w:t>2014</w:t>
      </w:r>
      <w:r w:rsidR="00F31A3D" w:rsidRPr="00A21A65">
        <w:rPr>
          <w:rFonts w:ascii="Arial" w:hAnsi="Arial" w:cs="Arial"/>
          <w:lang w:val="tr-TR"/>
        </w:rPr>
        <w:t xml:space="preserve"> ve </w:t>
      </w:r>
      <w:r w:rsidR="00A21A65">
        <w:rPr>
          <w:rFonts w:ascii="Arial" w:hAnsi="Arial" w:cs="Arial"/>
          <w:lang w:val="tr-TR"/>
        </w:rPr>
        <w:t xml:space="preserve">31 Aralık </w:t>
      </w:r>
      <w:r w:rsidR="00462CE3">
        <w:rPr>
          <w:rFonts w:ascii="Arial" w:hAnsi="Arial" w:cs="Arial"/>
          <w:lang w:val="tr-TR"/>
        </w:rPr>
        <w:t>2013</w:t>
      </w:r>
      <w:r w:rsidR="00F31A3D" w:rsidRPr="00A21A65">
        <w:rPr>
          <w:rFonts w:ascii="Arial" w:hAnsi="Arial" w:cs="Arial"/>
          <w:lang w:val="tr-TR"/>
        </w:rPr>
        <w:t xml:space="preserve"> </w:t>
      </w:r>
      <w:r w:rsidR="00FE7D29" w:rsidRPr="00A21A65">
        <w:rPr>
          <w:rFonts w:ascii="Arial" w:hAnsi="Arial" w:cs="Arial"/>
          <w:lang w:val="tr-TR"/>
        </w:rPr>
        <w:t xml:space="preserve">tarihleri </w:t>
      </w:r>
      <w:r w:rsidR="00200AA8" w:rsidRPr="00A21A65">
        <w:rPr>
          <w:rFonts w:ascii="Arial" w:hAnsi="Arial" w:cs="Arial"/>
          <w:lang w:val="tr-TR"/>
        </w:rPr>
        <w:t>itibariyle</w:t>
      </w:r>
      <w:r w:rsidR="00FE7D29" w:rsidRPr="00A21A65">
        <w:rPr>
          <w:rFonts w:ascii="Arial" w:hAnsi="Arial" w:cs="Arial"/>
          <w:lang w:val="tr-TR"/>
        </w:rPr>
        <w:t xml:space="preserve"> finansal araç türleri </w:t>
      </w:r>
      <w:r w:rsidR="00200AA8" w:rsidRPr="00A21A65">
        <w:rPr>
          <w:rFonts w:ascii="Arial" w:hAnsi="Arial" w:cs="Arial"/>
          <w:lang w:val="tr-TR"/>
        </w:rPr>
        <w:t>itibariyle</w:t>
      </w:r>
      <w:r w:rsidR="00FE7D29" w:rsidRPr="00A21A65">
        <w:rPr>
          <w:rFonts w:ascii="Arial" w:hAnsi="Arial" w:cs="Arial"/>
          <w:lang w:val="tr-TR"/>
        </w:rPr>
        <w:t xml:space="preserve"> maruz kalınan kredi riskinin detayı aşağıdaki gibidir:</w:t>
      </w:r>
    </w:p>
    <w:p w:rsidR="00EE69AC" w:rsidRPr="00853B3E" w:rsidRDefault="00EE69AC" w:rsidP="0090567F">
      <w:pPr>
        <w:suppressAutoHyphens/>
        <w:rPr>
          <w:rFonts w:ascii="Arial" w:hAnsi="Arial" w:cs="Arial"/>
          <w:highlight w:val="yellow"/>
          <w:lang w:val="tr-TR"/>
        </w:rPr>
      </w:pPr>
    </w:p>
    <w:p w:rsidR="00EC7963" w:rsidRPr="00853B3E" w:rsidRDefault="00EC7963" w:rsidP="0090567F">
      <w:pPr>
        <w:suppressAutoHyphens/>
        <w:rPr>
          <w:rFonts w:ascii="Arial" w:hAnsi="Arial" w:cs="Arial"/>
          <w:highlight w:val="yellow"/>
          <w:lang w:val="tr-TR"/>
        </w:rPr>
      </w:pPr>
    </w:p>
    <w:p w:rsidR="00EC7963" w:rsidRPr="00853B3E" w:rsidRDefault="00EC7963" w:rsidP="0090567F">
      <w:pPr>
        <w:suppressAutoHyphens/>
        <w:rPr>
          <w:rFonts w:ascii="Arial" w:hAnsi="Arial" w:cs="Arial"/>
          <w:highlight w:val="yellow"/>
          <w:lang w:val="tr-TR"/>
        </w:rPr>
        <w:sectPr w:rsidR="00EC7963" w:rsidRPr="00853B3E" w:rsidSect="00AE0484">
          <w:headerReference w:type="default" r:id="rId19"/>
          <w:pgSz w:w="11907" w:h="16834" w:code="9"/>
          <w:pgMar w:top="1418" w:right="1418" w:bottom="1418" w:left="1418" w:header="708" w:footer="708" w:gutter="0"/>
          <w:cols w:space="708"/>
        </w:sectPr>
      </w:pPr>
    </w:p>
    <w:p w:rsidR="008D47CB" w:rsidRPr="004F664D" w:rsidRDefault="001F4040" w:rsidP="00AE0484">
      <w:pPr>
        <w:pStyle w:val="body0"/>
        <w:spacing w:after="0" w:line="240" w:lineRule="auto"/>
        <w:ind w:left="567" w:hanging="567"/>
        <w:rPr>
          <w:rFonts w:ascii="Arial" w:hAnsi="Arial" w:cs="Arial"/>
          <w:b/>
          <w:spacing w:val="-2"/>
          <w:sz w:val="20"/>
          <w:szCs w:val="20"/>
          <w:lang w:val="tr-TR"/>
        </w:rPr>
      </w:pPr>
      <w:r w:rsidRPr="004F664D">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008D47CB" w:rsidRPr="004F664D">
        <w:rPr>
          <w:rFonts w:ascii="Arial" w:hAnsi="Arial" w:cs="Arial"/>
          <w:b/>
          <w:spacing w:val="-2"/>
          <w:sz w:val="20"/>
          <w:szCs w:val="20"/>
          <w:lang w:val="tr-TR"/>
        </w:rPr>
        <w:t>.</w:t>
      </w:r>
      <w:r w:rsidR="008D47CB" w:rsidRPr="004F664D">
        <w:rPr>
          <w:rFonts w:ascii="Arial" w:hAnsi="Arial" w:cs="Arial"/>
          <w:b/>
          <w:spacing w:val="-2"/>
          <w:sz w:val="20"/>
          <w:szCs w:val="20"/>
          <w:lang w:val="tr-TR"/>
        </w:rPr>
        <w:tab/>
      </w:r>
      <w:r w:rsidR="003C0653" w:rsidRPr="004F664D">
        <w:rPr>
          <w:rFonts w:ascii="Arial" w:hAnsi="Arial" w:cs="Arial"/>
          <w:b/>
          <w:spacing w:val="-2"/>
          <w:sz w:val="20"/>
          <w:szCs w:val="20"/>
          <w:lang w:val="tr-TR"/>
        </w:rPr>
        <w:t xml:space="preserve">Finansal araçlardan kaynaklanan risklerin niteliği ve düzeyi </w:t>
      </w:r>
      <w:r w:rsidR="008D47CB" w:rsidRPr="004F664D">
        <w:rPr>
          <w:rFonts w:ascii="Arial" w:hAnsi="Arial" w:cs="Arial"/>
          <w:b/>
          <w:spacing w:val="-2"/>
          <w:sz w:val="20"/>
          <w:szCs w:val="20"/>
          <w:lang w:val="tr-TR"/>
        </w:rPr>
        <w:t>(devamı)</w:t>
      </w:r>
    </w:p>
    <w:p w:rsidR="00EE69AC" w:rsidRPr="004F664D" w:rsidRDefault="00EE69AC" w:rsidP="00AE0484">
      <w:pPr>
        <w:pStyle w:val="body0"/>
        <w:spacing w:after="0" w:line="240" w:lineRule="auto"/>
        <w:ind w:left="567" w:hanging="567"/>
        <w:rPr>
          <w:rFonts w:ascii="Arial" w:hAnsi="Arial" w:cs="Arial"/>
          <w:b/>
          <w:spacing w:val="-2"/>
          <w:sz w:val="20"/>
          <w:szCs w:val="20"/>
          <w:lang w:val="tr-TR"/>
        </w:rPr>
      </w:pPr>
    </w:p>
    <w:tbl>
      <w:tblPr>
        <w:tblW w:w="13943" w:type="dxa"/>
        <w:tblInd w:w="108" w:type="dxa"/>
        <w:tblLook w:val="0000" w:firstRow="0" w:lastRow="0" w:firstColumn="0" w:lastColumn="0" w:noHBand="0" w:noVBand="0"/>
      </w:tblPr>
      <w:tblGrid>
        <w:gridCol w:w="6237"/>
        <w:gridCol w:w="1074"/>
        <w:gridCol w:w="1131"/>
        <w:gridCol w:w="995"/>
        <w:gridCol w:w="993"/>
        <w:gridCol w:w="1213"/>
        <w:gridCol w:w="1456"/>
        <w:gridCol w:w="916"/>
      </w:tblGrid>
      <w:tr w:rsidR="00E83219" w:rsidRPr="009C2490" w:rsidTr="00596443">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9C2490" w:rsidRDefault="00E83219" w:rsidP="006B2665">
            <w:pPr>
              <w:ind w:left="318" w:hanging="426"/>
              <w:rPr>
                <w:rFonts w:ascii="Arial" w:hAnsi="Arial" w:cs="Arial"/>
                <w:b/>
                <w:bCs/>
                <w:sz w:val="16"/>
                <w:szCs w:val="16"/>
                <w:lang w:val="tr-TR"/>
              </w:rPr>
            </w:pPr>
            <w:r w:rsidRPr="009C2490">
              <w:rPr>
                <w:rFonts w:ascii="Arial" w:hAnsi="Arial" w:cs="Arial"/>
                <w:b/>
                <w:bCs/>
                <w:sz w:val="16"/>
                <w:szCs w:val="16"/>
                <w:lang w:val="tr-TR"/>
              </w:rPr>
              <w:t xml:space="preserve">Finansal araç türleri </w:t>
            </w:r>
            <w:r w:rsidR="00200AA8" w:rsidRPr="009C2490">
              <w:rPr>
                <w:rFonts w:ascii="Arial" w:hAnsi="Arial" w:cs="Arial"/>
                <w:b/>
                <w:bCs/>
                <w:sz w:val="16"/>
                <w:szCs w:val="16"/>
                <w:lang w:val="tr-TR"/>
              </w:rPr>
              <w:t>itibariyle</w:t>
            </w:r>
            <w:r w:rsidRPr="009C2490">
              <w:rPr>
                <w:rFonts w:ascii="Arial" w:hAnsi="Arial" w:cs="Arial"/>
                <w:b/>
                <w:bCs/>
                <w:sz w:val="16"/>
                <w:szCs w:val="16"/>
                <w:lang w:val="tr-TR"/>
              </w:rPr>
              <w:t xml:space="preserv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Alacaklar</w:t>
            </w:r>
          </w:p>
        </w:tc>
        <w:tc>
          <w:tcPr>
            <w:tcW w:w="1141"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sz w:val="16"/>
                <w:szCs w:val="16"/>
              </w:rPr>
            </w:pPr>
          </w:p>
        </w:tc>
      </w:tr>
      <w:tr w:rsidR="00E83219" w:rsidRPr="009C2490" w:rsidTr="00596443">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9C2490" w:rsidRDefault="00E83219" w:rsidP="006B2665">
            <w:pPr>
              <w:ind w:left="318" w:hanging="426"/>
              <w:rPr>
                <w:rFonts w:ascii="Arial" w:hAnsi="Arial" w:cs="Arial"/>
                <w:b/>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Diğer alacaklar</w:t>
            </w:r>
          </w:p>
        </w:tc>
        <w:tc>
          <w:tcPr>
            <w:tcW w:w="1141"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sz w:val="16"/>
                <w:szCs w:val="16"/>
              </w:rPr>
            </w:pPr>
          </w:p>
        </w:tc>
      </w:tr>
      <w:tr w:rsidR="00E83219" w:rsidRPr="009C2490" w:rsidTr="00E83219">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9C2490" w:rsidRDefault="0078421B" w:rsidP="006B2665">
            <w:pPr>
              <w:ind w:left="318" w:hanging="426"/>
              <w:rPr>
                <w:rFonts w:ascii="Arial" w:hAnsi="Arial" w:cs="Arial"/>
                <w:b/>
                <w:bCs/>
                <w:sz w:val="16"/>
                <w:szCs w:val="16"/>
              </w:rPr>
            </w:pPr>
            <w:r w:rsidRPr="009C2490">
              <w:rPr>
                <w:rFonts w:ascii="Arial" w:hAnsi="Arial" w:cs="Arial"/>
                <w:b/>
                <w:bCs/>
                <w:sz w:val="16"/>
                <w:szCs w:val="16"/>
              </w:rPr>
              <w:t xml:space="preserve">30 Haziran </w:t>
            </w:r>
            <w:r w:rsidR="00462CE3" w:rsidRPr="009C2490">
              <w:rPr>
                <w:rFonts w:ascii="Arial" w:hAnsi="Arial" w:cs="Arial"/>
                <w:b/>
                <w:bCs/>
                <w:sz w:val="16"/>
                <w:szCs w:val="16"/>
              </w:rPr>
              <w:t>2014</w:t>
            </w:r>
          </w:p>
        </w:tc>
        <w:tc>
          <w:tcPr>
            <w:tcW w:w="1074"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Diğer taraf</w:t>
            </w:r>
          </w:p>
        </w:tc>
        <w:tc>
          <w:tcPr>
            <w:tcW w:w="1141" w:type="dxa"/>
            <w:tcBorders>
              <w:top w:val="single" w:sz="4" w:space="0" w:color="auto"/>
              <w:left w:val="nil"/>
              <w:bottom w:val="single" w:sz="4" w:space="0" w:color="auto"/>
              <w:right w:val="nil"/>
            </w:tcBorders>
            <w:shd w:val="clear" w:color="auto" w:fill="auto"/>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Gerçeğe uygun değ. farkı gelir tablosuna yans. fin. varlıklar</w:t>
            </w:r>
          </w:p>
        </w:tc>
        <w:tc>
          <w:tcPr>
            <w:tcW w:w="916" w:type="dxa"/>
            <w:tcBorders>
              <w:top w:val="single" w:sz="4" w:space="0" w:color="auto"/>
              <w:left w:val="nil"/>
              <w:bottom w:val="single" w:sz="4" w:space="0" w:color="auto"/>
              <w:right w:val="nil"/>
            </w:tcBorders>
            <w:shd w:val="clear" w:color="auto" w:fill="auto"/>
            <w:noWrap/>
            <w:vAlign w:val="bottom"/>
          </w:tcPr>
          <w:p w:rsidR="00E83219" w:rsidRPr="009C2490" w:rsidRDefault="00E83219" w:rsidP="00E83219">
            <w:pPr>
              <w:jc w:val="right"/>
              <w:rPr>
                <w:rFonts w:ascii="Arial" w:hAnsi="Arial" w:cs="Arial"/>
                <w:b/>
                <w:bCs/>
                <w:sz w:val="16"/>
                <w:szCs w:val="16"/>
              </w:rPr>
            </w:pPr>
            <w:r w:rsidRPr="009C2490">
              <w:rPr>
                <w:rFonts w:ascii="Arial" w:hAnsi="Arial" w:cs="Arial"/>
                <w:b/>
                <w:bCs/>
                <w:sz w:val="16"/>
                <w:szCs w:val="16"/>
              </w:rPr>
              <w:t>Diğer(**)</w:t>
            </w:r>
          </w:p>
        </w:tc>
      </w:tr>
      <w:tr w:rsidR="00E83219" w:rsidRPr="009C2490" w:rsidTr="00E83219">
        <w:trPr>
          <w:trHeight w:val="113"/>
        </w:trPr>
        <w:tc>
          <w:tcPr>
            <w:tcW w:w="6237" w:type="dxa"/>
            <w:tcBorders>
              <w:top w:val="single" w:sz="4" w:space="0" w:color="auto"/>
              <w:left w:val="nil"/>
              <w:bottom w:val="nil"/>
              <w:right w:val="nil"/>
            </w:tcBorders>
            <w:shd w:val="clear" w:color="auto" w:fill="auto"/>
            <w:noWrap/>
            <w:vAlign w:val="bottom"/>
          </w:tcPr>
          <w:p w:rsidR="00E83219" w:rsidRPr="009C2490" w:rsidRDefault="00E83219" w:rsidP="006B2665">
            <w:pPr>
              <w:ind w:left="318" w:hanging="426"/>
              <w:rPr>
                <w:rFonts w:ascii="Arial" w:hAnsi="Arial" w:cs="Arial"/>
                <w:b/>
                <w:sz w:val="16"/>
                <w:szCs w:val="16"/>
              </w:rPr>
            </w:pPr>
          </w:p>
        </w:tc>
        <w:tc>
          <w:tcPr>
            <w:tcW w:w="1074" w:type="dxa"/>
            <w:tcBorders>
              <w:top w:val="single" w:sz="4" w:space="0" w:color="auto"/>
              <w:left w:val="nil"/>
              <w:bottom w:val="nil"/>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1131" w:type="dxa"/>
            <w:tcBorders>
              <w:top w:val="single" w:sz="4" w:space="0" w:color="auto"/>
              <w:left w:val="nil"/>
              <w:bottom w:val="nil"/>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995" w:type="dxa"/>
            <w:tcBorders>
              <w:top w:val="single" w:sz="4" w:space="0" w:color="auto"/>
              <w:left w:val="nil"/>
              <w:bottom w:val="nil"/>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993" w:type="dxa"/>
            <w:tcBorders>
              <w:top w:val="single" w:sz="4" w:space="0" w:color="auto"/>
              <w:left w:val="nil"/>
              <w:bottom w:val="nil"/>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1141" w:type="dxa"/>
            <w:tcBorders>
              <w:top w:val="single" w:sz="4" w:space="0" w:color="auto"/>
              <w:left w:val="nil"/>
              <w:bottom w:val="nil"/>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1456" w:type="dxa"/>
            <w:tcBorders>
              <w:top w:val="single" w:sz="4" w:space="0" w:color="auto"/>
              <w:left w:val="nil"/>
              <w:bottom w:val="nil"/>
              <w:right w:val="nil"/>
            </w:tcBorders>
            <w:shd w:val="clear" w:color="auto" w:fill="auto"/>
            <w:noWrap/>
            <w:vAlign w:val="bottom"/>
          </w:tcPr>
          <w:p w:rsidR="00E83219" w:rsidRPr="009C2490" w:rsidRDefault="00E83219" w:rsidP="00E83219">
            <w:pPr>
              <w:jc w:val="right"/>
              <w:rPr>
                <w:rFonts w:ascii="Arial" w:hAnsi="Arial" w:cs="Arial"/>
                <w:b/>
                <w:sz w:val="16"/>
                <w:szCs w:val="16"/>
              </w:rPr>
            </w:pPr>
          </w:p>
        </w:tc>
        <w:tc>
          <w:tcPr>
            <w:tcW w:w="916" w:type="dxa"/>
            <w:tcBorders>
              <w:top w:val="single" w:sz="4" w:space="0" w:color="auto"/>
              <w:left w:val="nil"/>
              <w:bottom w:val="nil"/>
              <w:right w:val="nil"/>
            </w:tcBorders>
            <w:shd w:val="clear" w:color="auto" w:fill="auto"/>
            <w:noWrap/>
            <w:vAlign w:val="bottom"/>
          </w:tcPr>
          <w:p w:rsidR="00E83219" w:rsidRPr="009C2490" w:rsidRDefault="00E83219" w:rsidP="00E83219">
            <w:pPr>
              <w:jc w:val="right"/>
              <w:rPr>
                <w:rFonts w:ascii="Arial" w:hAnsi="Arial" w:cs="Arial"/>
                <w:b/>
                <w:sz w:val="16"/>
                <w:szCs w:val="16"/>
              </w:rPr>
            </w:pP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w:t>
            </w:r>
          </w:p>
        </w:tc>
        <w:tc>
          <w:tcPr>
            <w:tcW w:w="1131"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color w:val="000000"/>
                <w:sz w:val="16"/>
                <w:szCs w:val="16"/>
              </w:rPr>
            </w:pPr>
            <w:r w:rsidRPr="009C2490">
              <w:rPr>
                <w:rFonts w:ascii="Arial" w:hAnsi="Arial" w:cs="Arial"/>
                <w:b/>
                <w:color w:val="000000"/>
                <w:sz w:val="16"/>
                <w:szCs w:val="16"/>
              </w:rPr>
              <w:t>3.675</w:t>
            </w:r>
          </w:p>
        </w:tc>
        <w:tc>
          <w:tcPr>
            <w:tcW w:w="995"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w:t>
            </w:r>
          </w:p>
        </w:tc>
        <w:tc>
          <w:tcPr>
            <w:tcW w:w="993"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608.111</w:t>
            </w:r>
          </w:p>
        </w:tc>
        <w:tc>
          <w:tcPr>
            <w:tcW w:w="1456"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101.753</w:t>
            </w:r>
          </w:p>
        </w:tc>
        <w:tc>
          <w:tcPr>
            <w:tcW w:w="916" w:type="dxa"/>
            <w:tcBorders>
              <w:top w:val="nil"/>
              <w:left w:val="nil"/>
              <w:bottom w:val="nil"/>
              <w:right w:val="nil"/>
            </w:tcBorders>
            <w:shd w:val="clear" w:color="auto" w:fill="auto"/>
            <w:noWrap/>
            <w:vAlign w:val="bottom"/>
          </w:tcPr>
          <w:p w:rsidR="00E2313A" w:rsidRPr="009C2490" w:rsidRDefault="00693913" w:rsidP="00555CA8">
            <w:pPr>
              <w:jc w:val="right"/>
              <w:rPr>
                <w:rFonts w:ascii="Arial" w:hAnsi="Arial" w:cs="Arial"/>
                <w:b/>
                <w:sz w:val="16"/>
                <w:szCs w:val="16"/>
              </w:rPr>
            </w:pPr>
            <w:r w:rsidRPr="009C2490">
              <w:rPr>
                <w:rFonts w:ascii="Arial" w:hAnsi="Arial" w:cs="Arial"/>
                <w:b/>
                <w:sz w:val="16"/>
                <w:szCs w:val="16"/>
              </w:rPr>
              <w:t>484.320</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w:t>
            </w:r>
          </w:p>
        </w:tc>
        <w:tc>
          <w:tcPr>
            <w:tcW w:w="1131"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w:t>
            </w:r>
          </w:p>
        </w:tc>
        <w:tc>
          <w:tcPr>
            <w:tcW w:w="993"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w:t>
            </w:r>
          </w:p>
        </w:tc>
        <w:tc>
          <w:tcPr>
            <w:tcW w:w="1456"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r>
      <w:tr w:rsidR="00E2313A" w:rsidRPr="009C2490" w:rsidTr="00E83219">
        <w:trPr>
          <w:trHeight w:val="113"/>
        </w:trPr>
        <w:tc>
          <w:tcPr>
            <w:tcW w:w="6237" w:type="dxa"/>
            <w:tcBorders>
              <w:top w:val="nil"/>
              <w:left w:val="nil"/>
              <w:bottom w:val="nil"/>
              <w:right w:val="nil"/>
            </w:tcBorders>
            <w:shd w:val="clear" w:color="auto" w:fill="auto"/>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w:t>
            </w:r>
          </w:p>
        </w:tc>
        <w:tc>
          <w:tcPr>
            <w:tcW w:w="1131"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color w:val="000000"/>
                <w:sz w:val="16"/>
                <w:szCs w:val="16"/>
              </w:rPr>
            </w:pPr>
            <w:r w:rsidRPr="009C2490">
              <w:rPr>
                <w:rFonts w:ascii="Arial" w:hAnsi="Arial" w:cs="Arial"/>
                <w:b/>
                <w:color w:val="000000"/>
                <w:sz w:val="16"/>
                <w:szCs w:val="16"/>
              </w:rPr>
              <w:t>3.675</w:t>
            </w:r>
          </w:p>
        </w:tc>
        <w:tc>
          <w:tcPr>
            <w:tcW w:w="995"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w:t>
            </w:r>
          </w:p>
        </w:tc>
        <w:tc>
          <w:tcPr>
            <w:tcW w:w="993"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608.111</w:t>
            </w:r>
          </w:p>
        </w:tc>
        <w:tc>
          <w:tcPr>
            <w:tcW w:w="1456"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101.753</w:t>
            </w:r>
          </w:p>
        </w:tc>
        <w:tc>
          <w:tcPr>
            <w:tcW w:w="916" w:type="dxa"/>
            <w:tcBorders>
              <w:top w:val="nil"/>
              <w:left w:val="nil"/>
              <w:bottom w:val="nil"/>
              <w:right w:val="nil"/>
            </w:tcBorders>
            <w:shd w:val="clear" w:color="auto" w:fill="auto"/>
            <w:noWrap/>
            <w:vAlign w:val="bottom"/>
          </w:tcPr>
          <w:p w:rsidR="00E2313A" w:rsidRPr="009C2490" w:rsidRDefault="00693913" w:rsidP="00E83219">
            <w:pPr>
              <w:jc w:val="right"/>
              <w:rPr>
                <w:rFonts w:ascii="Arial" w:hAnsi="Arial" w:cs="Arial"/>
                <w:b/>
                <w:sz w:val="16"/>
                <w:szCs w:val="16"/>
              </w:rPr>
            </w:pPr>
            <w:r w:rsidRPr="009C2490">
              <w:rPr>
                <w:rFonts w:ascii="Arial" w:hAnsi="Arial" w:cs="Arial"/>
                <w:b/>
                <w:sz w:val="16"/>
                <w:szCs w:val="16"/>
              </w:rPr>
              <w:t>484.320</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r>
      <w:tr w:rsidR="00E2313A" w:rsidRPr="009C2490" w:rsidTr="00E83219">
        <w:trPr>
          <w:trHeight w:val="113"/>
        </w:trPr>
        <w:tc>
          <w:tcPr>
            <w:tcW w:w="6237" w:type="dxa"/>
            <w:tcBorders>
              <w:top w:val="nil"/>
              <w:left w:val="nil"/>
              <w:bottom w:val="nil"/>
              <w:right w:val="nil"/>
            </w:tcBorders>
            <w:shd w:val="clear" w:color="auto" w:fill="auto"/>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r>
      <w:tr w:rsidR="00E2313A" w:rsidRPr="009C2490" w:rsidTr="00E83219">
        <w:trPr>
          <w:trHeight w:val="113"/>
        </w:trPr>
        <w:tc>
          <w:tcPr>
            <w:tcW w:w="6237" w:type="dxa"/>
            <w:tcBorders>
              <w:top w:val="nil"/>
              <w:left w:val="nil"/>
              <w:bottom w:val="nil"/>
              <w:right w:val="nil"/>
            </w:tcBorders>
            <w:shd w:val="clear" w:color="auto" w:fill="auto"/>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 Vadesi geçmiş (brüt defter değeri)</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 Değer düşüklüğü (-)</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 Vadesi geçmemiş (brüt defter değeri)</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 Değer düşüklüğü (-)</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color w:val="000000"/>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p>
        </w:tc>
      </w:tr>
      <w:tr w:rsidR="00E2313A" w:rsidRPr="009C2490" w:rsidTr="00E83219">
        <w:trPr>
          <w:trHeight w:val="113"/>
        </w:trPr>
        <w:tc>
          <w:tcPr>
            <w:tcW w:w="6237" w:type="dxa"/>
            <w:tcBorders>
              <w:top w:val="nil"/>
              <w:left w:val="nil"/>
              <w:bottom w:val="nil"/>
              <w:right w:val="nil"/>
            </w:tcBorders>
            <w:shd w:val="clear" w:color="auto" w:fill="auto"/>
            <w:noWrap/>
            <w:vAlign w:val="bottom"/>
          </w:tcPr>
          <w:p w:rsidR="00E2313A" w:rsidRPr="009C2490" w:rsidRDefault="00E2313A" w:rsidP="006B2665">
            <w:pPr>
              <w:ind w:left="318" w:hanging="426"/>
              <w:rPr>
                <w:rFonts w:ascii="Arial" w:hAnsi="Arial" w:cs="Arial"/>
                <w:b/>
                <w:sz w:val="16"/>
                <w:szCs w:val="16"/>
              </w:rPr>
            </w:pPr>
            <w:r w:rsidRPr="009C2490">
              <w:rPr>
                <w:rFonts w:ascii="Arial" w:hAnsi="Arial" w:cs="Arial"/>
                <w:b/>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3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5"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93"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141"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145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c>
          <w:tcPr>
            <w:tcW w:w="916" w:type="dxa"/>
            <w:tcBorders>
              <w:top w:val="nil"/>
              <w:left w:val="nil"/>
              <w:bottom w:val="nil"/>
              <w:right w:val="nil"/>
            </w:tcBorders>
            <w:shd w:val="clear" w:color="auto" w:fill="auto"/>
            <w:noWrap/>
            <w:vAlign w:val="bottom"/>
          </w:tcPr>
          <w:p w:rsidR="00E2313A" w:rsidRPr="009C2490" w:rsidRDefault="00E2313A" w:rsidP="00E83219">
            <w:pPr>
              <w:jc w:val="right"/>
              <w:rPr>
                <w:rFonts w:ascii="Arial" w:hAnsi="Arial" w:cs="Arial"/>
                <w:b/>
                <w:sz w:val="16"/>
                <w:szCs w:val="16"/>
              </w:rPr>
            </w:pPr>
            <w:r w:rsidRPr="009C2490">
              <w:rPr>
                <w:rFonts w:ascii="Arial" w:hAnsi="Arial" w:cs="Arial"/>
                <w:b/>
                <w:color w:val="000000"/>
                <w:sz w:val="16"/>
                <w:szCs w:val="16"/>
              </w:rPr>
              <w:t>-</w:t>
            </w:r>
          </w:p>
        </w:tc>
      </w:tr>
    </w:tbl>
    <w:p w:rsidR="00EE69AC" w:rsidRPr="004F664D" w:rsidRDefault="00EE69AC" w:rsidP="00AE0484">
      <w:pPr>
        <w:autoSpaceDE w:val="0"/>
        <w:autoSpaceDN w:val="0"/>
        <w:adjustRightInd w:val="0"/>
        <w:jc w:val="both"/>
        <w:rPr>
          <w:rFonts w:ascii="Arial" w:hAnsi="Arial" w:cs="Arial"/>
          <w:lang w:val="tr-TR"/>
        </w:rPr>
      </w:pPr>
    </w:p>
    <w:p w:rsidR="00DF39B4" w:rsidRPr="004F664D" w:rsidRDefault="008D47CB" w:rsidP="00EE69AC">
      <w:pPr>
        <w:autoSpaceDE w:val="0"/>
        <w:autoSpaceDN w:val="0"/>
        <w:adjustRightInd w:val="0"/>
        <w:ind w:left="567" w:hanging="567"/>
        <w:jc w:val="both"/>
        <w:rPr>
          <w:rFonts w:ascii="Arial" w:hAnsi="Arial" w:cs="Arial"/>
          <w:sz w:val="16"/>
          <w:lang w:val="tr-TR"/>
        </w:rPr>
      </w:pPr>
      <w:r w:rsidRPr="004F664D">
        <w:rPr>
          <w:rFonts w:ascii="Arial" w:hAnsi="Arial" w:cs="Arial"/>
          <w:sz w:val="16"/>
          <w:lang w:val="tr-TR"/>
        </w:rPr>
        <w:t xml:space="preserve">(*) </w:t>
      </w:r>
      <w:r w:rsidR="00BE4277" w:rsidRPr="004F664D">
        <w:rPr>
          <w:rFonts w:ascii="Arial" w:hAnsi="Arial" w:cs="Arial"/>
          <w:sz w:val="16"/>
          <w:lang w:val="tr-TR"/>
        </w:rPr>
        <w:t xml:space="preserve">  </w:t>
      </w:r>
      <w:r w:rsidR="00EE69AC" w:rsidRPr="004F664D">
        <w:rPr>
          <w:rFonts w:ascii="Arial" w:hAnsi="Arial" w:cs="Arial"/>
          <w:sz w:val="16"/>
          <w:lang w:val="tr-TR"/>
        </w:rPr>
        <w:tab/>
      </w:r>
      <w:r w:rsidR="00D23BD5" w:rsidRPr="004F664D">
        <w:rPr>
          <w:rFonts w:ascii="Arial" w:hAnsi="Arial" w:cs="Arial"/>
          <w:sz w:val="16"/>
          <w:lang w:val="tr-TR"/>
        </w:rPr>
        <w:t>Tutarın belirlenmesinde, alınan teminatlar gibi, kredi güvenilirliğinde artış sağlayan unsurlar dikkate alınmamıştır.</w:t>
      </w:r>
    </w:p>
    <w:p w:rsidR="00E025E0" w:rsidRPr="005E72A0" w:rsidRDefault="00E025E0" w:rsidP="00EE69AC">
      <w:pPr>
        <w:pStyle w:val="body0"/>
        <w:spacing w:after="0" w:line="240" w:lineRule="auto"/>
        <w:ind w:left="567" w:hanging="567"/>
        <w:rPr>
          <w:rFonts w:ascii="Arial" w:hAnsi="Arial" w:cs="Arial"/>
          <w:sz w:val="16"/>
          <w:szCs w:val="20"/>
          <w:lang w:val="tr-TR"/>
        </w:rPr>
      </w:pPr>
      <w:r w:rsidRPr="005E72A0">
        <w:rPr>
          <w:rFonts w:ascii="Arial" w:hAnsi="Arial" w:cs="Arial"/>
          <w:sz w:val="16"/>
          <w:szCs w:val="20"/>
          <w:lang w:val="tr-TR"/>
        </w:rPr>
        <w:t xml:space="preserve">(**)  </w:t>
      </w:r>
      <w:r w:rsidR="00EE69AC" w:rsidRPr="005E72A0">
        <w:rPr>
          <w:rFonts w:ascii="Arial" w:hAnsi="Arial" w:cs="Arial"/>
          <w:sz w:val="16"/>
          <w:szCs w:val="20"/>
          <w:lang w:val="tr-TR"/>
        </w:rPr>
        <w:tab/>
      </w:r>
      <w:r w:rsidR="005E72A0" w:rsidRPr="005E72A0">
        <w:rPr>
          <w:rFonts w:ascii="Arial" w:hAnsi="Arial" w:cs="Arial"/>
          <w:sz w:val="16"/>
          <w:szCs w:val="20"/>
          <w:lang w:val="tr-TR"/>
        </w:rPr>
        <w:t>484.320</w:t>
      </w:r>
      <w:r w:rsidR="006B2665" w:rsidRPr="005E72A0">
        <w:rPr>
          <w:rFonts w:ascii="Arial" w:hAnsi="Arial" w:cs="Arial"/>
          <w:sz w:val="16"/>
          <w:szCs w:val="20"/>
          <w:lang w:val="tr-TR"/>
        </w:rPr>
        <w:t xml:space="preserve"> TL tutarının </w:t>
      </w:r>
      <w:r w:rsidR="005E72A0" w:rsidRPr="005E72A0">
        <w:rPr>
          <w:rFonts w:ascii="Arial" w:hAnsi="Arial" w:cs="Arial"/>
          <w:sz w:val="16"/>
          <w:szCs w:val="20"/>
          <w:lang w:val="tr-TR"/>
        </w:rPr>
        <w:t>484.120</w:t>
      </w:r>
      <w:r w:rsidR="00E2313A" w:rsidRPr="005E72A0">
        <w:rPr>
          <w:rFonts w:ascii="Arial" w:hAnsi="Arial" w:cs="Arial"/>
          <w:sz w:val="16"/>
          <w:szCs w:val="20"/>
          <w:lang w:val="tr-TR"/>
        </w:rPr>
        <w:t xml:space="preserve"> </w:t>
      </w:r>
      <w:r w:rsidR="001F4040" w:rsidRPr="005E72A0">
        <w:rPr>
          <w:rFonts w:ascii="Arial" w:hAnsi="Arial" w:cs="Arial"/>
          <w:sz w:val="16"/>
          <w:szCs w:val="20"/>
          <w:lang w:val="tr-TR"/>
        </w:rPr>
        <w:t xml:space="preserve">TL tutarındaki kısmı </w:t>
      </w:r>
      <w:r w:rsidR="00D23BD5" w:rsidRPr="005E72A0">
        <w:rPr>
          <w:rFonts w:ascii="Arial" w:hAnsi="Arial" w:cs="Arial"/>
          <w:sz w:val="16"/>
          <w:szCs w:val="20"/>
          <w:lang w:val="tr-TR"/>
        </w:rPr>
        <w:t>Borsa Para Piyasası’ndan alacaklardan</w:t>
      </w:r>
      <w:r w:rsidR="00555CA8" w:rsidRPr="005E72A0">
        <w:rPr>
          <w:rFonts w:ascii="Arial" w:hAnsi="Arial" w:cs="Arial"/>
          <w:sz w:val="16"/>
          <w:szCs w:val="20"/>
          <w:lang w:val="tr-TR"/>
        </w:rPr>
        <w:t xml:space="preserve"> </w:t>
      </w:r>
      <w:r w:rsidR="00D23BD5" w:rsidRPr="005E72A0">
        <w:rPr>
          <w:rFonts w:ascii="Arial" w:hAnsi="Arial" w:cs="Arial"/>
          <w:sz w:val="16"/>
          <w:szCs w:val="20"/>
          <w:lang w:val="tr-TR"/>
        </w:rPr>
        <w:t xml:space="preserve">ve </w:t>
      </w:r>
      <w:r w:rsidR="005E72A0" w:rsidRPr="005E72A0">
        <w:rPr>
          <w:rFonts w:ascii="Arial" w:hAnsi="Arial" w:cs="Arial"/>
          <w:sz w:val="16"/>
          <w:szCs w:val="20"/>
          <w:lang w:val="tr-TR"/>
        </w:rPr>
        <w:t>200</w:t>
      </w:r>
      <w:r w:rsidR="004F664D" w:rsidRPr="005E72A0">
        <w:rPr>
          <w:rFonts w:ascii="Arial" w:hAnsi="Arial" w:cs="Arial"/>
          <w:sz w:val="16"/>
          <w:szCs w:val="20"/>
          <w:lang w:val="tr-TR"/>
        </w:rPr>
        <w:t xml:space="preserve"> </w:t>
      </w:r>
      <w:r w:rsidR="001F4040" w:rsidRPr="005E72A0">
        <w:rPr>
          <w:rFonts w:ascii="Arial" w:hAnsi="Arial" w:cs="Arial"/>
          <w:sz w:val="16"/>
          <w:szCs w:val="20"/>
          <w:lang w:val="tr-TR"/>
        </w:rPr>
        <w:t xml:space="preserve">TL tutarındaki kısmı </w:t>
      </w:r>
      <w:r w:rsidR="00D23BD5" w:rsidRPr="005E72A0">
        <w:rPr>
          <w:rFonts w:ascii="Arial" w:hAnsi="Arial" w:cs="Arial"/>
          <w:sz w:val="16"/>
          <w:szCs w:val="20"/>
          <w:lang w:val="tr-TR"/>
        </w:rPr>
        <w:t>ise diğer hazır değerlerden oluşmaktadır.</w:t>
      </w:r>
    </w:p>
    <w:p w:rsidR="008D47CB" w:rsidRPr="00A21A65" w:rsidRDefault="008D47CB" w:rsidP="00EE69AC">
      <w:pPr>
        <w:pStyle w:val="body0"/>
        <w:spacing w:after="0" w:line="240" w:lineRule="auto"/>
        <w:rPr>
          <w:rFonts w:ascii="Arial" w:hAnsi="Arial" w:cs="Arial"/>
          <w:b/>
          <w:spacing w:val="-2"/>
          <w:sz w:val="20"/>
          <w:szCs w:val="20"/>
          <w:lang w:val="tr-TR"/>
        </w:rPr>
      </w:pPr>
      <w:r w:rsidRPr="005E72A0">
        <w:rPr>
          <w:rFonts w:ascii="Arial" w:hAnsi="Arial" w:cs="Arial"/>
          <w:sz w:val="20"/>
          <w:szCs w:val="20"/>
          <w:lang w:val="tr-TR"/>
        </w:rPr>
        <w:br w:type="page"/>
      </w:r>
      <w:r w:rsidR="004D2B83" w:rsidRPr="00A21A65">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Pr="00A21A65">
        <w:rPr>
          <w:rFonts w:ascii="Arial" w:hAnsi="Arial" w:cs="Arial"/>
          <w:b/>
          <w:spacing w:val="-2"/>
          <w:sz w:val="20"/>
          <w:szCs w:val="20"/>
          <w:lang w:val="tr-TR"/>
        </w:rPr>
        <w:t>.</w:t>
      </w:r>
      <w:r w:rsidRPr="00A21A65">
        <w:rPr>
          <w:rFonts w:ascii="Arial" w:hAnsi="Arial" w:cs="Arial"/>
          <w:b/>
          <w:spacing w:val="-2"/>
          <w:sz w:val="20"/>
          <w:szCs w:val="20"/>
          <w:lang w:val="tr-TR"/>
        </w:rPr>
        <w:tab/>
      </w:r>
      <w:r w:rsidR="003C0653" w:rsidRPr="00A21A65">
        <w:rPr>
          <w:rFonts w:ascii="Arial" w:hAnsi="Arial" w:cs="Arial"/>
          <w:b/>
          <w:spacing w:val="-2"/>
          <w:sz w:val="20"/>
          <w:szCs w:val="20"/>
          <w:lang w:val="tr-TR"/>
        </w:rPr>
        <w:t xml:space="preserve">Finansal araçlardan kaynaklanan risklerin niteliği ve düzeyi </w:t>
      </w:r>
      <w:r w:rsidRPr="00A21A65">
        <w:rPr>
          <w:rFonts w:ascii="Arial" w:hAnsi="Arial" w:cs="Arial"/>
          <w:b/>
          <w:spacing w:val="-2"/>
          <w:sz w:val="20"/>
          <w:szCs w:val="20"/>
          <w:lang w:val="tr-TR"/>
        </w:rPr>
        <w:t>(devamı)</w:t>
      </w:r>
    </w:p>
    <w:p w:rsidR="00D113BB" w:rsidRDefault="00D113BB" w:rsidP="00DE44E4">
      <w:pPr>
        <w:autoSpaceDE w:val="0"/>
        <w:autoSpaceDN w:val="0"/>
        <w:adjustRightInd w:val="0"/>
        <w:jc w:val="both"/>
        <w:rPr>
          <w:rFonts w:ascii="Arial" w:hAnsi="Arial" w:cs="Arial"/>
          <w:sz w:val="18"/>
          <w:szCs w:val="18"/>
          <w:highlight w:val="yellow"/>
          <w:lang w:val="tr-TR"/>
        </w:rPr>
      </w:pPr>
    </w:p>
    <w:tbl>
      <w:tblPr>
        <w:tblW w:w="13943" w:type="dxa"/>
        <w:tblInd w:w="108" w:type="dxa"/>
        <w:tblLook w:val="0000" w:firstRow="0" w:lastRow="0" w:firstColumn="0" w:lastColumn="0" w:noHBand="0" w:noVBand="0"/>
      </w:tblPr>
      <w:tblGrid>
        <w:gridCol w:w="6237"/>
        <w:gridCol w:w="1074"/>
        <w:gridCol w:w="1131"/>
        <w:gridCol w:w="995"/>
        <w:gridCol w:w="993"/>
        <w:gridCol w:w="1141"/>
        <w:gridCol w:w="1456"/>
        <w:gridCol w:w="916"/>
      </w:tblGrid>
      <w:tr w:rsidR="00E0435E" w:rsidRPr="003F7726" w:rsidTr="00945B27">
        <w:trPr>
          <w:trHeight w:val="113"/>
        </w:trPr>
        <w:tc>
          <w:tcPr>
            <w:tcW w:w="6237" w:type="dxa"/>
            <w:tcBorders>
              <w:top w:val="single" w:sz="4" w:space="0" w:color="auto"/>
              <w:left w:val="nil"/>
              <w:bottom w:val="single" w:sz="4" w:space="0" w:color="auto"/>
              <w:right w:val="nil"/>
            </w:tcBorders>
            <w:shd w:val="clear" w:color="auto" w:fill="auto"/>
            <w:noWrap/>
            <w:vAlign w:val="bottom"/>
          </w:tcPr>
          <w:p w:rsidR="00E0435E" w:rsidRPr="003F7726" w:rsidRDefault="00E0435E" w:rsidP="00945B27">
            <w:pPr>
              <w:ind w:left="318" w:hanging="426"/>
              <w:rPr>
                <w:rFonts w:ascii="Arial" w:hAnsi="Arial" w:cs="Arial"/>
                <w:bCs/>
                <w:sz w:val="16"/>
                <w:szCs w:val="16"/>
                <w:lang w:val="tr-TR"/>
              </w:rPr>
            </w:pPr>
            <w:r w:rsidRPr="003F7726">
              <w:rPr>
                <w:rFonts w:ascii="Arial" w:hAnsi="Arial" w:cs="Arial"/>
                <w:bCs/>
                <w:sz w:val="16"/>
                <w:szCs w:val="16"/>
                <w:lang w:val="tr-TR"/>
              </w:rPr>
              <w:t>Finansal araç türleri itibariyle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Alacaklar</w:t>
            </w:r>
          </w:p>
        </w:tc>
        <w:tc>
          <w:tcPr>
            <w:tcW w:w="1141"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sz w:val="16"/>
                <w:szCs w:val="16"/>
              </w:rPr>
            </w:pPr>
          </w:p>
        </w:tc>
      </w:tr>
      <w:tr w:rsidR="00E0435E" w:rsidRPr="003F7726" w:rsidTr="00945B27">
        <w:trPr>
          <w:trHeight w:val="113"/>
        </w:trPr>
        <w:tc>
          <w:tcPr>
            <w:tcW w:w="6237" w:type="dxa"/>
            <w:tcBorders>
              <w:top w:val="single" w:sz="4" w:space="0" w:color="auto"/>
              <w:left w:val="nil"/>
              <w:bottom w:val="single" w:sz="4" w:space="0" w:color="auto"/>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Diğer alacaklar</w:t>
            </w:r>
          </w:p>
        </w:tc>
        <w:tc>
          <w:tcPr>
            <w:tcW w:w="1141"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sz w:val="16"/>
                <w:szCs w:val="16"/>
              </w:rPr>
            </w:pPr>
          </w:p>
        </w:tc>
      </w:tr>
      <w:tr w:rsidR="00E0435E" w:rsidRPr="003F7726" w:rsidTr="00945B27">
        <w:trPr>
          <w:trHeight w:val="113"/>
        </w:trPr>
        <w:tc>
          <w:tcPr>
            <w:tcW w:w="6237" w:type="dxa"/>
            <w:tcBorders>
              <w:top w:val="single" w:sz="4" w:space="0" w:color="auto"/>
              <w:left w:val="nil"/>
              <w:bottom w:val="single" w:sz="4" w:space="0" w:color="auto"/>
              <w:right w:val="nil"/>
            </w:tcBorders>
            <w:shd w:val="clear" w:color="auto" w:fill="auto"/>
            <w:noWrap/>
            <w:vAlign w:val="bottom"/>
          </w:tcPr>
          <w:p w:rsidR="00E0435E" w:rsidRPr="003F7726" w:rsidRDefault="00E0435E" w:rsidP="00945B27">
            <w:pPr>
              <w:ind w:left="318" w:hanging="426"/>
              <w:rPr>
                <w:rFonts w:ascii="Arial" w:hAnsi="Arial" w:cs="Arial"/>
                <w:bCs/>
                <w:sz w:val="16"/>
                <w:szCs w:val="16"/>
              </w:rPr>
            </w:pPr>
            <w:r w:rsidRPr="003F7726">
              <w:rPr>
                <w:rFonts w:ascii="Arial" w:hAnsi="Arial" w:cs="Arial"/>
                <w:bCs/>
                <w:sz w:val="16"/>
                <w:szCs w:val="16"/>
              </w:rPr>
              <w:t>31 Aralık 2013</w:t>
            </w:r>
          </w:p>
        </w:tc>
        <w:tc>
          <w:tcPr>
            <w:tcW w:w="1074"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Diğer taraf</w:t>
            </w:r>
          </w:p>
        </w:tc>
        <w:tc>
          <w:tcPr>
            <w:tcW w:w="1141" w:type="dxa"/>
            <w:tcBorders>
              <w:top w:val="single" w:sz="4" w:space="0" w:color="auto"/>
              <w:left w:val="nil"/>
              <w:bottom w:val="single" w:sz="4" w:space="0" w:color="auto"/>
              <w:right w:val="nil"/>
            </w:tcBorders>
            <w:shd w:val="clear" w:color="auto" w:fill="auto"/>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Gerçeğe uygun değ. farkı gelir tablosuna yans. fin. varlıklar</w:t>
            </w:r>
          </w:p>
        </w:tc>
        <w:tc>
          <w:tcPr>
            <w:tcW w:w="916" w:type="dxa"/>
            <w:tcBorders>
              <w:top w:val="single" w:sz="4" w:space="0" w:color="auto"/>
              <w:left w:val="nil"/>
              <w:bottom w:val="single" w:sz="4" w:space="0" w:color="auto"/>
              <w:right w:val="nil"/>
            </w:tcBorders>
            <w:shd w:val="clear" w:color="auto" w:fill="auto"/>
            <w:noWrap/>
            <w:vAlign w:val="bottom"/>
          </w:tcPr>
          <w:p w:rsidR="00E0435E" w:rsidRPr="00E0435E" w:rsidRDefault="00E0435E" w:rsidP="00945B27">
            <w:pPr>
              <w:jc w:val="right"/>
              <w:rPr>
                <w:rFonts w:ascii="Arial" w:hAnsi="Arial" w:cs="Arial"/>
                <w:bCs/>
                <w:sz w:val="16"/>
                <w:szCs w:val="16"/>
              </w:rPr>
            </w:pPr>
            <w:r w:rsidRPr="00E0435E">
              <w:rPr>
                <w:rFonts w:ascii="Arial" w:hAnsi="Arial" w:cs="Arial"/>
                <w:bCs/>
                <w:sz w:val="16"/>
                <w:szCs w:val="16"/>
              </w:rPr>
              <w:t>Diğer(**)</w:t>
            </w:r>
          </w:p>
        </w:tc>
      </w:tr>
      <w:tr w:rsidR="00E0435E" w:rsidRPr="003F7726" w:rsidTr="00945B27">
        <w:trPr>
          <w:trHeight w:val="113"/>
        </w:trPr>
        <w:tc>
          <w:tcPr>
            <w:tcW w:w="6237" w:type="dxa"/>
            <w:tcBorders>
              <w:top w:val="single" w:sz="4" w:space="0" w:color="auto"/>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p>
        </w:tc>
        <w:tc>
          <w:tcPr>
            <w:tcW w:w="1074" w:type="dxa"/>
            <w:tcBorders>
              <w:top w:val="single" w:sz="4" w:space="0" w:color="auto"/>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31" w:type="dxa"/>
            <w:tcBorders>
              <w:top w:val="single" w:sz="4" w:space="0" w:color="auto"/>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5" w:type="dxa"/>
            <w:tcBorders>
              <w:top w:val="single" w:sz="4" w:space="0" w:color="auto"/>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3" w:type="dxa"/>
            <w:tcBorders>
              <w:top w:val="single" w:sz="4" w:space="0" w:color="auto"/>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41" w:type="dxa"/>
            <w:tcBorders>
              <w:top w:val="single" w:sz="4" w:space="0" w:color="auto"/>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456" w:type="dxa"/>
            <w:tcBorders>
              <w:top w:val="single" w:sz="4" w:space="0" w:color="auto"/>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single" w:sz="4" w:space="0" w:color="auto"/>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1.408</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868.886</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103.038</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96.054</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r>
      <w:tr w:rsidR="00E0435E" w:rsidRPr="003F7726" w:rsidTr="00945B27">
        <w:trPr>
          <w:trHeight w:val="113"/>
        </w:trPr>
        <w:tc>
          <w:tcPr>
            <w:tcW w:w="6237" w:type="dxa"/>
            <w:tcBorders>
              <w:top w:val="nil"/>
              <w:left w:val="nil"/>
              <w:bottom w:val="nil"/>
              <w:right w:val="nil"/>
            </w:tcBorders>
            <w:shd w:val="clear" w:color="auto" w:fill="auto"/>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1.408</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868.886</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103.038</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96.054</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r>
      <w:tr w:rsidR="00E0435E" w:rsidRPr="003F7726" w:rsidTr="00945B27">
        <w:trPr>
          <w:trHeight w:val="113"/>
        </w:trPr>
        <w:tc>
          <w:tcPr>
            <w:tcW w:w="6237" w:type="dxa"/>
            <w:tcBorders>
              <w:top w:val="nil"/>
              <w:left w:val="nil"/>
              <w:bottom w:val="nil"/>
              <w:right w:val="nil"/>
            </w:tcBorders>
            <w:shd w:val="clear" w:color="auto" w:fill="auto"/>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r>
      <w:tr w:rsidR="00E0435E" w:rsidRPr="003F7726" w:rsidTr="00945B27">
        <w:trPr>
          <w:trHeight w:val="113"/>
        </w:trPr>
        <w:tc>
          <w:tcPr>
            <w:tcW w:w="6237" w:type="dxa"/>
            <w:tcBorders>
              <w:top w:val="nil"/>
              <w:left w:val="nil"/>
              <w:bottom w:val="nil"/>
              <w:right w:val="nil"/>
            </w:tcBorders>
            <w:shd w:val="clear" w:color="auto" w:fill="auto"/>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 Vadesi geçmiş (brüt defter değeri)</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 Vadesi geçmemiş (brüt defter değeri)</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r w:rsidR="00E0435E" w:rsidRPr="003F7726"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p>
        </w:tc>
      </w:tr>
      <w:tr w:rsidR="00E0435E" w:rsidRPr="003B030E" w:rsidTr="00945B27">
        <w:trPr>
          <w:trHeight w:val="113"/>
        </w:trPr>
        <w:tc>
          <w:tcPr>
            <w:tcW w:w="6237" w:type="dxa"/>
            <w:tcBorders>
              <w:top w:val="nil"/>
              <w:left w:val="nil"/>
              <w:bottom w:val="nil"/>
              <w:right w:val="nil"/>
            </w:tcBorders>
            <w:shd w:val="clear" w:color="auto" w:fill="auto"/>
            <w:noWrap/>
            <w:vAlign w:val="bottom"/>
          </w:tcPr>
          <w:p w:rsidR="00E0435E" w:rsidRPr="003F7726" w:rsidRDefault="00E0435E" w:rsidP="00945B27">
            <w:pPr>
              <w:ind w:left="318" w:hanging="426"/>
              <w:rPr>
                <w:rFonts w:ascii="Arial" w:hAnsi="Arial" w:cs="Arial"/>
                <w:sz w:val="16"/>
                <w:szCs w:val="16"/>
              </w:rPr>
            </w:pPr>
            <w:r w:rsidRPr="003F7726">
              <w:rPr>
                <w:rFonts w:ascii="Arial" w:hAnsi="Arial" w:cs="Arial"/>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E0435E" w:rsidRPr="00E0435E" w:rsidRDefault="00E0435E" w:rsidP="00945B27">
            <w:pPr>
              <w:jc w:val="right"/>
              <w:rPr>
                <w:rFonts w:ascii="Arial" w:hAnsi="Arial" w:cs="Arial"/>
                <w:sz w:val="16"/>
                <w:szCs w:val="16"/>
              </w:rPr>
            </w:pPr>
            <w:r w:rsidRPr="00E0435E">
              <w:rPr>
                <w:rFonts w:ascii="Arial" w:hAnsi="Arial" w:cs="Arial"/>
                <w:color w:val="000000"/>
                <w:sz w:val="16"/>
                <w:szCs w:val="16"/>
              </w:rPr>
              <w:t>-</w:t>
            </w:r>
          </w:p>
        </w:tc>
      </w:tr>
    </w:tbl>
    <w:p w:rsidR="00E0435E" w:rsidRPr="00853B3E" w:rsidRDefault="00E0435E" w:rsidP="00DE44E4">
      <w:pPr>
        <w:autoSpaceDE w:val="0"/>
        <w:autoSpaceDN w:val="0"/>
        <w:adjustRightInd w:val="0"/>
        <w:jc w:val="both"/>
        <w:rPr>
          <w:rFonts w:ascii="Arial" w:hAnsi="Arial" w:cs="Arial"/>
          <w:sz w:val="18"/>
          <w:szCs w:val="18"/>
          <w:highlight w:val="yellow"/>
          <w:lang w:val="tr-TR"/>
        </w:rPr>
      </w:pPr>
    </w:p>
    <w:p w:rsidR="00A21A65" w:rsidRPr="008C62AF" w:rsidRDefault="00A21A65" w:rsidP="00A21A65">
      <w:pPr>
        <w:autoSpaceDE w:val="0"/>
        <w:autoSpaceDN w:val="0"/>
        <w:adjustRightInd w:val="0"/>
        <w:ind w:left="567" w:hanging="567"/>
        <w:jc w:val="both"/>
        <w:rPr>
          <w:rFonts w:ascii="Arial" w:hAnsi="Arial" w:cs="Arial"/>
          <w:sz w:val="16"/>
          <w:lang w:val="tr-TR"/>
        </w:rPr>
      </w:pPr>
      <w:r w:rsidRPr="008C62AF">
        <w:rPr>
          <w:rFonts w:ascii="Arial" w:hAnsi="Arial" w:cs="Arial"/>
          <w:sz w:val="16"/>
          <w:lang w:val="tr-TR"/>
        </w:rPr>
        <w:t xml:space="preserve">(*)   </w:t>
      </w:r>
      <w:r w:rsidRPr="008C62AF">
        <w:rPr>
          <w:rFonts w:ascii="Arial" w:hAnsi="Arial" w:cs="Arial"/>
          <w:sz w:val="16"/>
          <w:lang w:val="tr-TR"/>
        </w:rPr>
        <w:tab/>
        <w:t>Tutarın belirlenmesinde, alınan teminatlar gibi, kredi güvenilirliğinde artış sağlayan unsurlar dikkate alınmamıştır.</w:t>
      </w:r>
    </w:p>
    <w:p w:rsidR="00A21A65" w:rsidRPr="008C62AF" w:rsidRDefault="00A21A65" w:rsidP="00A21A65">
      <w:pPr>
        <w:pStyle w:val="body0"/>
        <w:spacing w:after="0" w:line="240" w:lineRule="auto"/>
        <w:ind w:left="567" w:hanging="567"/>
        <w:rPr>
          <w:rFonts w:ascii="Arial" w:hAnsi="Arial" w:cs="Arial"/>
          <w:sz w:val="16"/>
          <w:szCs w:val="20"/>
          <w:lang w:val="tr-TR"/>
        </w:rPr>
      </w:pPr>
      <w:r w:rsidRPr="005E72A0">
        <w:rPr>
          <w:rFonts w:ascii="Arial" w:hAnsi="Arial" w:cs="Arial"/>
          <w:sz w:val="16"/>
          <w:szCs w:val="20"/>
          <w:lang w:val="tr-TR"/>
        </w:rPr>
        <w:t xml:space="preserve">(**)  </w:t>
      </w:r>
      <w:r w:rsidRPr="005E72A0">
        <w:rPr>
          <w:rFonts w:ascii="Arial" w:hAnsi="Arial" w:cs="Arial"/>
          <w:sz w:val="16"/>
          <w:szCs w:val="20"/>
          <w:lang w:val="tr-TR"/>
        </w:rPr>
        <w:tab/>
      </w:r>
      <w:r w:rsidR="005E72A0" w:rsidRPr="005E72A0">
        <w:rPr>
          <w:rFonts w:ascii="Arial" w:hAnsi="Arial" w:cs="Arial"/>
          <w:sz w:val="16"/>
          <w:szCs w:val="20"/>
          <w:lang w:val="tr-TR"/>
        </w:rPr>
        <w:t>96.054</w:t>
      </w:r>
      <w:r w:rsidRPr="005E72A0">
        <w:rPr>
          <w:rFonts w:ascii="Arial" w:hAnsi="Arial" w:cs="Arial"/>
          <w:sz w:val="16"/>
          <w:szCs w:val="20"/>
          <w:lang w:val="tr-TR"/>
        </w:rPr>
        <w:t xml:space="preserve"> TL tutarının </w:t>
      </w:r>
      <w:r w:rsidR="005E72A0" w:rsidRPr="005E72A0">
        <w:rPr>
          <w:rFonts w:ascii="Arial" w:hAnsi="Arial" w:cs="Arial"/>
          <w:sz w:val="16"/>
          <w:szCs w:val="20"/>
          <w:lang w:val="tr-TR"/>
        </w:rPr>
        <w:t>96.022</w:t>
      </w:r>
      <w:r w:rsidRPr="005E72A0">
        <w:rPr>
          <w:rFonts w:ascii="Arial" w:hAnsi="Arial" w:cs="Arial"/>
          <w:sz w:val="16"/>
          <w:szCs w:val="20"/>
          <w:lang w:val="tr-TR"/>
        </w:rPr>
        <w:t xml:space="preserve"> TL tutarındaki kısmı Borsa Para Piyasası’ndan alacaklardan ve </w:t>
      </w:r>
      <w:r w:rsidR="005E72A0" w:rsidRPr="005E72A0">
        <w:rPr>
          <w:rFonts w:ascii="Arial" w:hAnsi="Arial" w:cs="Arial"/>
          <w:sz w:val="16"/>
          <w:szCs w:val="20"/>
          <w:lang w:val="tr-TR"/>
        </w:rPr>
        <w:t>32</w:t>
      </w:r>
      <w:r w:rsidRPr="005E72A0">
        <w:rPr>
          <w:rFonts w:ascii="Arial" w:hAnsi="Arial" w:cs="Arial"/>
          <w:sz w:val="16"/>
          <w:szCs w:val="20"/>
          <w:lang w:val="tr-TR"/>
        </w:rPr>
        <w:t xml:space="preserve"> TL tutarındaki kısmı ise diğer hazır değerlerden oluşmaktadır.</w:t>
      </w:r>
      <w:r w:rsidR="005E72A0">
        <w:rPr>
          <w:rFonts w:ascii="Arial" w:hAnsi="Arial" w:cs="Arial"/>
          <w:sz w:val="16"/>
          <w:szCs w:val="20"/>
          <w:lang w:val="tr-TR"/>
        </w:rPr>
        <w:t>m</w:t>
      </w:r>
    </w:p>
    <w:p w:rsidR="008D47CB" w:rsidRPr="00853B3E" w:rsidRDefault="008D47CB" w:rsidP="0090567F">
      <w:pPr>
        <w:autoSpaceDE w:val="0"/>
        <w:autoSpaceDN w:val="0"/>
        <w:adjustRightInd w:val="0"/>
        <w:ind w:left="567" w:hanging="567"/>
        <w:rPr>
          <w:rFonts w:ascii="Arial" w:hAnsi="Arial" w:cs="Arial"/>
          <w:highlight w:val="yellow"/>
          <w:lang w:val="tr-TR"/>
        </w:rPr>
      </w:pPr>
    </w:p>
    <w:p w:rsidR="00334E78" w:rsidRPr="00853B3E" w:rsidRDefault="00334E78" w:rsidP="0090567F">
      <w:pPr>
        <w:autoSpaceDE w:val="0"/>
        <w:autoSpaceDN w:val="0"/>
        <w:adjustRightInd w:val="0"/>
        <w:ind w:left="567" w:hanging="567"/>
        <w:rPr>
          <w:rFonts w:ascii="Arial" w:hAnsi="Arial" w:cs="Arial"/>
          <w:highlight w:val="yellow"/>
          <w:lang w:val="tr-TR"/>
        </w:rPr>
        <w:sectPr w:rsidR="00334E78" w:rsidRPr="00853B3E" w:rsidSect="00EE69AC">
          <w:headerReference w:type="default" r:id="rId20"/>
          <w:pgSz w:w="16834" w:h="11907" w:orient="landscape" w:code="9"/>
          <w:pgMar w:top="1418" w:right="1418" w:bottom="1418" w:left="1418" w:header="709" w:footer="709" w:gutter="0"/>
          <w:cols w:space="708"/>
        </w:sectPr>
      </w:pPr>
    </w:p>
    <w:p w:rsidR="008D47CB" w:rsidRPr="004F664D" w:rsidRDefault="002F59D4" w:rsidP="0090567F">
      <w:pPr>
        <w:pStyle w:val="body0"/>
        <w:spacing w:after="0" w:line="240" w:lineRule="auto"/>
        <w:ind w:left="567" w:hanging="567"/>
        <w:jc w:val="left"/>
        <w:rPr>
          <w:rFonts w:ascii="Arial" w:hAnsi="Arial" w:cs="Arial"/>
          <w:b/>
          <w:spacing w:val="-2"/>
          <w:sz w:val="20"/>
          <w:szCs w:val="20"/>
          <w:lang w:val="tr-TR"/>
        </w:rPr>
      </w:pPr>
      <w:r w:rsidRPr="004F664D">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008D47CB" w:rsidRPr="004F664D">
        <w:rPr>
          <w:rFonts w:ascii="Arial" w:hAnsi="Arial" w:cs="Arial"/>
          <w:b/>
          <w:spacing w:val="-2"/>
          <w:sz w:val="20"/>
          <w:szCs w:val="20"/>
          <w:lang w:val="tr-TR"/>
        </w:rPr>
        <w:t>.</w:t>
      </w:r>
      <w:r w:rsidR="008D47CB" w:rsidRPr="004F664D">
        <w:rPr>
          <w:rFonts w:ascii="Arial" w:hAnsi="Arial" w:cs="Arial"/>
          <w:b/>
          <w:spacing w:val="-2"/>
          <w:sz w:val="20"/>
          <w:szCs w:val="20"/>
          <w:lang w:val="tr-TR"/>
        </w:rPr>
        <w:tab/>
      </w:r>
      <w:r w:rsidR="003C0653" w:rsidRPr="004F664D">
        <w:rPr>
          <w:rFonts w:ascii="Arial" w:hAnsi="Arial" w:cs="Arial"/>
          <w:b/>
          <w:spacing w:val="-2"/>
          <w:sz w:val="20"/>
          <w:szCs w:val="20"/>
          <w:lang w:val="tr-TR"/>
        </w:rPr>
        <w:t xml:space="preserve">Finansal araçlardan kaynaklanan risklerin niteliği ve düzeyi </w:t>
      </w:r>
      <w:r w:rsidR="008D47CB" w:rsidRPr="004F664D">
        <w:rPr>
          <w:rFonts w:ascii="Arial" w:hAnsi="Arial" w:cs="Arial"/>
          <w:b/>
          <w:spacing w:val="-2"/>
          <w:sz w:val="20"/>
          <w:szCs w:val="20"/>
          <w:lang w:val="tr-TR"/>
        </w:rPr>
        <w:t>(devamı)</w:t>
      </w:r>
    </w:p>
    <w:p w:rsidR="008D47CB" w:rsidRPr="004F664D" w:rsidRDefault="008D47CB" w:rsidP="0090567F">
      <w:pPr>
        <w:autoSpaceDE w:val="0"/>
        <w:autoSpaceDN w:val="0"/>
        <w:adjustRightInd w:val="0"/>
        <w:rPr>
          <w:rFonts w:ascii="Arial" w:hAnsi="Arial" w:cs="Arial"/>
          <w:lang w:val="tr-TR"/>
        </w:rPr>
      </w:pPr>
    </w:p>
    <w:p w:rsidR="005A2DE5" w:rsidRPr="004F664D" w:rsidRDefault="005A2DE5" w:rsidP="0090567F">
      <w:pPr>
        <w:widowControl w:val="0"/>
        <w:ind w:right="-23"/>
        <w:rPr>
          <w:rFonts w:ascii="Arial" w:hAnsi="Arial" w:cs="Arial"/>
          <w:u w:val="single"/>
          <w:lang w:val="tr-TR"/>
        </w:rPr>
      </w:pPr>
      <w:r w:rsidRPr="004F664D">
        <w:rPr>
          <w:rFonts w:ascii="Arial" w:hAnsi="Arial" w:cs="Arial"/>
          <w:u w:val="single"/>
          <w:lang w:val="tr-TR"/>
        </w:rPr>
        <w:t>Faiz oranı riski</w:t>
      </w:r>
    </w:p>
    <w:p w:rsidR="005A2DE5" w:rsidRPr="004F664D" w:rsidRDefault="005A2DE5" w:rsidP="0090567F">
      <w:pPr>
        <w:rPr>
          <w:rFonts w:ascii="Arial" w:hAnsi="Arial" w:cs="Arial"/>
          <w:lang w:val="tr-TR"/>
        </w:rPr>
      </w:pPr>
    </w:p>
    <w:p w:rsidR="00986095" w:rsidRPr="00421478" w:rsidRDefault="00986095" w:rsidP="00986095">
      <w:pPr>
        <w:rPr>
          <w:rFonts w:ascii="Arial" w:hAnsi="Arial" w:cs="Arial"/>
          <w:lang w:val="tr-TR"/>
        </w:rPr>
      </w:pPr>
      <w:r w:rsidRPr="00421478">
        <w:rPr>
          <w:rFonts w:ascii="Arial" w:hAnsi="Arial" w:cs="Arial"/>
          <w:lang w:val="tr-TR"/>
        </w:rPr>
        <w:t xml:space="preserve">Şirket’in faize duyarlı varlık ve yükümlülüğü ve dolayısıyla faiz oranı riski önemli sevide değildir. Faiz oranı riski, faiz oranı duyarlılığı olan varlık ve yükümlülüklerini dengelemek suretiyle oluşan doğal tedbirlerle yönetilmektedir. Şirket’in değişken faizli finansal varlık veya finansal yükümlülüğü bulunmamaktadır. </w:t>
      </w:r>
    </w:p>
    <w:p w:rsidR="00986095" w:rsidRPr="00421478" w:rsidRDefault="00986095" w:rsidP="00986095">
      <w:pPr>
        <w:rPr>
          <w:rFonts w:ascii="Arial" w:hAnsi="Arial" w:cs="Arial"/>
          <w:lang w:val="tr-TR"/>
        </w:rPr>
      </w:pPr>
    </w:p>
    <w:p w:rsidR="00986095" w:rsidRPr="00421478" w:rsidRDefault="00986095" w:rsidP="00986095">
      <w:pPr>
        <w:rPr>
          <w:rFonts w:ascii="Arial" w:hAnsi="Arial" w:cs="Arial"/>
          <w:lang w:val="tr-TR"/>
        </w:rPr>
      </w:pPr>
      <w:r w:rsidRPr="00421478">
        <w:rPr>
          <w:rFonts w:ascii="Arial" w:hAnsi="Arial" w:cs="Arial"/>
          <w:lang w:val="tr-TR"/>
        </w:rPr>
        <w:t>Şirket, finansal araçların tahmini rayiç değerlerini hali hazırda mevcut piyasa bilgileri ve uygun değerleme yöntemlerini kullanarak belirlemiştir. Fakat piyasa bilgilerini değerlendirip rayiç değerleri tahmin edebilmek yorum ve muhakeme gerektirir. Sonuç olarak burada sunulan tahminler, Şirket’in cari bir piyasa işleminde elde edebileceği miktarların göstergesi olmayabilir. Rayiç değerleri tahmin edilebilir finansal enstrümanların, değerlerinin tahmini için aşağıdaki yöntem ve varsayımlar kullanılmıştır:</w:t>
      </w:r>
    </w:p>
    <w:p w:rsidR="00986095" w:rsidRPr="00421478" w:rsidRDefault="00986095" w:rsidP="00986095">
      <w:pPr>
        <w:rPr>
          <w:rFonts w:ascii="Arial" w:hAnsi="Arial" w:cs="Arial"/>
          <w:lang w:val="tr-TR"/>
        </w:rPr>
      </w:pPr>
    </w:p>
    <w:p w:rsidR="00986095" w:rsidRPr="00421478" w:rsidRDefault="00986095" w:rsidP="00986095">
      <w:pPr>
        <w:rPr>
          <w:rFonts w:ascii="Arial" w:hAnsi="Arial" w:cs="Arial"/>
          <w:lang w:val="tr-TR"/>
        </w:rPr>
      </w:pPr>
      <w:r w:rsidRPr="00421478">
        <w:rPr>
          <w:rFonts w:ascii="Arial" w:hAnsi="Arial" w:cs="Arial"/>
          <w:lang w:val="tr-TR"/>
        </w:rPr>
        <w:t>Finansal varlıklar -- Finansal aktiflerin, kısa vadeli olmaları ve kredi kaybının önemsenmeyecek ölçüde olmasından dolayı, rayiç değerlerin taşınan değerlerine yakın olduğu kabul edilir.</w:t>
      </w:r>
    </w:p>
    <w:p w:rsidR="00986095" w:rsidRPr="00421478" w:rsidRDefault="00986095" w:rsidP="00986095">
      <w:pPr>
        <w:rPr>
          <w:rFonts w:ascii="Arial" w:hAnsi="Arial" w:cs="Arial"/>
          <w:lang w:val="tr-TR"/>
        </w:rPr>
      </w:pPr>
    </w:p>
    <w:p w:rsidR="00986095" w:rsidRDefault="00986095" w:rsidP="00986095">
      <w:pPr>
        <w:rPr>
          <w:rFonts w:ascii="Arial" w:hAnsi="Arial" w:cs="Arial"/>
          <w:lang w:val="tr-TR"/>
        </w:rPr>
      </w:pPr>
      <w:r w:rsidRPr="00421478">
        <w:rPr>
          <w:rFonts w:ascii="Arial" w:hAnsi="Arial" w:cs="Arial"/>
          <w:lang w:val="tr-TR"/>
        </w:rPr>
        <w:t>Finansal yükümlülükler -- Ticari borçların ve diğer parasal yükümlülüklerin, kısa vadeli olmasından dolayı, rayiç değerlerin taşınan değerlerine yakın olduğu kabul edilir.</w:t>
      </w:r>
    </w:p>
    <w:p w:rsidR="006332FA" w:rsidRPr="004F664D" w:rsidRDefault="006332FA" w:rsidP="0090567F">
      <w:pPr>
        <w:rPr>
          <w:rFonts w:ascii="Arial" w:hAnsi="Arial" w:cs="Arial"/>
          <w:lang w:val="tr-TR"/>
        </w:rPr>
      </w:pPr>
    </w:p>
    <w:p w:rsidR="006332FA" w:rsidRPr="004F664D" w:rsidRDefault="006332FA" w:rsidP="0090567F">
      <w:pPr>
        <w:rPr>
          <w:rFonts w:ascii="Arial" w:hAnsi="Arial" w:cs="Arial"/>
          <w:u w:val="single"/>
          <w:lang w:val="tr-TR"/>
        </w:rPr>
      </w:pPr>
      <w:r w:rsidRPr="004F664D">
        <w:rPr>
          <w:rFonts w:ascii="Arial" w:hAnsi="Arial" w:cs="Arial"/>
          <w:u w:val="single"/>
          <w:lang w:val="tr-TR"/>
        </w:rPr>
        <w:t>Hisse senedi fiyat riski</w:t>
      </w:r>
    </w:p>
    <w:p w:rsidR="006332FA" w:rsidRPr="004F664D" w:rsidRDefault="006332FA" w:rsidP="0090567F">
      <w:pPr>
        <w:pStyle w:val="Bodycopy"/>
        <w:spacing w:before="0" w:line="240" w:lineRule="auto"/>
        <w:ind w:right="-327"/>
        <w:rPr>
          <w:sz w:val="20"/>
          <w:szCs w:val="20"/>
          <w:lang w:val="tr-TR"/>
        </w:rPr>
      </w:pPr>
    </w:p>
    <w:p w:rsidR="006332FA" w:rsidRPr="004F664D" w:rsidRDefault="00152448" w:rsidP="0090567F">
      <w:pPr>
        <w:widowControl w:val="0"/>
        <w:ind w:right="-23"/>
        <w:rPr>
          <w:rFonts w:ascii="Arial" w:hAnsi="Arial" w:cs="Arial"/>
          <w:lang w:val="tr-TR"/>
        </w:rPr>
      </w:pPr>
      <w:r w:rsidRPr="004F664D">
        <w:rPr>
          <w:rFonts w:ascii="Arial" w:hAnsi="Arial" w:cs="Arial"/>
          <w:lang w:val="tr-TR"/>
        </w:rPr>
        <w:t xml:space="preserve">Şirket aynı zamanda, portföyünde bulunan hisse senetlerinde meydana gelebilecek fiyat değişimlerinin yol açacağı hisse senedi fiyat riskine maruz kalmaktadır. </w:t>
      </w:r>
      <w:r w:rsidR="00C73054" w:rsidRPr="004F664D">
        <w:rPr>
          <w:rFonts w:ascii="Arial" w:hAnsi="Arial" w:cs="Arial"/>
          <w:lang w:val="tr-TR"/>
        </w:rPr>
        <w:t xml:space="preserve">Bu risk </w:t>
      </w:r>
      <w:r w:rsidR="0078421B" w:rsidRPr="004F664D">
        <w:rPr>
          <w:rFonts w:ascii="Arial" w:hAnsi="Arial" w:cs="Arial"/>
          <w:lang w:val="tr-TR"/>
        </w:rPr>
        <w:t xml:space="preserve">30 Haziran </w:t>
      </w:r>
      <w:r w:rsidR="00462CE3">
        <w:rPr>
          <w:rFonts w:ascii="Arial" w:hAnsi="Arial" w:cs="Arial"/>
          <w:lang w:val="tr-TR"/>
        </w:rPr>
        <w:t>2014</w:t>
      </w:r>
      <w:r w:rsidR="00AF0165" w:rsidRPr="004F664D">
        <w:rPr>
          <w:rFonts w:ascii="Arial" w:hAnsi="Arial" w:cs="Arial"/>
          <w:lang w:val="tr-TR"/>
        </w:rPr>
        <w:t xml:space="preserve"> </w:t>
      </w:r>
      <w:r w:rsidR="00C73054" w:rsidRPr="004F664D">
        <w:rPr>
          <w:rFonts w:ascii="Arial" w:hAnsi="Arial" w:cs="Arial"/>
          <w:lang w:val="tr-TR"/>
        </w:rPr>
        <w:t xml:space="preserve">tarihi </w:t>
      </w:r>
      <w:r w:rsidR="00200AA8" w:rsidRPr="004F664D">
        <w:rPr>
          <w:rFonts w:ascii="Arial" w:hAnsi="Arial" w:cs="Arial"/>
          <w:lang w:val="tr-TR"/>
        </w:rPr>
        <w:t>itibariyle</w:t>
      </w:r>
      <w:r w:rsidR="008B57CB" w:rsidRPr="004F664D">
        <w:rPr>
          <w:rFonts w:ascii="Arial" w:hAnsi="Arial" w:cs="Arial"/>
          <w:lang w:val="tr-TR"/>
        </w:rPr>
        <w:t xml:space="preserve"> bulunmamaktadır</w:t>
      </w:r>
      <w:r w:rsidR="00C73054" w:rsidRPr="004F664D">
        <w:rPr>
          <w:rFonts w:ascii="Arial" w:hAnsi="Arial" w:cs="Arial"/>
          <w:lang w:val="tr-TR"/>
        </w:rPr>
        <w:t xml:space="preserve"> (31 Aralık </w:t>
      </w:r>
      <w:r w:rsidR="00462CE3">
        <w:rPr>
          <w:rFonts w:ascii="Arial" w:hAnsi="Arial" w:cs="Arial"/>
          <w:lang w:val="tr-TR"/>
        </w:rPr>
        <w:t>2013</w:t>
      </w:r>
      <w:r w:rsidR="00C73054" w:rsidRPr="004F664D">
        <w:rPr>
          <w:rFonts w:ascii="Arial" w:hAnsi="Arial" w:cs="Arial"/>
          <w:lang w:val="tr-TR"/>
        </w:rPr>
        <w:t xml:space="preserve"> – Yoktur).</w:t>
      </w:r>
    </w:p>
    <w:p w:rsidR="00245BD3" w:rsidRPr="004F664D" w:rsidRDefault="00245BD3" w:rsidP="0090567F">
      <w:pPr>
        <w:rPr>
          <w:rFonts w:ascii="Arial" w:hAnsi="Arial" w:cs="Arial"/>
          <w:b/>
          <w:lang w:val="tr-TR"/>
        </w:rPr>
      </w:pPr>
    </w:p>
    <w:p w:rsidR="00FE7D29" w:rsidRPr="004F664D" w:rsidRDefault="00FE7D29" w:rsidP="0090567F">
      <w:pPr>
        <w:autoSpaceDE w:val="0"/>
        <w:autoSpaceDN w:val="0"/>
        <w:adjustRightInd w:val="0"/>
        <w:rPr>
          <w:rFonts w:ascii="Arial" w:hAnsi="Arial" w:cs="Arial"/>
          <w:u w:val="single"/>
          <w:lang w:val="tr-TR"/>
        </w:rPr>
      </w:pPr>
      <w:r w:rsidRPr="004F664D">
        <w:rPr>
          <w:rFonts w:ascii="Arial" w:hAnsi="Arial" w:cs="Arial"/>
          <w:u w:val="single"/>
          <w:lang w:val="tr-TR"/>
        </w:rPr>
        <w:t>Likidite riski</w:t>
      </w:r>
    </w:p>
    <w:p w:rsidR="00FE7D29" w:rsidRPr="004F664D" w:rsidRDefault="00FE7D29" w:rsidP="0090567F">
      <w:pPr>
        <w:rPr>
          <w:rFonts w:ascii="Arial" w:hAnsi="Arial" w:cs="Arial"/>
          <w:lang w:val="tr-TR"/>
        </w:rPr>
      </w:pPr>
    </w:p>
    <w:p w:rsidR="00FE7D29" w:rsidRPr="004F664D" w:rsidRDefault="00FE7D29" w:rsidP="0090567F">
      <w:pPr>
        <w:widowControl w:val="0"/>
        <w:ind w:right="-23"/>
        <w:rPr>
          <w:rFonts w:ascii="Arial" w:hAnsi="Arial" w:cs="Arial"/>
          <w:lang w:val="tr-TR"/>
        </w:rPr>
      </w:pPr>
      <w:r w:rsidRPr="004F664D">
        <w:rPr>
          <w:rFonts w:ascii="Arial" w:hAnsi="Arial" w:cs="Arial"/>
          <w:lang w:val="tr-TR"/>
        </w:rPr>
        <w:t xml:space="preserve">Likidite riski, uzun vadeli varlıkların kısa vadeli kaynaklarla fonlanmasının bir sonucu olarak ortaya çıkabilmektedir. Şirket’in faaliyeti gereği varlıklarının tamamına yakın kısmını nakit ve benzeri kalemler ile finansal yatırımlar oluşturmaktadır. Şirket yönetimi, varlıkları </w:t>
      </w:r>
      <w:r w:rsidR="00901803" w:rsidRPr="004F664D">
        <w:rPr>
          <w:rFonts w:ascii="Arial" w:hAnsi="Arial" w:cs="Arial"/>
          <w:lang w:val="tr-TR"/>
        </w:rPr>
        <w:t>özsermaye</w:t>
      </w:r>
      <w:r w:rsidRPr="004F664D">
        <w:rPr>
          <w:rFonts w:ascii="Arial" w:hAnsi="Arial" w:cs="Arial"/>
          <w:lang w:val="tr-TR"/>
        </w:rPr>
        <w:t xml:space="preserve"> ile finanse ederek, likidite riskini asgari seviyede tutmaktadır.</w:t>
      </w:r>
    </w:p>
    <w:p w:rsidR="00FE7D29" w:rsidRPr="004F664D" w:rsidRDefault="00FE7D29" w:rsidP="0090567F">
      <w:pPr>
        <w:widowControl w:val="0"/>
        <w:ind w:right="-23"/>
        <w:rPr>
          <w:rFonts w:ascii="Arial" w:hAnsi="Arial" w:cs="Arial"/>
          <w:lang w:val="tr-TR"/>
        </w:rPr>
      </w:pPr>
    </w:p>
    <w:p w:rsidR="00FE7D29" w:rsidRPr="004F664D" w:rsidRDefault="00FE7D29" w:rsidP="0090567F">
      <w:pPr>
        <w:widowControl w:val="0"/>
        <w:ind w:right="-23"/>
        <w:rPr>
          <w:rFonts w:ascii="Arial" w:hAnsi="Arial" w:cs="Arial"/>
          <w:lang w:val="tr-TR"/>
        </w:rPr>
      </w:pPr>
      <w:r w:rsidRPr="004F664D">
        <w:rPr>
          <w:rFonts w:ascii="Arial" w:hAnsi="Arial" w:cs="Arial"/>
          <w:lang w:val="tr-TR"/>
        </w:rPr>
        <w:t xml:space="preserve">Aşağıdaki tablo bilanço tarihi </w:t>
      </w:r>
      <w:r w:rsidR="00200AA8" w:rsidRPr="004F664D">
        <w:rPr>
          <w:rFonts w:ascii="Arial" w:hAnsi="Arial" w:cs="Arial"/>
          <w:lang w:val="tr-TR"/>
        </w:rPr>
        <w:t>itibariyle</w:t>
      </w:r>
      <w:r w:rsidRPr="004F664D">
        <w:rPr>
          <w:rFonts w:ascii="Arial" w:hAnsi="Arial" w:cs="Arial"/>
          <w:lang w:val="tr-TR"/>
        </w:rPr>
        <w:t xml:space="preserve"> Şirket’in varlık ve yükümlülüklerin bilanço tarihinde kalan vadeleri baz alınarak ilgili vade gruplamalarına göre dağılımını göstermektedir:</w:t>
      </w:r>
    </w:p>
    <w:p w:rsidR="00EE69AC" w:rsidRPr="004F664D" w:rsidRDefault="00EE69AC" w:rsidP="00EE69AC">
      <w:pPr>
        <w:pStyle w:val="BodyText2"/>
        <w:tabs>
          <w:tab w:val="clear" w:pos="-720"/>
          <w:tab w:val="clear" w:pos="0"/>
        </w:tabs>
        <w:rPr>
          <w:rFonts w:ascii="Arial" w:hAnsi="Arial" w:cs="Arial"/>
          <w:sz w:val="20"/>
          <w:lang w:val="tr-TR"/>
        </w:rPr>
      </w:pPr>
    </w:p>
    <w:tbl>
      <w:tblPr>
        <w:tblW w:w="4884" w:type="pct"/>
        <w:tblInd w:w="108" w:type="dxa"/>
        <w:tblBorders>
          <w:bottom w:val="single" w:sz="4" w:space="0" w:color="auto"/>
        </w:tblBorders>
        <w:tblLayout w:type="fixed"/>
        <w:tblLook w:val="0000" w:firstRow="0" w:lastRow="0" w:firstColumn="0" w:lastColumn="0" w:noHBand="0" w:noVBand="0"/>
      </w:tblPr>
      <w:tblGrid>
        <w:gridCol w:w="2552"/>
        <w:gridCol w:w="1134"/>
        <w:gridCol w:w="631"/>
        <w:gridCol w:w="797"/>
        <w:gridCol w:w="980"/>
        <w:gridCol w:w="746"/>
        <w:gridCol w:w="1100"/>
        <w:gridCol w:w="1132"/>
      </w:tblGrid>
      <w:tr w:rsidR="00FA725F" w:rsidRPr="000347DC" w:rsidTr="00D96EF9">
        <w:trPr>
          <w:trHeight w:val="113"/>
        </w:trPr>
        <w:tc>
          <w:tcPr>
            <w:tcW w:w="1407" w:type="pct"/>
            <w:tcBorders>
              <w:top w:val="single" w:sz="4" w:space="0" w:color="auto"/>
              <w:bottom w:val="single" w:sz="4" w:space="0" w:color="auto"/>
            </w:tcBorders>
            <w:vAlign w:val="bottom"/>
          </w:tcPr>
          <w:p w:rsidR="00245BD3" w:rsidRPr="00174CE8" w:rsidRDefault="00245BD3" w:rsidP="00B109E9">
            <w:pPr>
              <w:pStyle w:val="Teknik4"/>
              <w:tabs>
                <w:tab w:val="clear" w:pos="-720"/>
              </w:tabs>
              <w:suppressAutoHyphens w:val="0"/>
              <w:ind w:left="34" w:hanging="142"/>
              <w:jc w:val="both"/>
              <w:rPr>
                <w:rFonts w:ascii="Arial" w:hAnsi="Arial" w:cs="Arial"/>
                <w:sz w:val="16"/>
                <w:szCs w:val="16"/>
                <w:lang w:val="tr-TR"/>
              </w:rPr>
            </w:pPr>
          </w:p>
        </w:tc>
        <w:tc>
          <w:tcPr>
            <w:tcW w:w="3593" w:type="pct"/>
            <w:gridSpan w:val="7"/>
            <w:tcBorders>
              <w:top w:val="single" w:sz="4" w:space="0" w:color="auto"/>
              <w:bottom w:val="single" w:sz="4" w:space="0" w:color="auto"/>
            </w:tcBorders>
            <w:vAlign w:val="bottom"/>
          </w:tcPr>
          <w:p w:rsidR="00245BD3" w:rsidRPr="00174CE8" w:rsidRDefault="0078421B" w:rsidP="00E018FB">
            <w:pPr>
              <w:pStyle w:val="Teknik4"/>
              <w:tabs>
                <w:tab w:val="clear" w:pos="-720"/>
              </w:tabs>
              <w:suppressAutoHyphens w:val="0"/>
              <w:ind w:left="1634"/>
              <w:jc w:val="right"/>
              <w:rPr>
                <w:rFonts w:ascii="Arial" w:hAnsi="Arial" w:cs="Arial"/>
                <w:sz w:val="16"/>
                <w:szCs w:val="16"/>
                <w:lang w:val="tr-TR"/>
              </w:rPr>
            </w:pPr>
            <w:r w:rsidRPr="00174CE8">
              <w:rPr>
                <w:rFonts w:ascii="Arial" w:hAnsi="Arial" w:cs="Arial"/>
                <w:sz w:val="16"/>
                <w:szCs w:val="16"/>
                <w:lang w:val="tr-TR"/>
              </w:rPr>
              <w:t xml:space="preserve">30 Haziran </w:t>
            </w:r>
            <w:r w:rsidR="00462CE3" w:rsidRPr="00174CE8">
              <w:rPr>
                <w:rFonts w:ascii="Arial" w:hAnsi="Arial" w:cs="Arial"/>
                <w:sz w:val="16"/>
                <w:szCs w:val="16"/>
                <w:lang w:val="tr-TR"/>
              </w:rPr>
              <w:t>2014</w:t>
            </w:r>
          </w:p>
        </w:tc>
      </w:tr>
      <w:tr w:rsidR="00C15A73" w:rsidRPr="000347DC" w:rsidTr="00D96EF9">
        <w:trPr>
          <w:trHeight w:val="113"/>
        </w:trPr>
        <w:tc>
          <w:tcPr>
            <w:tcW w:w="1407" w:type="pct"/>
            <w:tcBorders>
              <w:top w:val="single" w:sz="4" w:space="0" w:color="auto"/>
              <w:bottom w:val="single" w:sz="4" w:space="0" w:color="auto"/>
            </w:tcBorders>
            <w:vAlign w:val="bottom"/>
          </w:tcPr>
          <w:p w:rsidR="00245BD3" w:rsidRPr="00174CE8" w:rsidRDefault="00245BD3" w:rsidP="00B109E9">
            <w:pPr>
              <w:pStyle w:val="Teknik4"/>
              <w:tabs>
                <w:tab w:val="clear" w:pos="-720"/>
              </w:tabs>
              <w:suppressAutoHyphens w:val="0"/>
              <w:ind w:left="34" w:hanging="142"/>
              <w:jc w:val="both"/>
              <w:rPr>
                <w:rFonts w:ascii="Arial" w:hAnsi="Arial" w:cs="Arial"/>
                <w:sz w:val="16"/>
                <w:szCs w:val="16"/>
                <w:lang w:val="tr-TR"/>
              </w:rPr>
            </w:pPr>
          </w:p>
        </w:tc>
        <w:tc>
          <w:tcPr>
            <w:tcW w:w="625" w:type="pct"/>
            <w:tcBorders>
              <w:top w:val="single" w:sz="4" w:space="0" w:color="auto"/>
              <w:bottom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p>
          <w:p w:rsidR="00245BD3" w:rsidRPr="00174CE8" w:rsidRDefault="00245BD3"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1 aya kadar</w:t>
            </w:r>
          </w:p>
        </w:tc>
        <w:tc>
          <w:tcPr>
            <w:tcW w:w="348" w:type="pct"/>
            <w:tcBorders>
              <w:top w:val="single" w:sz="4" w:space="0" w:color="auto"/>
              <w:bottom w:val="single" w:sz="4" w:space="0" w:color="auto"/>
            </w:tcBorders>
            <w:vAlign w:val="bottom"/>
          </w:tcPr>
          <w:p w:rsidR="001D4557" w:rsidRPr="00174CE8" w:rsidRDefault="00245BD3"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1</w:t>
            </w:r>
            <w:r w:rsidR="006D5AFC" w:rsidRPr="00174CE8">
              <w:rPr>
                <w:rFonts w:ascii="Arial" w:hAnsi="Arial" w:cs="Arial"/>
                <w:sz w:val="16"/>
                <w:szCs w:val="16"/>
                <w:lang w:val="tr-TR"/>
              </w:rPr>
              <w:t xml:space="preserve"> ay</w:t>
            </w:r>
            <w:r w:rsidRPr="00174CE8">
              <w:rPr>
                <w:rFonts w:ascii="Arial" w:hAnsi="Arial" w:cs="Arial"/>
                <w:sz w:val="16"/>
                <w:szCs w:val="16"/>
                <w:lang w:val="tr-TR"/>
              </w:rPr>
              <w:t>-</w:t>
            </w:r>
          </w:p>
          <w:p w:rsidR="00245BD3" w:rsidRPr="00174CE8" w:rsidRDefault="00245BD3"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3 ay</w:t>
            </w:r>
          </w:p>
        </w:tc>
        <w:tc>
          <w:tcPr>
            <w:tcW w:w="439" w:type="pct"/>
            <w:tcBorders>
              <w:top w:val="single" w:sz="4" w:space="0" w:color="auto"/>
              <w:bottom w:val="single" w:sz="4" w:space="0" w:color="auto"/>
            </w:tcBorders>
            <w:vAlign w:val="bottom"/>
          </w:tcPr>
          <w:p w:rsidR="00043C36" w:rsidRPr="00174CE8" w:rsidRDefault="00043C36"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3 ay –</w:t>
            </w:r>
          </w:p>
          <w:p w:rsidR="00245BD3" w:rsidRPr="00174CE8" w:rsidRDefault="00043C36"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1 yıl</w:t>
            </w:r>
          </w:p>
        </w:tc>
        <w:tc>
          <w:tcPr>
            <w:tcW w:w="540" w:type="pct"/>
            <w:tcBorders>
              <w:top w:val="single" w:sz="4" w:space="0" w:color="auto"/>
              <w:bottom w:val="single" w:sz="4" w:space="0" w:color="auto"/>
            </w:tcBorders>
            <w:vAlign w:val="bottom"/>
          </w:tcPr>
          <w:p w:rsidR="001F151C" w:rsidRPr="00174CE8" w:rsidRDefault="00245BD3"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1 yıl-</w:t>
            </w:r>
          </w:p>
          <w:p w:rsidR="00245BD3" w:rsidRPr="00174CE8" w:rsidRDefault="00245BD3"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5 yıl</w:t>
            </w:r>
          </w:p>
        </w:tc>
        <w:tc>
          <w:tcPr>
            <w:tcW w:w="411" w:type="pct"/>
            <w:tcBorders>
              <w:top w:val="single" w:sz="4" w:space="0" w:color="auto"/>
              <w:bottom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5 yıl üzeri</w:t>
            </w:r>
          </w:p>
        </w:tc>
        <w:tc>
          <w:tcPr>
            <w:tcW w:w="606" w:type="pct"/>
            <w:tcBorders>
              <w:top w:val="single" w:sz="4" w:space="0" w:color="auto"/>
              <w:bottom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Vadesiz</w:t>
            </w:r>
          </w:p>
        </w:tc>
        <w:tc>
          <w:tcPr>
            <w:tcW w:w="624" w:type="pct"/>
            <w:tcBorders>
              <w:top w:val="single" w:sz="4" w:space="0" w:color="auto"/>
              <w:bottom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p>
          <w:p w:rsidR="00245BD3" w:rsidRPr="00174CE8" w:rsidRDefault="00245BD3" w:rsidP="004B5888">
            <w:pPr>
              <w:pStyle w:val="Teknik4"/>
              <w:tabs>
                <w:tab w:val="clear" w:pos="-720"/>
              </w:tabs>
              <w:suppressAutoHyphens w:val="0"/>
              <w:jc w:val="right"/>
              <w:rPr>
                <w:rFonts w:ascii="Arial" w:hAnsi="Arial" w:cs="Arial"/>
                <w:sz w:val="16"/>
                <w:szCs w:val="16"/>
                <w:lang w:val="tr-TR"/>
              </w:rPr>
            </w:pPr>
            <w:r w:rsidRPr="00174CE8">
              <w:rPr>
                <w:rFonts w:ascii="Arial" w:hAnsi="Arial" w:cs="Arial"/>
                <w:sz w:val="16"/>
                <w:szCs w:val="16"/>
                <w:lang w:val="tr-TR"/>
              </w:rPr>
              <w:t>Toplam</w:t>
            </w:r>
          </w:p>
        </w:tc>
      </w:tr>
      <w:tr w:rsidR="00C15A73" w:rsidRPr="000347DC" w:rsidTr="00D96EF9">
        <w:trPr>
          <w:trHeight w:val="93"/>
        </w:trPr>
        <w:tc>
          <w:tcPr>
            <w:tcW w:w="1407" w:type="pct"/>
            <w:tcBorders>
              <w:top w:val="single" w:sz="4" w:space="0" w:color="auto"/>
            </w:tcBorders>
            <w:vAlign w:val="bottom"/>
          </w:tcPr>
          <w:p w:rsidR="00245BD3" w:rsidRPr="00174CE8" w:rsidRDefault="00245BD3" w:rsidP="00B109E9">
            <w:pPr>
              <w:pStyle w:val="Teknik4"/>
              <w:tabs>
                <w:tab w:val="clear" w:pos="-720"/>
              </w:tabs>
              <w:suppressAutoHyphens w:val="0"/>
              <w:ind w:left="34" w:hanging="142"/>
              <w:jc w:val="both"/>
              <w:rPr>
                <w:rFonts w:ascii="Arial" w:hAnsi="Arial" w:cs="Arial"/>
                <w:sz w:val="16"/>
                <w:szCs w:val="16"/>
                <w:lang w:val="tr-TR"/>
              </w:rPr>
            </w:pPr>
          </w:p>
        </w:tc>
        <w:tc>
          <w:tcPr>
            <w:tcW w:w="625" w:type="pct"/>
            <w:tcBorders>
              <w:top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p>
        </w:tc>
        <w:tc>
          <w:tcPr>
            <w:tcW w:w="348" w:type="pct"/>
            <w:tcBorders>
              <w:top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p>
        </w:tc>
        <w:tc>
          <w:tcPr>
            <w:tcW w:w="439" w:type="pct"/>
            <w:tcBorders>
              <w:top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p>
        </w:tc>
        <w:tc>
          <w:tcPr>
            <w:tcW w:w="540" w:type="pct"/>
            <w:tcBorders>
              <w:top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p>
        </w:tc>
        <w:tc>
          <w:tcPr>
            <w:tcW w:w="411" w:type="pct"/>
            <w:tcBorders>
              <w:top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p>
        </w:tc>
        <w:tc>
          <w:tcPr>
            <w:tcW w:w="606" w:type="pct"/>
            <w:tcBorders>
              <w:top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p>
        </w:tc>
        <w:tc>
          <w:tcPr>
            <w:tcW w:w="624" w:type="pct"/>
            <w:tcBorders>
              <w:top w:val="single" w:sz="4" w:space="0" w:color="auto"/>
            </w:tcBorders>
            <w:vAlign w:val="bottom"/>
          </w:tcPr>
          <w:p w:rsidR="00245BD3" w:rsidRPr="00174CE8" w:rsidRDefault="00245BD3" w:rsidP="004B5888">
            <w:pPr>
              <w:pStyle w:val="Teknik4"/>
              <w:tabs>
                <w:tab w:val="clear" w:pos="-720"/>
              </w:tabs>
              <w:suppressAutoHyphens w:val="0"/>
              <w:jc w:val="right"/>
              <w:rPr>
                <w:rFonts w:ascii="Arial" w:hAnsi="Arial" w:cs="Arial"/>
                <w:sz w:val="16"/>
                <w:szCs w:val="16"/>
                <w:lang w:val="tr-TR"/>
              </w:rPr>
            </w:pPr>
          </w:p>
        </w:tc>
      </w:tr>
      <w:tr w:rsidR="004F664D" w:rsidRPr="000347DC" w:rsidTr="00174CE8">
        <w:trPr>
          <w:trHeight w:val="113"/>
        </w:trPr>
        <w:tc>
          <w:tcPr>
            <w:tcW w:w="1407" w:type="pct"/>
            <w:vAlign w:val="bottom"/>
          </w:tcPr>
          <w:p w:rsidR="004F664D" w:rsidRPr="00174CE8" w:rsidRDefault="004F664D" w:rsidP="00174CE8">
            <w:pPr>
              <w:pStyle w:val="Teknik4"/>
              <w:tabs>
                <w:tab w:val="clear" w:pos="-720"/>
              </w:tabs>
              <w:suppressAutoHyphens w:val="0"/>
              <w:ind w:left="34" w:hanging="142"/>
              <w:jc w:val="both"/>
              <w:rPr>
                <w:rFonts w:ascii="Arial" w:hAnsi="Arial" w:cs="Arial"/>
                <w:sz w:val="16"/>
                <w:szCs w:val="16"/>
                <w:lang w:val="tr-TR"/>
              </w:rPr>
            </w:pPr>
            <w:r w:rsidRPr="00174CE8">
              <w:rPr>
                <w:rFonts w:ascii="Arial" w:hAnsi="Arial" w:cs="Arial"/>
                <w:sz w:val="16"/>
                <w:szCs w:val="16"/>
                <w:lang w:val="tr-TR"/>
              </w:rPr>
              <w:t>Nakit ve nakit benzerleri</w:t>
            </w:r>
          </w:p>
        </w:tc>
        <w:tc>
          <w:tcPr>
            <w:tcW w:w="625"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1.091.746</w:t>
            </w:r>
          </w:p>
        </w:tc>
        <w:tc>
          <w:tcPr>
            <w:tcW w:w="348"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39"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540"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11"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06"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685</w:t>
            </w:r>
          </w:p>
        </w:tc>
        <w:tc>
          <w:tcPr>
            <w:tcW w:w="624"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1.092.431</w:t>
            </w:r>
          </w:p>
        </w:tc>
      </w:tr>
      <w:tr w:rsidR="004F664D" w:rsidRPr="000347DC" w:rsidTr="00174CE8">
        <w:trPr>
          <w:trHeight w:val="113"/>
        </w:trPr>
        <w:tc>
          <w:tcPr>
            <w:tcW w:w="1407" w:type="pct"/>
            <w:vAlign w:val="bottom"/>
          </w:tcPr>
          <w:p w:rsidR="004F664D" w:rsidRPr="00174CE8" w:rsidRDefault="004F664D" w:rsidP="00174CE8">
            <w:pPr>
              <w:pStyle w:val="Teknik4"/>
              <w:tabs>
                <w:tab w:val="clear" w:pos="-720"/>
              </w:tabs>
              <w:suppressAutoHyphens w:val="0"/>
              <w:ind w:left="34" w:hanging="142"/>
              <w:jc w:val="both"/>
              <w:rPr>
                <w:rFonts w:ascii="Arial" w:hAnsi="Arial" w:cs="Arial"/>
                <w:sz w:val="16"/>
                <w:szCs w:val="16"/>
                <w:lang w:val="tr-TR"/>
              </w:rPr>
            </w:pPr>
            <w:r w:rsidRPr="00174CE8">
              <w:rPr>
                <w:rFonts w:ascii="Arial" w:hAnsi="Arial" w:cs="Arial"/>
                <w:sz w:val="16"/>
                <w:szCs w:val="16"/>
                <w:lang w:val="tr-TR"/>
              </w:rPr>
              <w:t>Finansal yatırımlar</w:t>
            </w:r>
          </w:p>
        </w:tc>
        <w:tc>
          <w:tcPr>
            <w:tcW w:w="625" w:type="pct"/>
            <w:vAlign w:val="bottom"/>
          </w:tcPr>
          <w:p w:rsidR="004F664D" w:rsidRPr="00174CE8" w:rsidRDefault="004F664D" w:rsidP="00174CE8">
            <w:pPr>
              <w:pStyle w:val="Teknik4"/>
              <w:tabs>
                <w:tab w:val="clear" w:pos="-720"/>
              </w:tabs>
              <w:suppressAutoHyphens w:val="0"/>
              <w:ind w:left="34" w:hanging="142"/>
              <w:jc w:val="right"/>
              <w:rPr>
                <w:rFonts w:ascii="Arial" w:hAnsi="Arial" w:cs="Arial"/>
                <w:sz w:val="16"/>
                <w:szCs w:val="16"/>
                <w:lang w:val="tr-TR"/>
              </w:rPr>
            </w:pPr>
          </w:p>
        </w:tc>
        <w:tc>
          <w:tcPr>
            <w:tcW w:w="348"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39"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540"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101.753</w:t>
            </w:r>
          </w:p>
        </w:tc>
        <w:tc>
          <w:tcPr>
            <w:tcW w:w="411"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06"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24"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101.753</w:t>
            </w:r>
          </w:p>
        </w:tc>
      </w:tr>
      <w:tr w:rsidR="004F664D" w:rsidRPr="000347DC" w:rsidTr="00174CE8">
        <w:trPr>
          <w:trHeight w:val="113"/>
        </w:trPr>
        <w:tc>
          <w:tcPr>
            <w:tcW w:w="1407" w:type="pct"/>
            <w:vAlign w:val="bottom"/>
          </w:tcPr>
          <w:p w:rsidR="004F664D" w:rsidRPr="00174CE8" w:rsidRDefault="004F664D" w:rsidP="00174CE8">
            <w:pPr>
              <w:pStyle w:val="Teknik4"/>
              <w:tabs>
                <w:tab w:val="clear" w:pos="-720"/>
              </w:tabs>
              <w:suppressAutoHyphens w:val="0"/>
              <w:ind w:left="34" w:hanging="142"/>
              <w:jc w:val="both"/>
              <w:rPr>
                <w:rFonts w:ascii="Arial" w:hAnsi="Arial" w:cs="Arial"/>
                <w:sz w:val="16"/>
                <w:szCs w:val="16"/>
                <w:lang w:val="tr-TR"/>
              </w:rPr>
            </w:pPr>
            <w:r w:rsidRPr="00174CE8">
              <w:rPr>
                <w:rFonts w:ascii="Arial" w:hAnsi="Arial" w:cs="Arial"/>
                <w:sz w:val="16"/>
                <w:szCs w:val="16"/>
                <w:lang w:val="tr-TR"/>
              </w:rPr>
              <w:t>Ticari alacaklar</w:t>
            </w:r>
          </w:p>
        </w:tc>
        <w:tc>
          <w:tcPr>
            <w:tcW w:w="625"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3.675</w:t>
            </w:r>
          </w:p>
        </w:tc>
        <w:tc>
          <w:tcPr>
            <w:tcW w:w="348"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39"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540"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11"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06"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24" w:type="pct"/>
            <w:vAlign w:val="bottom"/>
          </w:tcPr>
          <w:p w:rsidR="004F664D"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3.675</w:t>
            </w:r>
          </w:p>
        </w:tc>
      </w:tr>
      <w:tr w:rsidR="00871E6B" w:rsidRPr="000347DC" w:rsidTr="00174CE8">
        <w:trPr>
          <w:trHeight w:val="113"/>
        </w:trPr>
        <w:tc>
          <w:tcPr>
            <w:tcW w:w="1407" w:type="pct"/>
            <w:tcBorders>
              <w:bottom w:val="nil"/>
            </w:tcBorders>
            <w:vAlign w:val="bottom"/>
          </w:tcPr>
          <w:p w:rsidR="00871E6B" w:rsidRPr="00174CE8" w:rsidRDefault="00871E6B" w:rsidP="00174CE8">
            <w:pPr>
              <w:pStyle w:val="Teknik4"/>
              <w:tabs>
                <w:tab w:val="clear" w:pos="-720"/>
              </w:tabs>
              <w:suppressAutoHyphens w:val="0"/>
              <w:ind w:left="34" w:hanging="142"/>
              <w:jc w:val="both"/>
              <w:rPr>
                <w:rFonts w:ascii="Arial" w:hAnsi="Arial" w:cs="Arial"/>
                <w:sz w:val="16"/>
                <w:szCs w:val="16"/>
                <w:lang w:val="tr-TR"/>
              </w:rPr>
            </w:pPr>
          </w:p>
        </w:tc>
        <w:tc>
          <w:tcPr>
            <w:tcW w:w="625"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348"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439"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540"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411"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606"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624"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r>
      <w:tr w:rsidR="00871E6B" w:rsidRPr="000347DC" w:rsidTr="00174CE8">
        <w:trPr>
          <w:trHeight w:val="113"/>
        </w:trPr>
        <w:tc>
          <w:tcPr>
            <w:tcW w:w="1407" w:type="pct"/>
            <w:tcBorders>
              <w:top w:val="single" w:sz="4" w:space="0" w:color="auto"/>
              <w:bottom w:val="single" w:sz="4" w:space="0" w:color="auto"/>
            </w:tcBorders>
            <w:vAlign w:val="bottom"/>
          </w:tcPr>
          <w:p w:rsidR="00871E6B" w:rsidRPr="00174CE8" w:rsidRDefault="00871E6B" w:rsidP="00174CE8">
            <w:pPr>
              <w:pStyle w:val="Teknik4"/>
              <w:tabs>
                <w:tab w:val="clear" w:pos="-720"/>
              </w:tabs>
              <w:suppressAutoHyphens w:val="0"/>
              <w:ind w:left="34" w:hanging="142"/>
              <w:jc w:val="both"/>
              <w:rPr>
                <w:rFonts w:ascii="Arial" w:hAnsi="Arial" w:cs="Arial"/>
                <w:sz w:val="16"/>
                <w:szCs w:val="16"/>
                <w:lang w:val="tr-TR"/>
              </w:rPr>
            </w:pPr>
            <w:r w:rsidRPr="00174CE8">
              <w:rPr>
                <w:rFonts w:ascii="Arial" w:hAnsi="Arial" w:cs="Arial"/>
                <w:sz w:val="16"/>
                <w:szCs w:val="16"/>
                <w:lang w:val="tr-TR"/>
              </w:rPr>
              <w:t>Toplam varlıklar</w:t>
            </w:r>
          </w:p>
        </w:tc>
        <w:tc>
          <w:tcPr>
            <w:tcW w:w="625" w:type="pct"/>
            <w:tcBorders>
              <w:top w:val="single" w:sz="4" w:space="0" w:color="auto"/>
              <w:bottom w:val="single" w:sz="4" w:space="0" w:color="auto"/>
            </w:tcBorders>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1.095.421</w:t>
            </w:r>
          </w:p>
        </w:tc>
        <w:tc>
          <w:tcPr>
            <w:tcW w:w="348" w:type="pct"/>
            <w:tcBorders>
              <w:top w:val="single" w:sz="4" w:space="0" w:color="auto"/>
              <w:bottom w:val="single" w:sz="4" w:space="0" w:color="auto"/>
            </w:tcBorders>
            <w:vAlign w:val="bottom"/>
          </w:tcPr>
          <w:p w:rsidR="00871E6B" w:rsidRPr="00174CE8" w:rsidRDefault="00AE455C"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39" w:type="pct"/>
            <w:tcBorders>
              <w:top w:val="single" w:sz="4" w:space="0" w:color="auto"/>
              <w:bottom w:val="single" w:sz="4" w:space="0" w:color="auto"/>
            </w:tcBorders>
            <w:vAlign w:val="bottom"/>
          </w:tcPr>
          <w:p w:rsidR="00871E6B" w:rsidRPr="00174CE8" w:rsidRDefault="00AE455C"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540" w:type="pct"/>
            <w:tcBorders>
              <w:top w:val="single" w:sz="4" w:space="0" w:color="auto"/>
              <w:bottom w:val="single" w:sz="4" w:space="0" w:color="auto"/>
            </w:tcBorders>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101.753</w:t>
            </w:r>
          </w:p>
        </w:tc>
        <w:tc>
          <w:tcPr>
            <w:tcW w:w="411" w:type="pct"/>
            <w:tcBorders>
              <w:top w:val="single" w:sz="4" w:space="0" w:color="auto"/>
              <w:bottom w:val="single" w:sz="4" w:space="0" w:color="auto"/>
            </w:tcBorders>
            <w:vAlign w:val="bottom"/>
          </w:tcPr>
          <w:p w:rsidR="00871E6B" w:rsidRPr="00174CE8" w:rsidRDefault="00AE455C"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06" w:type="pct"/>
            <w:tcBorders>
              <w:top w:val="single" w:sz="4" w:space="0" w:color="auto"/>
              <w:bottom w:val="single" w:sz="4" w:space="0" w:color="auto"/>
            </w:tcBorders>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685</w:t>
            </w:r>
          </w:p>
        </w:tc>
        <w:tc>
          <w:tcPr>
            <w:tcW w:w="624" w:type="pct"/>
            <w:tcBorders>
              <w:top w:val="single" w:sz="4" w:space="0" w:color="auto"/>
              <w:bottom w:val="single" w:sz="4" w:space="0" w:color="auto"/>
            </w:tcBorders>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1.197.859</w:t>
            </w:r>
          </w:p>
        </w:tc>
      </w:tr>
      <w:tr w:rsidR="00871E6B" w:rsidRPr="000347DC" w:rsidTr="00174CE8">
        <w:trPr>
          <w:trHeight w:val="113"/>
        </w:trPr>
        <w:tc>
          <w:tcPr>
            <w:tcW w:w="1407" w:type="pct"/>
            <w:tcBorders>
              <w:bottom w:val="nil"/>
            </w:tcBorders>
            <w:vAlign w:val="bottom"/>
          </w:tcPr>
          <w:p w:rsidR="00871E6B" w:rsidRPr="00174CE8" w:rsidRDefault="00871E6B" w:rsidP="00174CE8">
            <w:pPr>
              <w:pStyle w:val="Teknik4"/>
              <w:tabs>
                <w:tab w:val="clear" w:pos="-720"/>
              </w:tabs>
              <w:suppressAutoHyphens w:val="0"/>
              <w:ind w:left="34" w:hanging="142"/>
              <w:jc w:val="both"/>
              <w:rPr>
                <w:rFonts w:ascii="Arial" w:hAnsi="Arial" w:cs="Arial"/>
                <w:sz w:val="16"/>
                <w:szCs w:val="16"/>
                <w:lang w:val="tr-TR"/>
              </w:rPr>
            </w:pPr>
          </w:p>
        </w:tc>
        <w:tc>
          <w:tcPr>
            <w:tcW w:w="625"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348"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439"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540"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411"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606"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c>
          <w:tcPr>
            <w:tcW w:w="624" w:type="pct"/>
            <w:vAlign w:val="bottom"/>
          </w:tcPr>
          <w:p w:rsidR="00871E6B" w:rsidRPr="00174CE8" w:rsidRDefault="00871E6B" w:rsidP="00174CE8">
            <w:pPr>
              <w:pStyle w:val="Teknik4"/>
              <w:tabs>
                <w:tab w:val="clear" w:pos="-720"/>
              </w:tabs>
              <w:suppressAutoHyphens w:val="0"/>
              <w:ind w:left="34" w:hanging="142"/>
              <w:jc w:val="right"/>
              <w:rPr>
                <w:rFonts w:ascii="Arial" w:hAnsi="Arial" w:cs="Arial"/>
                <w:sz w:val="16"/>
                <w:szCs w:val="16"/>
                <w:lang w:val="tr-TR"/>
              </w:rPr>
            </w:pPr>
          </w:p>
        </w:tc>
      </w:tr>
      <w:tr w:rsidR="00871E6B" w:rsidRPr="000347DC" w:rsidTr="00174CE8">
        <w:trPr>
          <w:trHeight w:val="113"/>
        </w:trPr>
        <w:tc>
          <w:tcPr>
            <w:tcW w:w="1407" w:type="pct"/>
            <w:vAlign w:val="bottom"/>
          </w:tcPr>
          <w:p w:rsidR="00871E6B" w:rsidRPr="00174CE8" w:rsidRDefault="00871E6B" w:rsidP="00174CE8">
            <w:pPr>
              <w:pStyle w:val="Teknik4"/>
              <w:tabs>
                <w:tab w:val="clear" w:pos="-720"/>
              </w:tabs>
              <w:suppressAutoHyphens w:val="0"/>
              <w:ind w:left="34" w:hanging="142"/>
              <w:jc w:val="both"/>
              <w:rPr>
                <w:rFonts w:ascii="Arial" w:hAnsi="Arial" w:cs="Arial"/>
                <w:sz w:val="16"/>
                <w:szCs w:val="16"/>
                <w:lang w:val="tr-TR"/>
              </w:rPr>
            </w:pPr>
            <w:r w:rsidRPr="00174CE8">
              <w:rPr>
                <w:rFonts w:ascii="Arial" w:hAnsi="Arial" w:cs="Arial"/>
                <w:sz w:val="16"/>
                <w:szCs w:val="16"/>
                <w:lang w:val="tr-TR"/>
              </w:rPr>
              <w:t>Ticari borçlar</w:t>
            </w:r>
          </w:p>
        </w:tc>
        <w:tc>
          <w:tcPr>
            <w:tcW w:w="625"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44.013</w:t>
            </w:r>
          </w:p>
        </w:tc>
        <w:tc>
          <w:tcPr>
            <w:tcW w:w="348"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39"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540"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11"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06"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24"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44.013</w:t>
            </w:r>
          </w:p>
        </w:tc>
      </w:tr>
      <w:tr w:rsidR="00871E6B" w:rsidRPr="000347DC" w:rsidTr="00174CE8">
        <w:trPr>
          <w:trHeight w:val="113"/>
        </w:trPr>
        <w:tc>
          <w:tcPr>
            <w:tcW w:w="1407" w:type="pct"/>
            <w:vAlign w:val="bottom"/>
          </w:tcPr>
          <w:p w:rsidR="00871E6B" w:rsidRPr="00174CE8" w:rsidRDefault="00871E6B" w:rsidP="00174CE8">
            <w:pPr>
              <w:pStyle w:val="Teknik4"/>
              <w:tabs>
                <w:tab w:val="clear" w:pos="-720"/>
              </w:tabs>
              <w:suppressAutoHyphens w:val="0"/>
              <w:ind w:left="34" w:hanging="142"/>
              <w:jc w:val="both"/>
              <w:rPr>
                <w:rFonts w:ascii="Arial" w:hAnsi="Arial" w:cs="Arial"/>
                <w:sz w:val="16"/>
                <w:szCs w:val="16"/>
                <w:lang w:val="tr-TR"/>
              </w:rPr>
            </w:pPr>
            <w:r w:rsidRPr="00174CE8">
              <w:rPr>
                <w:rFonts w:ascii="Arial" w:hAnsi="Arial" w:cs="Arial"/>
                <w:sz w:val="16"/>
                <w:szCs w:val="16"/>
                <w:lang w:val="tr-TR"/>
              </w:rPr>
              <w:t>Diğer borçlar</w:t>
            </w:r>
          </w:p>
        </w:tc>
        <w:tc>
          <w:tcPr>
            <w:tcW w:w="625"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7.216</w:t>
            </w:r>
          </w:p>
        </w:tc>
        <w:tc>
          <w:tcPr>
            <w:tcW w:w="348"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39"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540"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11"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06"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24" w:type="pct"/>
            <w:vAlign w:val="bottom"/>
          </w:tcPr>
          <w:p w:rsidR="00871E6B"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7.216</w:t>
            </w:r>
          </w:p>
        </w:tc>
      </w:tr>
      <w:tr w:rsidR="00535234" w:rsidRPr="000347DC" w:rsidTr="00174CE8">
        <w:trPr>
          <w:trHeight w:val="113"/>
        </w:trPr>
        <w:tc>
          <w:tcPr>
            <w:tcW w:w="1407" w:type="pct"/>
            <w:tcBorders>
              <w:top w:val="nil"/>
              <w:bottom w:val="single" w:sz="4" w:space="0" w:color="auto"/>
            </w:tcBorders>
            <w:vAlign w:val="bottom"/>
          </w:tcPr>
          <w:p w:rsidR="00535234" w:rsidRPr="00174CE8" w:rsidRDefault="00535234" w:rsidP="00174CE8">
            <w:pPr>
              <w:pStyle w:val="Teknik4"/>
              <w:tabs>
                <w:tab w:val="clear" w:pos="-720"/>
              </w:tabs>
              <w:suppressAutoHyphens w:val="0"/>
              <w:ind w:left="34" w:hanging="142"/>
              <w:jc w:val="both"/>
              <w:rPr>
                <w:rFonts w:ascii="Arial" w:hAnsi="Arial" w:cs="Arial"/>
                <w:sz w:val="16"/>
                <w:szCs w:val="16"/>
                <w:lang w:val="tr-TR"/>
              </w:rPr>
            </w:pPr>
          </w:p>
        </w:tc>
        <w:tc>
          <w:tcPr>
            <w:tcW w:w="625" w:type="pct"/>
            <w:tcBorders>
              <w:top w:val="nil"/>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348" w:type="pct"/>
            <w:tcBorders>
              <w:top w:val="nil"/>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439" w:type="pct"/>
            <w:tcBorders>
              <w:top w:val="nil"/>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540" w:type="pct"/>
            <w:tcBorders>
              <w:top w:val="nil"/>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411" w:type="pct"/>
            <w:tcBorders>
              <w:top w:val="nil"/>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606" w:type="pct"/>
            <w:tcBorders>
              <w:top w:val="nil"/>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624" w:type="pct"/>
            <w:tcBorders>
              <w:top w:val="nil"/>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r>
      <w:tr w:rsidR="00535234" w:rsidRPr="000347DC" w:rsidTr="00174CE8">
        <w:trPr>
          <w:trHeight w:val="113"/>
        </w:trPr>
        <w:tc>
          <w:tcPr>
            <w:tcW w:w="1407" w:type="pct"/>
            <w:tcBorders>
              <w:top w:val="single" w:sz="4" w:space="0" w:color="auto"/>
              <w:bottom w:val="single" w:sz="4" w:space="0" w:color="auto"/>
            </w:tcBorders>
            <w:vAlign w:val="bottom"/>
          </w:tcPr>
          <w:p w:rsidR="00535234" w:rsidRPr="00174CE8" w:rsidRDefault="00535234" w:rsidP="00174CE8">
            <w:pPr>
              <w:pStyle w:val="Teknik4"/>
              <w:tabs>
                <w:tab w:val="clear" w:pos="-720"/>
              </w:tabs>
              <w:suppressAutoHyphens w:val="0"/>
              <w:ind w:left="34" w:hanging="142"/>
              <w:jc w:val="both"/>
              <w:rPr>
                <w:rFonts w:ascii="Arial" w:hAnsi="Arial" w:cs="Arial"/>
                <w:sz w:val="16"/>
                <w:szCs w:val="16"/>
                <w:lang w:val="tr-TR"/>
              </w:rPr>
            </w:pPr>
            <w:r w:rsidRPr="00174CE8">
              <w:rPr>
                <w:rFonts w:ascii="Arial" w:hAnsi="Arial" w:cs="Arial"/>
                <w:sz w:val="16"/>
                <w:szCs w:val="16"/>
                <w:lang w:val="tr-TR"/>
              </w:rPr>
              <w:t>Toplam kaynaklar</w:t>
            </w:r>
          </w:p>
        </w:tc>
        <w:tc>
          <w:tcPr>
            <w:tcW w:w="625" w:type="pct"/>
            <w:tcBorders>
              <w:top w:val="single" w:sz="4" w:space="0" w:color="auto"/>
              <w:bottom w:val="sing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51.229</w:t>
            </w:r>
          </w:p>
        </w:tc>
        <w:tc>
          <w:tcPr>
            <w:tcW w:w="348" w:type="pct"/>
            <w:tcBorders>
              <w:top w:val="single" w:sz="4" w:space="0" w:color="auto"/>
              <w:bottom w:val="sing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39" w:type="pct"/>
            <w:tcBorders>
              <w:top w:val="single" w:sz="4" w:space="0" w:color="auto"/>
              <w:bottom w:val="sing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540" w:type="pct"/>
            <w:tcBorders>
              <w:top w:val="single" w:sz="4" w:space="0" w:color="auto"/>
              <w:bottom w:val="sing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11" w:type="pct"/>
            <w:tcBorders>
              <w:top w:val="single" w:sz="4" w:space="0" w:color="auto"/>
              <w:bottom w:val="sing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06" w:type="pct"/>
            <w:tcBorders>
              <w:top w:val="single" w:sz="4" w:space="0" w:color="auto"/>
              <w:bottom w:val="sing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24" w:type="pct"/>
            <w:tcBorders>
              <w:top w:val="single" w:sz="4" w:space="0" w:color="auto"/>
              <w:bottom w:val="sing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51.229</w:t>
            </w:r>
          </w:p>
        </w:tc>
      </w:tr>
      <w:tr w:rsidR="00535234" w:rsidRPr="000347DC" w:rsidTr="00174CE8">
        <w:trPr>
          <w:trHeight w:val="113"/>
        </w:trPr>
        <w:tc>
          <w:tcPr>
            <w:tcW w:w="1407" w:type="pct"/>
            <w:tcBorders>
              <w:top w:val="single" w:sz="4" w:space="0" w:color="auto"/>
              <w:bottom w:val="single" w:sz="4" w:space="0" w:color="auto"/>
            </w:tcBorders>
            <w:vAlign w:val="bottom"/>
          </w:tcPr>
          <w:p w:rsidR="00535234" w:rsidRPr="00174CE8" w:rsidRDefault="00535234" w:rsidP="00174CE8">
            <w:pPr>
              <w:pStyle w:val="Teknik4"/>
              <w:tabs>
                <w:tab w:val="clear" w:pos="-720"/>
              </w:tabs>
              <w:suppressAutoHyphens w:val="0"/>
              <w:ind w:left="34" w:hanging="142"/>
              <w:jc w:val="both"/>
              <w:rPr>
                <w:rFonts w:ascii="Arial" w:hAnsi="Arial" w:cs="Arial"/>
                <w:sz w:val="16"/>
                <w:szCs w:val="16"/>
                <w:lang w:val="tr-TR"/>
              </w:rPr>
            </w:pPr>
          </w:p>
        </w:tc>
        <w:tc>
          <w:tcPr>
            <w:tcW w:w="625" w:type="pct"/>
            <w:tcBorders>
              <w:top w:val="single" w:sz="4" w:space="0" w:color="auto"/>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348" w:type="pct"/>
            <w:tcBorders>
              <w:top w:val="single" w:sz="4" w:space="0" w:color="auto"/>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439" w:type="pct"/>
            <w:tcBorders>
              <w:top w:val="single" w:sz="4" w:space="0" w:color="auto"/>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540" w:type="pct"/>
            <w:tcBorders>
              <w:top w:val="single" w:sz="4" w:space="0" w:color="auto"/>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411" w:type="pct"/>
            <w:tcBorders>
              <w:top w:val="single" w:sz="4" w:space="0" w:color="auto"/>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606" w:type="pct"/>
            <w:tcBorders>
              <w:top w:val="single" w:sz="4" w:space="0" w:color="auto"/>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c>
          <w:tcPr>
            <w:tcW w:w="624" w:type="pct"/>
            <w:tcBorders>
              <w:top w:val="single" w:sz="4" w:space="0" w:color="auto"/>
              <w:bottom w:val="single" w:sz="4" w:space="0" w:color="auto"/>
            </w:tcBorders>
            <w:vAlign w:val="bottom"/>
          </w:tcPr>
          <w:p w:rsidR="00535234" w:rsidRPr="00174CE8" w:rsidRDefault="00535234" w:rsidP="00174CE8">
            <w:pPr>
              <w:pStyle w:val="Teknik4"/>
              <w:tabs>
                <w:tab w:val="clear" w:pos="-720"/>
              </w:tabs>
              <w:suppressAutoHyphens w:val="0"/>
              <w:ind w:left="34" w:hanging="142"/>
              <w:jc w:val="right"/>
              <w:rPr>
                <w:rFonts w:ascii="Arial" w:hAnsi="Arial" w:cs="Arial"/>
                <w:sz w:val="16"/>
                <w:szCs w:val="16"/>
                <w:lang w:val="tr-TR"/>
              </w:rPr>
            </w:pPr>
          </w:p>
        </w:tc>
      </w:tr>
      <w:tr w:rsidR="00535234" w:rsidRPr="00E97E60" w:rsidTr="00174CE8">
        <w:trPr>
          <w:trHeight w:val="113"/>
        </w:trPr>
        <w:tc>
          <w:tcPr>
            <w:tcW w:w="1407" w:type="pct"/>
            <w:tcBorders>
              <w:top w:val="single" w:sz="4" w:space="0" w:color="auto"/>
              <w:bottom w:val="double" w:sz="4" w:space="0" w:color="auto"/>
            </w:tcBorders>
            <w:vAlign w:val="bottom"/>
          </w:tcPr>
          <w:p w:rsidR="00535234" w:rsidRPr="00174CE8" w:rsidRDefault="00535234" w:rsidP="00174CE8">
            <w:pPr>
              <w:pStyle w:val="Teknik4"/>
              <w:tabs>
                <w:tab w:val="clear" w:pos="-720"/>
              </w:tabs>
              <w:suppressAutoHyphens w:val="0"/>
              <w:ind w:left="34" w:hanging="142"/>
              <w:jc w:val="both"/>
              <w:rPr>
                <w:rFonts w:ascii="Arial" w:hAnsi="Arial" w:cs="Arial"/>
                <w:sz w:val="16"/>
                <w:szCs w:val="16"/>
                <w:lang w:val="tr-TR"/>
              </w:rPr>
            </w:pPr>
            <w:r w:rsidRPr="00174CE8">
              <w:rPr>
                <w:rFonts w:ascii="Arial" w:hAnsi="Arial" w:cs="Arial"/>
                <w:sz w:val="16"/>
                <w:szCs w:val="16"/>
                <w:lang w:val="tr-TR"/>
              </w:rPr>
              <w:t>Net likidite fazlası / (açığı)</w:t>
            </w:r>
          </w:p>
        </w:tc>
        <w:tc>
          <w:tcPr>
            <w:tcW w:w="625" w:type="pct"/>
            <w:tcBorders>
              <w:top w:val="single" w:sz="4" w:space="0" w:color="auto"/>
              <w:bottom w:val="doub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1.044.192</w:t>
            </w:r>
          </w:p>
        </w:tc>
        <w:tc>
          <w:tcPr>
            <w:tcW w:w="348" w:type="pct"/>
            <w:tcBorders>
              <w:top w:val="single" w:sz="4" w:space="0" w:color="auto"/>
              <w:bottom w:val="double" w:sz="4" w:space="0" w:color="auto"/>
            </w:tcBorders>
            <w:vAlign w:val="bottom"/>
          </w:tcPr>
          <w:p w:rsidR="00535234" w:rsidRPr="00174CE8" w:rsidRDefault="00AE455C"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439" w:type="pct"/>
            <w:tcBorders>
              <w:top w:val="single" w:sz="4" w:space="0" w:color="auto"/>
              <w:bottom w:val="double" w:sz="4" w:space="0" w:color="auto"/>
            </w:tcBorders>
            <w:vAlign w:val="bottom"/>
          </w:tcPr>
          <w:p w:rsidR="00535234" w:rsidRPr="00174CE8" w:rsidRDefault="00AE455C"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540" w:type="pct"/>
            <w:tcBorders>
              <w:top w:val="single" w:sz="4" w:space="0" w:color="auto"/>
              <w:bottom w:val="doub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101.753</w:t>
            </w:r>
          </w:p>
        </w:tc>
        <w:tc>
          <w:tcPr>
            <w:tcW w:w="411" w:type="pct"/>
            <w:tcBorders>
              <w:top w:val="single" w:sz="4" w:space="0" w:color="auto"/>
              <w:bottom w:val="double" w:sz="4" w:space="0" w:color="auto"/>
            </w:tcBorders>
            <w:vAlign w:val="bottom"/>
          </w:tcPr>
          <w:p w:rsidR="00535234" w:rsidRPr="00174CE8" w:rsidRDefault="00AE455C"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w:t>
            </w:r>
          </w:p>
        </w:tc>
        <w:tc>
          <w:tcPr>
            <w:tcW w:w="606" w:type="pct"/>
            <w:tcBorders>
              <w:top w:val="single" w:sz="4" w:space="0" w:color="auto"/>
              <w:bottom w:val="doub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685</w:t>
            </w:r>
          </w:p>
        </w:tc>
        <w:tc>
          <w:tcPr>
            <w:tcW w:w="624" w:type="pct"/>
            <w:tcBorders>
              <w:top w:val="single" w:sz="4" w:space="0" w:color="auto"/>
              <w:bottom w:val="double" w:sz="4" w:space="0" w:color="auto"/>
            </w:tcBorders>
            <w:vAlign w:val="bottom"/>
          </w:tcPr>
          <w:p w:rsidR="00535234" w:rsidRPr="00174CE8" w:rsidRDefault="00693913" w:rsidP="00174CE8">
            <w:pPr>
              <w:pStyle w:val="Teknik4"/>
              <w:tabs>
                <w:tab w:val="clear" w:pos="-720"/>
              </w:tabs>
              <w:suppressAutoHyphens w:val="0"/>
              <w:ind w:left="34" w:hanging="142"/>
              <w:jc w:val="right"/>
              <w:rPr>
                <w:rFonts w:ascii="Arial" w:hAnsi="Arial" w:cs="Arial"/>
                <w:sz w:val="16"/>
                <w:szCs w:val="16"/>
                <w:lang w:val="tr-TR"/>
              </w:rPr>
            </w:pPr>
            <w:r w:rsidRPr="00174CE8">
              <w:rPr>
                <w:rFonts w:ascii="Arial" w:hAnsi="Arial" w:cs="Arial"/>
                <w:sz w:val="16"/>
                <w:szCs w:val="16"/>
                <w:lang w:val="tr-TR"/>
              </w:rPr>
              <w:t>1.146.630</w:t>
            </w:r>
          </w:p>
        </w:tc>
      </w:tr>
    </w:tbl>
    <w:p w:rsidR="00703977" w:rsidRPr="004F664D" w:rsidRDefault="00703977" w:rsidP="00703977">
      <w:pPr>
        <w:pStyle w:val="body0"/>
        <w:spacing w:after="0" w:line="240" w:lineRule="auto"/>
        <w:ind w:left="567" w:hanging="567"/>
        <w:jc w:val="left"/>
        <w:rPr>
          <w:rFonts w:ascii="Arial" w:hAnsi="Arial" w:cs="Arial"/>
          <w:b/>
          <w:spacing w:val="-2"/>
          <w:sz w:val="20"/>
          <w:szCs w:val="20"/>
          <w:lang w:val="tr-TR"/>
        </w:rPr>
      </w:pPr>
      <w:r w:rsidRPr="00853B3E">
        <w:rPr>
          <w:rFonts w:ascii="Arial" w:hAnsi="Arial" w:cs="Arial"/>
          <w:highlight w:val="yellow"/>
          <w:lang w:val="nl-BE"/>
        </w:rPr>
        <w:br w:type="page"/>
      </w:r>
      <w:r w:rsidR="001D21EE" w:rsidRPr="004F664D">
        <w:rPr>
          <w:rFonts w:ascii="Arial" w:hAnsi="Arial" w:cs="Arial"/>
          <w:b/>
          <w:spacing w:val="-2"/>
          <w:sz w:val="20"/>
          <w:szCs w:val="20"/>
          <w:lang w:val="tr-TR"/>
        </w:rPr>
        <w:lastRenderedPageBreak/>
        <w:t>2</w:t>
      </w:r>
      <w:r w:rsidR="00703ECD">
        <w:rPr>
          <w:rFonts w:ascii="Arial" w:hAnsi="Arial" w:cs="Arial"/>
          <w:b/>
          <w:spacing w:val="-2"/>
          <w:sz w:val="20"/>
          <w:szCs w:val="20"/>
          <w:lang w:val="tr-TR"/>
        </w:rPr>
        <w:t>4</w:t>
      </w:r>
      <w:r w:rsidRPr="004F664D">
        <w:rPr>
          <w:rFonts w:ascii="Arial" w:hAnsi="Arial" w:cs="Arial"/>
          <w:b/>
          <w:spacing w:val="-2"/>
          <w:sz w:val="20"/>
          <w:szCs w:val="20"/>
          <w:lang w:val="tr-TR"/>
        </w:rPr>
        <w:t>.</w:t>
      </w:r>
      <w:r w:rsidRPr="004F664D">
        <w:rPr>
          <w:rFonts w:ascii="Arial" w:hAnsi="Arial" w:cs="Arial"/>
          <w:b/>
          <w:spacing w:val="-2"/>
          <w:sz w:val="20"/>
          <w:szCs w:val="20"/>
          <w:lang w:val="tr-TR"/>
        </w:rPr>
        <w:tab/>
        <w:t>Finansal araçlardan kaynaklanan risklerin niteliği ve düzeyi (devamı)</w:t>
      </w:r>
    </w:p>
    <w:p w:rsidR="00703977" w:rsidRDefault="00703977" w:rsidP="0090567F">
      <w:pPr>
        <w:widowControl w:val="0"/>
        <w:ind w:right="-23"/>
        <w:rPr>
          <w:rFonts w:ascii="Arial" w:hAnsi="Arial" w:cs="Arial"/>
          <w:lang w:val="tr-TR"/>
        </w:rPr>
      </w:pPr>
    </w:p>
    <w:tbl>
      <w:tblPr>
        <w:tblW w:w="4983" w:type="pct"/>
        <w:tblInd w:w="108" w:type="dxa"/>
        <w:tblBorders>
          <w:bottom w:val="single" w:sz="4" w:space="0" w:color="auto"/>
        </w:tblBorders>
        <w:tblLayout w:type="fixed"/>
        <w:tblLook w:val="0000" w:firstRow="0" w:lastRow="0" w:firstColumn="0" w:lastColumn="0" w:noHBand="0" w:noVBand="0"/>
      </w:tblPr>
      <w:tblGrid>
        <w:gridCol w:w="2553"/>
        <w:gridCol w:w="1135"/>
        <w:gridCol w:w="814"/>
        <w:gridCol w:w="798"/>
        <w:gridCol w:w="979"/>
        <w:gridCol w:w="746"/>
        <w:gridCol w:w="1099"/>
        <w:gridCol w:w="1131"/>
      </w:tblGrid>
      <w:tr w:rsidR="00E0435E" w:rsidRPr="00E0435E" w:rsidTr="00945B27">
        <w:trPr>
          <w:trHeight w:val="113"/>
        </w:trPr>
        <w:tc>
          <w:tcPr>
            <w:tcW w:w="1379" w:type="pct"/>
            <w:tcBorders>
              <w:top w:val="single" w:sz="4" w:space="0" w:color="auto"/>
              <w:bottom w:val="single" w:sz="4" w:space="0" w:color="auto"/>
            </w:tcBorders>
            <w:vAlign w:val="bottom"/>
          </w:tcPr>
          <w:p w:rsidR="00E0435E" w:rsidRPr="00A94F24" w:rsidRDefault="00E0435E" w:rsidP="00945B27">
            <w:pPr>
              <w:pStyle w:val="Teknik4"/>
              <w:tabs>
                <w:tab w:val="clear" w:pos="-720"/>
              </w:tabs>
              <w:suppressAutoHyphens w:val="0"/>
              <w:ind w:left="34" w:hanging="142"/>
              <w:jc w:val="both"/>
              <w:rPr>
                <w:rFonts w:ascii="Arial" w:hAnsi="Arial" w:cs="Arial"/>
                <w:sz w:val="16"/>
                <w:szCs w:val="16"/>
                <w:lang w:val="tr-TR"/>
              </w:rPr>
            </w:pPr>
          </w:p>
        </w:tc>
        <w:tc>
          <w:tcPr>
            <w:tcW w:w="3621" w:type="pct"/>
            <w:gridSpan w:val="7"/>
            <w:tcBorders>
              <w:top w:val="single" w:sz="4" w:space="0" w:color="auto"/>
              <w:bottom w:val="single" w:sz="4" w:space="0" w:color="auto"/>
            </w:tcBorders>
            <w:vAlign w:val="bottom"/>
          </w:tcPr>
          <w:p w:rsidR="00E0435E" w:rsidRPr="00E0435E" w:rsidRDefault="00E0435E" w:rsidP="00945B27">
            <w:pPr>
              <w:pStyle w:val="Teknik4"/>
              <w:tabs>
                <w:tab w:val="clear" w:pos="-720"/>
              </w:tabs>
              <w:suppressAutoHyphens w:val="0"/>
              <w:ind w:left="1634"/>
              <w:jc w:val="right"/>
              <w:rPr>
                <w:rFonts w:ascii="Arial" w:hAnsi="Arial" w:cs="Arial"/>
                <w:b w:val="0"/>
                <w:bCs/>
                <w:sz w:val="16"/>
                <w:szCs w:val="16"/>
                <w:lang w:val="tr-TR"/>
              </w:rPr>
            </w:pPr>
            <w:r w:rsidRPr="00E0435E">
              <w:rPr>
                <w:rFonts w:ascii="Arial" w:hAnsi="Arial" w:cs="Arial"/>
                <w:b w:val="0"/>
                <w:bCs/>
                <w:sz w:val="16"/>
                <w:szCs w:val="16"/>
                <w:lang w:val="tr-TR"/>
              </w:rPr>
              <w:t>31 Aralık 2013</w:t>
            </w:r>
          </w:p>
        </w:tc>
      </w:tr>
      <w:tr w:rsidR="00E0435E" w:rsidRPr="00E0435E" w:rsidTr="00945B27">
        <w:trPr>
          <w:trHeight w:val="113"/>
        </w:trPr>
        <w:tc>
          <w:tcPr>
            <w:tcW w:w="1379" w:type="pct"/>
            <w:tcBorders>
              <w:top w:val="single" w:sz="4" w:space="0" w:color="auto"/>
              <w:bottom w:val="single" w:sz="4" w:space="0" w:color="auto"/>
            </w:tcBorders>
            <w:vAlign w:val="bottom"/>
          </w:tcPr>
          <w:p w:rsidR="00E0435E" w:rsidRPr="00A94F24" w:rsidRDefault="00E0435E" w:rsidP="00945B27">
            <w:pPr>
              <w:pStyle w:val="Teknik4"/>
              <w:tabs>
                <w:tab w:val="clear" w:pos="-720"/>
              </w:tabs>
              <w:suppressAutoHyphens w:val="0"/>
              <w:ind w:left="34" w:hanging="142"/>
              <w:jc w:val="both"/>
              <w:rPr>
                <w:rFonts w:ascii="Arial" w:hAnsi="Arial" w:cs="Arial"/>
                <w:sz w:val="16"/>
                <w:szCs w:val="16"/>
                <w:lang w:val="tr-TR"/>
              </w:rPr>
            </w:pPr>
          </w:p>
        </w:tc>
        <w:tc>
          <w:tcPr>
            <w:tcW w:w="613" w:type="pct"/>
            <w:tcBorders>
              <w:top w:val="single" w:sz="4" w:space="0" w:color="auto"/>
              <w:bottom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p>
          <w:p w:rsidR="00E0435E" w:rsidRPr="00E0435E" w:rsidRDefault="00E0435E" w:rsidP="00945B27">
            <w:pPr>
              <w:pStyle w:val="Teknik4"/>
              <w:tabs>
                <w:tab w:val="clear" w:pos="-720"/>
              </w:tabs>
              <w:suppressAutoHyphens w:val="0"/>
              <w:jc w:val="right"/>
              <w:rPr>
                <w:rFonts w:ascii="Arial" w:hAnsi="Arial" w:cs="Arial"/>
                <w:b w:val="0"/>
                <w:sz w:val="16"/>
                <w:szCs w:val="16"/>
                <w:lang w:val="tr-TR"/>
              </w:rPr>
            </w:pPr>
            <w:r w:rsidRPr="00E0435E">
              <w:rPr>
                <w:rFonts w:ascii="Arial" w:hAnsi="Arial" w:cs="Arial"/>
                <w:b w:val="0"/>
                <w:sz w:val="16"/>
                <w:szCs w:val="16"/>
                <w:lang w:val="tr-TR"/>
              </w:rPr>
              <w:t>1 aya kadar</w:t>
            </w:r>
          </w:p>
        </w:tc>
        <w:tc>
          <w:tcPr>
            <w:tcW w:w="440" w:type="pct"/>
            <w:tcBorders>
              <w:top w:val="single" w:sz="4" w:space="0" w:color="auto"/>
              <w:bottom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r w:rsidRPr="00E0435E">
              <w:rPr>
                <w:rFonts w:ascii="Arial" w:hAnsi="Arial" w:cs="Arial"/>
                <w:b w:val="0"/>
                <w:sz w:val="16"/>
                <w:szCs w:val="16"/>
                <w:lang w:val="tr-TR"/>
              </w:rPr>
              <w:t>1 ay-</w:t>
            </w:r>
          </w:p>
          <w:p w:rsidR="00E0435E" w:rsidRPr="00E0435E" w:rsidRDefault="00E0435E" w:rsidP="00945B27">
            <w:pPr>
              <w:pStyle w:val="Teknik4"/>
              <w:tabs>
                <w:tab w:val="clear" w:pos="-720"/>
              </w:tabs>
              <w:suppressAutoHyphens w:val="0"/>
              <w:jc w:val="right"/>
              <w:rPr>
                <w:rFonts w:ascii="Arial" w:hAnsi="Arial" w:cs="Arial"/>
                <w:b w:val="0"/>
                <w:sz w:val="16"/>
                <w:szCs w:val="16"/>
                <w:lang w:val="tr-TR"/>
              </w:rPr>
            </w:pPr>
            <w:r w:rsidRPr="00E0435E">
              <w:rPr>
                <w:rFonts w:ascii="Arial" w:hAnsi="Arial" w:cs="Arial"/>
                <w:b w:val="0"/>
                <w:sz w:val="16"/>
                <w:szCs w:val="16"/>
                <w:lang w:val="tr-TR"/>
              </w:rPr>
              <w:t>3 ay</w:t>
            </w:r>
          </w:p>
        </w:tc>
        <w:tc>
          <w:tcPr>
            <w:tcW w:w="431" w:type="pct"/>
            <w:tcBorders>
              <w:top w:val="single" w:sz="4" w:space="0" w:color="auto"/>
              <w:bottom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r w:rsidRPr="00E0435E">
              <w:rPr>
                <w:rFonts w:ascii="Arial" w:hAnsi="Arial" w:cs="Arial"/>
                <w:b w:val="0"/>
                <w:sz w:val="16"/>
                <w:szCs w:val="16"/>
                <w:lang w:val="tr-TR"/>
              </w:rPr>
              <w:t>3 ay –</w:t>
            </w:r>
          </w:p>
          <w:p w:rsidR="00E0435E" w:rsidRPr="00E0435E" w:rsidRDefault="00E0435E" w:rsidP="00945B27">
            <w:pPr>
              <w:pStyle w:val="Teknik4"/>
              <w:tabs>
                <w:tab w:val="clear" w:pos="-720"/>
              </w:tabs>
              <w:suppressAutoHyphens w:val="0"/>
              <w:jc w:val="right"/>
              <w:rPr>
                <w:rFonts w:ascii="Arial" w:hAnsi="Arial" w:cs="Arial"/>
                <w:b w:val="0"/>
                <w:sz w:val="16"/>
                <w:szCs w:val="16"/>
                <w:lang w:val="tr-TR"/>
              </w:rPr>
            </w:pPr>
            <w:r w:rsidRPr="00E0435E">
              <w:rPr>
                <w:rFonts w:ascii="Arial" w:hAnsi="Arial" w:cs="Arial"/>
                <w:b w:val="0"/>
                <w:sz w:val="16"/>
                <w:szCs w:val="16"/>
                <w:lang w:val="tr-TR"/>
              </w:rPr>
              <w:t>1 yıl</w:t>
            </w:r>
          </w:p>
        </w:tc>
        <w:tc>
          <w:tcPr>
            <w:tcW w:w="529" w:type="pct"/>
            <w:tcBorders>
              <w:top w:val="single" w:sz="4" w:space="0" w:color="auto"/>
              <w:bottom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r w:rsidRPr="00E0435E">
              <w:rPr>
                <w:rFonts w:ascii="Arial" w:hAnsi="Arial" w:cs="Arial"/>
                <w:b w:val="0"/>
                <w:sz w:val="16"/>
                <w:szCs w:val="16"/>
                <w:lang w:val="tr-TR"/>
              </w:rPr>
              <w:t>1 yıl-</w:t>
            </w:r>
          </w:p>
          <w:p w:rsidR="00E0435E" w:rsidRPr="00E0435E" w:rsidRDefault="00E0435E" w:rsidP="00945B27">
            <w:pPr>
              <w:pStyle w:val="Teknik4"/>
              <w:tabs>
                <w:tab w:val="clear" w:pos="-720"/>
              </w:tabs>
              <w:suppressAutoHyphens w:val="0"/>
              <w:jc w:val="right"/>
              <w:rPr>
                <w:rFonts w:ascii="Arial" w:hAnsi="Arial" w:cs="Arial"/>
                <w:b w:val="0"/>
                <w:sz w:val="16"/>
                <w:szCs w:val="16"/>
                <w:lang w:val="tr-TR"/>
              </w:rPr>
            </w:pPr>
            <w:r w:rsidRPr="00E0435E">
              <w:rPr>
                <w:rFonts w:ascii="Arial" w:hAnsi="Arial" w:cs="Arial"/>
                <w:b w:val="0"/>
                <w:sz w:val="16"/>
                <w:szCs w:val="16"/>
                <w:lang w:val="tr-TR"/>
              </w:rPr>
              <w:t>5 yıl</w:t>
            </w:r>
          </w:p>
        </w:tc>
        <w:tc>
          <w:tcPr>
            <w:tcW w:w="403" w:type="pct"/>
            <w:tcBorders>
              <w:top w:val="single" w:sz="4" w:space="0" w:color="auto"/>
              <w:bottom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r w:rsidRPr="00E0435E">
              <w:rPr>
                <w:rFonts w:ascii="Arial" w:hAnsi="Arial" w:cs="Arial"/>
                <w:b w:val="0"/>
                <w:sz w:val="16"/>
                <w:szCs w:val="16"/>
                <w:lang w:val="tr-TR"/>
              </w:rPr>
              <w:t>5 yıl üzeri</w:t>
            </w:r>
          </w:p>
        </w:tc>
        <w:tc>
          <w:tcPr>
            <w:tcW w:w="594" w:type="pct"/>
            <w:tcBorders>
              <w:top w:val="single" w:sz="4" w:space="0" w:color="auto"/>
              <w:bottom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bCs/>
                <w:sz w:val="16"/>
                <w:szCs w:val="16"/>
                <w:lang w:val="tr-TR"/>
              </w:rPr>
            </w:pPr>
            <w:r w:rsidRPr="00E0435E">
              <w:rPr>
                <w:rFonts w:ascii="Arial" w:hAnsi="Arial" w:cs="Arial"/>
                <w:b w:val="0"/>
                <w:bCs/>
                <w:sz w:val="16"/>
                <w:szCs w:val="16"/>
                <w:lang w:val="tr-TR"/>
              </w:rPr>
              <w:t>Vadesiz</w:t>
            </w:r>
          </w:p>
        </w:tc>
        <w:tc>
          <w:tcPr>
            <w:tcW w:w="612" w:type="pct"/>
            <w:tcBorders>
              <w:top w:val="single" w:sz="4" w:space="0" w:color="auto"/>
              <w:bottom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p>
          <w:p w:rsidR="00E0435E" w:rsidRPr="00E0435E" w:rsidRDefault="00E0435E" w:rsidP="00945B27">
            <w:pPr>
              <w:pStyle w:val="Teknik4"/>
              <w:tabs>
                <w:tab w:val="clear" w:pos="-720"/>
              </w:tabs>
              <w:suppressAutoHyphens w:val="0"/>
              <w:jc w:val="right"/>
              <w:rPr>
                <w:rFonts w:ascii="Arial" w:hAnsi="Arial" w:cs="Arial"/>
                <w:b w:val="0"/>
                <w:sz w:val="16"/>
                <w:szCs w:val="16"/>
                <w:lang w:val="tr-TR"/>
              </w:rPr>
            </w:pPr>
            <w:r w:rsidRPr="00E0435E">
              <w:rPr>
                <w:rFonts w:ascii="Arial" w:hAnsi="Arial" w:cs="Arial"/>
                <w:b w:val="0"/>
                <w:sz w:val="16"/>
                <w:szCs w:val="16"/>
                <w:lang w:val="tr-TR"/>
              </w:rPr>
              <w:t>Toplam</w:t>
            </w:r>
          </w:p>
        </w:tc>
      </w:tr>
      <w:tr w:rsidR="00E0435E" w:rsidRPr="00E0435E" w:rsidTr="00945B27">
        <w:trPr>
          <w:trHeight w:val="93"/>
        </w:trPr>
        <w:tc>
          <w:tcPr>
            <w:tcW w:w="1379" w:type="pct"/>
            <w:tcBorders>
              <w:top w:val="single" w:sz="4" w:space="0" w:color="auto"/>
            </w:tcBorders>
            <w:vAlign w:val="bottom"/>
          </w:tcPr>
          <w:p w:rsidR="00E0435E" w:rsidRPr="00A94F24" w:rsidRDefault="00E0435E" w:rsidP="00945B27">
            <w:pPr>
              <w:pStyle w:val="Teknik4"/>
              <w:tabs>
                <w:tab w:val="clear" w:pos="-720"/>
              </w:tabs>
              <w:suppressAutoHyphens w:val="0"/>
              <w:ind w:left="34" w:hanging="142"/>
              <w:jc w:val="both"/>
              <w:rPr>
                <w:rFonts w:ascii="Arial" w:hAnsi="Arial" w:cs="Arial"/>
                <w:b w:val="0"/>
                <w:sz w:val="16"/>
                <w:szCs w:val="16"/>
                <w:lang w:val="tr-TR"/>
              </w:rPr>
            </w:pPr>
          </w:p>
        </w:tc>
        <w:tc>
          <w:tcPr>
            <w:tcW w:w="613" w:type="pct"/>
            <w:tcBorders>
              <w:top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p>
        </w:tc>
        <w:tc>
          <w:tcPr>
            <w:tcW w:w="440" w:type="pct"/>
            <w:tcBorders>
              <w:top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p>
        </w:tc>
        <w:tc>
          <w:tcPr>
            <w:tcW w:w="431" w:type="pct"/>
            <w:tcBorders>
              <w:top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p>
        </w:tc>
        <w:tc>
          <w:tcPr>
            <w:tcW w:w="529" w:type="pct"/>
            <w:tcBorders>
              <w:top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p>
        </w:tc>
        <w:tc>
          <w:tcPr>
            <w:tcW w:w="403" w:type="pct"/>
            <w:tcBorders>
              <w:top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p>
        </w:tc>
        <w:tc>
          <w:tcPr>
            <w:tcW w:w="594" w:type="pct"/>
            <w:tcBorders>
              <w:top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p>
        </w:tc>
        <w:tc>
          <w:tcPr>
            <w:tcW w:w="612" w:type="pct"/>
            <w:tcBorders>
              <w:top w:val="single" w:sz="4" w:space="0" w:color="auto"/>
            </w:tcBorders>
            <w:vAlign w:val="bottom"/>
          </w:tcPr>
          <w:p w:rsidR="00E0435E" w:rsidRPr="00E0435E" w:rsidRDefault="00E0435E" w:rsidP="00945B27">
            <w:pPr>
              <w:pStyle w:val="Teknik4"/>
              <w:tabs>
                <w:tab w:val="clear" w:pos="-720"/>
              </w:tabs>
              <w:suppressAutoHyphens w:val="0"/>
              <w:jc w:val="right"/>
              <w:rPr>
                <w:rFonts w:ascii="Arial" w:hAnsi="Arial" w:cs="Arial"/>
                <w:b w:val="0"/>
                <w:sz w:val="16"/>
                <w:szCs w:val="16"/>
                <w:lang w:val="tr-TR"/>
              </w:rPr>
            </w:pPr>
          </w:p>
        </w:tc>
      </w:tr>
      <w:tr w:rsidR="00E0435E" w:rsidRPr="00E0435E" w:rsidTr="00945B27">
        <w:trPr>
          <w:trHeight w:val="113"/>
        </w:trPr>
        <w:tc>
          <w:tcPr>
            <w:tcW w:w="1379" w:type="pct"/>
            <w:vAlign w:val="bottom"/>
          </w:tcPr>
          <w:p w:rsidR="00E0435E" w:rsidRPr="00A94F24" w:rsidRDefault="00E0435E" w:rsidP="00945B27">
            <w:pPr>
              <w:ind w:left="34" w:hanging="142"/>
              <w:rPr>
                <w:rFonts w:ascii="Arial" w:hAnsi="Arial" w:cs="Arial"/>
                <w:color w:val="000000"/>
                <w:sz w:val="16"/>
                <w:szCs w:val="16"/>
              </w:rPr>
            </w:pPr>
            <w:r w:rsidRPr="00A94F24">
              <w:rPr>
                <w:rFonts w:ascii="Arial" w:hAnsi="Arial" w:cs="Arial"/>
                <w:color w:val="000000"/>
                <w:sz w:val="16"/>
                <w:szCs w:val="16"/>
              </w:rPr>
              <w:t>Nakit ve nakit benzerleri</w:t>
            </w:r>
          </w:p>
        </w:tc>
        <w:tc>
          <w:tcPr>
            <w:tcW w:w="613"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673.721</w:t>
            </w:r>
          </w:p>
        </w:tc>
        <w:tc>
          <w:tcPr>
            <w:tcW w:w="440"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31"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29"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03" w:type="pct"/>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94"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291.219</w:t>
            </w:r>
          </w:p>
        </w:tc>
        <w:tc>
          <w:tcPr>
            <w:tcW w:w="612"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964.940</w:t>
            </w:r>
          </w:p>
        </w:tc>
      </w:tr>
      <w:tr w:rsidR="00E0435E" w:rsidRPr="00E0435E" w:rsidTr="00945B27">
        <w:trPr>
          <w:trHeight w:val="113"/>
        </w:trPr>
        <w:tc>
          <w:tcPr>
            <w:tcW w:w="1379" w:type="pct"/>
            <w:vAlign w:val="bottom"/>
          </w:tcPr>
          <w:p w:rsidR="00E0435E" w:rsidRPr="00A94F24" w:rsidRDefault="00E0435E" w:rsidP="00945B27">
            <w:pPr>
              <w:ind w:left="34" w:hanging="142"/>
              <w:rPr>
                <w:rFonts w:ascii="Arial" w:hAnsi="Arial" w:cs="Arial"/>
                <w:color w:val="000000"/>
                <w:sz w:val="16"/>
                <w:szCs w:val="16"/>
              </w:rPr>
            </w:pPr>
            <w:r w:rsidRPr="00A94F24">
              <w:rPr>
                <w:rFonts w:ascii="Arial" w:hAnsi="Arial" w:cs="Arial"/>
                <w:color w:val="000000"/>
                <w:sz w:val="16"/>
                <w:szCs w:val="16"/>
              </w:rPr>
              <w:t>Finansal yatırımlar</w:t>
            </w:r>
          </w:p>
        </w:tc>
        <w:tc>
          <w:tcPr>
            <w:tcW w:w="613"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40"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103.038</w:t>
            </w:r>
          </w:p>
        </w:tc>
        <w:tc>
          <w:tcPr>
            <w:tcW w:w="431"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29" w:type="pct"/>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03" w:type="pct"/>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94"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612"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103.038</w:t>
            </w:r>
          </w:p>
        </w:tc>
      </w:tr>
      <w:tr w:rsidR="00E0435E" w:rsidRPr="00E0435E" w:rsidTr="00945B27">
        <w:trPr>
          <w:trHeight w:val="113"/>
        </w:trPr>
        <w:tc>
          <w:tcPr>
            <w:tcW w:w="1379" w:type="pct"/>
            <w:vAlign w:val="bottom"/>
          </w:tcPr>
          <w:p w:rsidR="00E0435E" w:rsidRPr="00A94F24" w:rsidRDefault="00E0435E" w:rsidP="00945B27">
            <w:pPr>
              <w:ind w:left="34" w:hanging="142"/>
              <w:rPr>
                <w:rFonts w:ascii="Arial" w:hAnsi="Arial" w:cs="Arial"/>
                <w:color w:val="000000"/>
                <w:sz w:val="16"/>
                <w:szCs w:val="16"/>
              </w:rPr>
            </w:pPr>
            <w:r w:rsidRPr="00A94F24">
              <w:rPr>
                <w:rFonts w:ascii="Arial" w:hAnsi="Arial" w:cs="Arial"/>
                <w:color w:val="000000"/>
                <w:sz w:val="16"/>
                <w:szCs w:val="16"/>
              </w:rPr>
              <w:t>Ticari alacaklar</w:t>
            </w:r>
          </w:p>
        </w:tc>
        <w:tc>
          <w:tcPr>
            <w:tcW w:w="613" w:type="pct"/>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1.408</w:t>
            </w:r>
          </w:p>
        </w:tc>
        <w:tc>
          <w:tcPr>
            <w:tcW w:w="440"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31"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29"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03" w:type="pct"/>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94"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612"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1.408</w:t>
            </w:r>
          </w:p>
        </w:tc>
      </w:tr>
      <w:tr w:rsidR="00E0435E" w:rsidRPr="00E0435E" w:rsidTr="00945B27">
        <w:trPr>
          <w:trHeight w:val="113"/>
        </w:trPr>
        <w:tc>
          <w:tcPr>
            <w:tcW w:w="1379" w:type="pct"/>
            <w:tcBorders>
              <w:bottom w:val="nil"/>
            </w:tcBorders>
            <w:vAlign w:val="bottom"/>
          </w:tcPr>
          <w:p w:rsidR="00E0435E" w:rsidRPr="00A94F24" w:rsidRDefault="00E0435E" w:rsidP="00945B27">
            <w:pPr>
              <w:ind w:left="34" w:hanging="142"/>
              <w:rPr>
                <w:rFonts w:ascii="Arial" w:hAnsi="Arial" w:cs="Arial"/>
                <w:color w:val="000000"/>
                <w:sz w:val="16"/>
                <w:szCs w:val="16"/>
              </w:rPr>
            </w:pPr>
          </w:p>
        </w:tc>
        <w:tc>
          <w:tcPr>
            <w:tcW w:w="613" w:type="pct"/>
          </w:tcPr>
          <w:p w:rsidR="00E0435E" w:rsidRPr="00E0435E" w:rsidRDefault="00E0435E" w:rsidP="00945B27">
            <w:pPr>
              <w:jc w:val="right"/>
              <w:rPr>
                <w:rFonts w:ascii="Arial" w:hAnsi="Arial" w:cs="Arial"/>
                <w:color w:val="000000"/>
                <w:sz w:val="16"/>
                <w:szCs w:val="16"/>
              </w:rPr>
            </w:pPr>
          </w:p>
        </w:tc>
        <w:tc>
          <w:tcPr>
            <w:tcW w:w="440" w:type="pct"/>
          </w:tcPr>
          <w:p w:rsidR="00E0435E" w:rsidRPr="00E0435E" w:rsidRDefault="00E0435E" w:rsidP="00945B27">
            <w:pPr>
              <w:jc w:val="right"/>
              <w:rPr>
                <w:rFonts w:ascii="Arial" w:hAnsi="Arial" w:cs="Arial"/>
                <w:color w:val="000000"/>
                <w:sz w:val="16"/>
                <w:szCs w:val="16"/>
              </w:rPr>
            </w:pPr>
          </w:p>
        </w:tc>
        <w:tc>
          <w:tcPr>
            <w:tcW w:w="431" w:type="pct"/>
          </w:tcPr>
          <w:p w:rsidR="00E0435E" w:rsidRPr="00E0435E" w:rsidRDefault="00E0435E" w:rsidP="00945B27">
            <w:pPr>
              <w:jc w:val="right"/>
              <w:rPr>
                <w:rFonts w:ascii="Arial" w:hAnsi="Arial" w:cs="Arial"/>
                <w:color w:val="000000"/>
                <w:sz w:val="16"/>
                <w:szCs w:val="16"/>
              </w:rPr>
            </w:pPr>
          </w:p>
        </w:tc>
        <w:tc>
          <w:tcPr>
            <w:tcW w:w="529" w:type="pct"/>
          </w:tcPr>
          <w:p w:rsidR="00E0435E" w:rsidRPr="00E0435E" w:rsidRDefault="00E0435E" w:rsidP="00945B27">
            <w:pPr>
              <w:jc w:val="right"/>
              <w:rPr>
                <w:rFonts w:ascii="Arial" w:hAnsi="Arial" w:cs="Arial"/>
                <w:color w:val="000000"/>
                <w:sz w:val="16"/>
                <w:szCs w:val="16"/>
              </w:rPr>
            </w:pPr>
          </w:p>
        </w:tc>
        <w:tc>
          <w:tcPr>
            <w:tcW w:w="403" w:type="pct"/>
          </w:tcPr>
          <w:p w:rsidR="00E0435E" w:rsidRPr="00E0435E" w:rsidRDefault="00E0435E" w:rsidP="00945B27">
            <w:pPr>
              <w:jc w:val="right"/>
              <w:rPr>
                <w:rFonts w:ascii="Arial" w:hAnsi="Arial" w:cs="Arial"/>
                <w:color w:val="000000"/>
                <w:sz w:val="16"/>
                <w:szCs w:val="16"/>
              </w:rPr>
            </w:pPr>
          </w:p>
        </w:tc>
        <w:tc>
          <w:tcPr>
            <w:tcW w:w="594" w:type="pct"/>
          </w:tcPr>
          <w:p w:rsidR="00E0435E" w:rsidRPr="00E0435E" w:rsidRDefault="00E0435E" w:rsidP="00945B27">
            <w:pPr>
              <w:jc w:val="right"/>
              <w:rPr>
                <w:rFonts w:ascii="Arial" w:hAnsi="Arial" w:cs="Arial"/>
                <w:color w:val="000000"/>
                <w:sz w:val="16"/>
                <w:szCs w:val="16"/>
              </w:rPr>
            </w:pPr>
          </w:p>
        </w:tc>
        <w:tc>
          <w:tcPr>
            <w:tcW w:w="612" w:type="pct"/>
            <w:vAlign w:val="bottom"/>
          </w:tcPr>
          <w:p w:rsidR="00E0435E" w:rsidRPr="00E0435E" w:rsidRDefault="00E0435E" w:rsidP="00945B27">
            <w:pPr>
              <w:jc w:val="right"/>
              <w:rPr>
                <w:rFonts w:ascii="Arial" w:hAnsi="Arial" w:cs="Arial"/>
                <w:color w:val="000000"/>
                <w:sz w:val="16"/>
                <w:szCs w:val="16"/>
              </w:rPr>
            </w:pPr>
          </w:p>
        </w:tc>
      </w:tr>
      <w:tr w:rsidR="00E0435E" w:rsidRPr="00E0435E" w:rsidTr="00945B27">
        <w:trPr>
          <w:trHeight w:val="113"/>
        </w:trPr>
        <w:tc>
          <w:tcPr>
            <w:tcW w:w="1379" w:type="pct"/>
            <w:tcBorders>
              <w:top w:val="single" w:sz="4" w:space="0" w:color="auto"/>
              <w:bottom w:val="single" w:sz="4" w:space="0" w:color="auto"/>
            </w:tcBorders>
            <w:vAlign w:val="bottom"/>
          </w:tcPr>
          <w:p w:rsidR="00E0435E" w:rsidRPr="00A94F24" w:rsidRDefault="00E0435E" w:rsidP="00945B27">
            <w:pPr>
              <w:ind w:left="34" w:hanging="142"/>
              <w:rPr>
                <w:rFonts w:ascii="Arial" w:hAnsi="Arial" w:cs="Arial"/>
                <w:b/>
                <w:color w:val="000000"/>
                <w:sz w:val="16"/>
                <w:szCs w:val="16"/>
              </w:rPr>
            </w:pPr>
            <w:r w:rsidRPr="00A94F24">
              <w:rPr>
                <w:rFonts w:ascii="Arial" w:hAnsi="Arial" w:cs="Arial"/>
                <w:b/>
                <w:color w:val="000000"/>
                <w:sz w:val="16"/>
                <w:szCs w:val="16"/>
              </w:rPr>
              <w:t>Toplam varlıklar</w:t>
            </w:r>
          </w:p>
        </w:tc>
        <w:tc>
          <w:tcPr>
            <w:tcW w:w="613"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675.129</w:t>
            </w:r>
          </w:p>
        </w:tc>
        <w:tc>
          <w:tcPr>
            <w:tcW w:w="440"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103.038</w:t>
            </w:r>
          </w:p>
        </w:tc>
        <w:tc>
          <w:tcPr>
            <w:tcW w:w="431"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29"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03"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94"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291.219</w:t>
            </w:r>
          </w:p>
        </w:tc>
        <w:tc>
          <w:tcPr>
            <w:tcW w:w="612"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1.069.386</w:t>
            </w:r>
          </w:p>
        </w:tc>
      </w:tr>
      <w:tr w:rsidR="00E0435E" w:rsidRPr="00E0435E" w:rsidTr="00945B27">
        <w:trPr>
          <w:trHeight w:val="113"/>
        </w:trPr>
        <w:tc>
          <w:tcPr>
            <w:tcW w:w="1379" w:type="pct"/>
            <w:tcBorders>
              <w:bottom w:val="nil"/>
            </w:tcBorders>
            <w:vAlign w:val="bottom"/>
          </w:tcPr>
          <w:p w:rsidR="00E0435E" w:rsidRPr="00A94F24" w:rsidRDefault="00E0435E" w:rsidP="00945B27">
            <w:pPr>
              <w:ind w:left="34" w:hanging="142"/>
              <w:rPr>
                <w:rFonts w:ascii="Arial" w:hAnsi="Arial" w:cs="Arial"/>
                <w:color w:val="FF0000"/>
                <w:sz w:val="16"/>
                <w:szCs w:val="16"/>
              </w:rPr>
            </w:pPr>
          </w:p>
        </w:tc>
        <w:tc>
          <w:tcPr>
            <w:tcW w:w="613" w:type="pct"/>
            <w:vAlign w:val="bottom"/>
          </w:tcPr>
          <w:p w:rsidR="00E0435E" w:rsidRPr="00E0435E" w:rsidRDefault="00E0435E" w:rsidP="00945B27">
            <w:pPr>
              <w:jc w:val="right"/>
              <w:rPr>
                <w:rFonts w:ascii="Arial" w:hAnsi="Arial" w:cs="Arial"/>
                <w:color w:val="FF0000"/>
                <w:sz w:val="16"/>
                <w:szCs w:val="16"/>
              </w:rPr>
            </w:pPr>
          </w:p>
        </w:tc>
        <w:tc>
          <w:tcPr>
            <w:tcW w:w="440" w:type="pct"/>
            <w:vAlign w:val="bottom"/>
          </w:tcPr>
          <w:p w:rsidR="00E0435E" w:rsidRPr="00E0435E" w:rsidRDefault="00E0435E" w:rsidP="00945B27">
            <w:pPr>
              <w:jc w:val="right"/>
              <w:rPr>
                <w:rFonts w:ascii="Arial" w:hAnsi="Arial" w:cs="Arial"/>
                <w:color w:val="FF0000"/>
                <w:sz w:val="16"/>
                <w:szCs w:val="16"/>
              </w:rPr>
            </w:pPr>
          </w:p>
        </w:tc>
        <w:tc>
          <w:tcPr>
            <w:tcW w:w="431" w:type="pct"/>
            <w:vAlign w:val="bottom"/>
          </w:tcPr>
          <w:p w:rsidR="00E0435E" w:rsidRPr="00E0435E" w:rsidRDefault="00E0435E" w:rsidP="00945B27">
            <w:pPr>
              <w:jc w:val="right"/>
              <w:rPr>
                <w:rFonts w:ascii="Arial" w:hAnsi="Arial" w:cs="Arial"/>
                <w:color w:val="FF0000"/>
                <w:sz w:val="16"/>
                <w:szCs w:val="16"/>
              </w:rPr>
            </w:pPr>
          </w:p>
        </w:tc>
        <w:tc>
          <w:tcPr>
            <w:tcW w:w="529" w:type="pct"/>
            <w:vAlign w:val="bottom"/>
          </w:tcPr>
          <w:p w:rsidR="00E0435E" w:rsidRPr="00E0435E" w:rsidRDefault="00E0435E" w:rsidP="00945B27">
            <w:pPr>
              <w:jc w:val="right"/>
              <w:rPr>
                <w:rFonts w:ascii="Arial" w:hAnsi="Arial" w:cs="Arial"/>
                <w:color w:val="FF0000"/>
                <w:sz w:val="16"/>
                <w:szCs w:val="16"/>
              </w:rPr>
            </w:pPr>
          </w:p>
        </w:tc>
        <w:tc>
          <w:tcPr>
            <w:tcW w:w="403" w:type="pct"/>
            <w:vAlign w:val="bottom"/>
          </w:tcPr>
          <w:p w:rsidR="00E0435E" w:rsidRPr="00E0435E" w:rsidRDefault="00E0435E" w:rsidP="00945B27">
            <w:pPr>
              <w:jc w:val="right"/>
              <w:rPr>
                <w:rFonts w:ascii="Arial" w:hAnsi="Arial" w:cs="Arial"/>
                <w:color w:val="FF0000"/>
                <w:sz w:val="16"/>
                <w:szCs w:val="16"/>
              </w:rPr>
            </w:pPr>
          </w:p>
        </w:tc>
        <w:tc>
          <w:tcPr>
            <w:tcW w:w="594" w:type="pct"/>
            <w:vAlign w:val="bottom"/>
          </w:tcPr>
          <w:p w:rsidR="00E0435E" w:rsidRPr="00E0435E" w:rsidRDefault="00E0435E" w:rsidP="00945B27">
            <w:pPr>
              <w:jc w:val="right"/>
              <w:rPr>
                <w:rFonts w:ascii="Arial" w:hAnsi="Arial" w:cs="Arial"/>
                <w:color w:val="FF0000"/>
                <w:sz w:val="16"/>
                <w:szCs w:val="16"/>
              </w:rPr>
            </w:pPr>
          </w:p>
        </w:tc>
        <w:tc>
          <w:tcPr>
            <w:tcW w:w="612" w:type="pct"/>
            <w:vAlign w:val="bottom"/>
          </w:tcPr>
          <w:p w:rsidR="00E0435E" w:rsidRPr="00E0435E" w:rsidRDefault="00E0435E" w:rsidP="00945B27">
            <w:pPr>
              <w:jc w:val="right"/>
              <w:rPr>
                <w:rFonts w:ascii="Arial" w:hAnsi="Arial" w:cs="Arial"/>
                <w:color w:val="FF0000"/>
                <w:sz w:val="16"/>
                <w:szCs w:val="16"/>
              </w:rPr>
            </w:pPr>
          </w:p>
        </w:tc>
      </w:tr>
      <w:tr w:rsidR="00E0435E" w:rsidRPr="00E0435E" w:rsidTr="00945B27">
        <w:trPr>
          <w:trHeight w:val="113"/>
        </w:trPr>
        <w:tc>
          <w:tcPr>
            <w:tcW w:w="1379" w:type="pct"/>
            <w:vAlign w:val="bottom"/>
          </w:tcPr>
          <w:p w:rsidR="00E0435E" w:rsidRPr="00A94F24" w:rsidRDefault="00E0435E" w:rsidP="00945B27">
            <w:pPr>
              <w:ind w:left="34" w:hanging="142"/>
              <w:rPr>
                <w:rFonts w:ascii="Arial" w:hAnsi="Arial" w:cs="Arial"/>
                <w:color w:val="000000"/>
                <w:sz w:val="16"/>
                <w:szCs w:val="16"/>
              </w:rPr>
            </w:pPr>
            <w:r w:rsidRPr="00A94F24">
              <w:rPr>
                <w:rFonts w:ascii="Arial" w:hAnsi="Arial" w:cs="Arial"/>
                <w:color w:val="000000"/>
                <w:sz w:val="16"/>
                <w:szCs w:val="16"/>
              </w:rPr>
              <w:t>Ticari borçlar</w:t>
            </w:r>
          </w:p>
        </w:tc>
        <w:tc>
          <w:tcPr>
            <w:tcW w:w="613"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50.373</w:t>
            </w:r>
          </w:p>
        </w:tc>
        <w:tc>
          <w:tcPr>
            <w:tcW w:w="440"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31"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29"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03"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94"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612"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50.373</w:t>
            </w:r>
          </w:p>
        </w:tc>
      </w:tr>
      <w:tr w:rsidR="00E0435E" w:rsidRPr="00E0435E" w:rsidTr="00945B27">
        <w:trPr>
          <w:trHeight w:val="113"/>
        </w:trPr>
        <w:tc>
          <w:tcPr>
            <w:tcW w:w="1379" w:type="pct"/>
            <w:vAlign w:val="bottom"/>
          </w:tcPr>
          <w:p w:rsidR="00E0435E" w:rsidRPr="00A94F24" w:rsidRDefault="00E0435E" w:rsidP="00945B27">
            <w:pPr>
              <w:ind w:left="34" w:hanging="142"/>
              <w:rPr>
                <w:rFonts w:ascii="Arial" w:hAnsi="Arial" w:cs="Arial"/>
                <w:color w:val="000000"/>
                <w:sz w:val="16"/>
                <w:szCs w:val="16"/>
              </w:rPr>
            </w:pPr>
            <w:r w:rsidRPr="00A94F24">
              <w:rPr>
                <w:rFonts w:ascii="Arial" w:hAnsi="Arial" w:cs="Arial"/>
                <w:color w:val="000000"/>
                <w:sz w:val="16"/>
                <w:szCs w:val="16"/>
              </w:rPr>
              <w:t>Diğer borçlar</w:t>
            </w:r>
          </w:p>
        </w:tc>
        <w:tc>
          <w:tcPr>
            <w:tcW w:w="613"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9.343</w:t>
            </w:r>
          </w:p>
        </w:tc>
        <w:tc>
          <w:tcPr>
            <w:tcW w:w="440"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31"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29"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03"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94"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612" w:type="pct"/>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9.343</w:t>
            </w:r>
          </w:p>
        </w:tc>
      </w:tr>
      <w:tr w:rsidR="00E0435E" w:rsidRPr="00E0435E" w:rsidTr="00945B27">
        <w:trPr>
          <w:trHeight w:val="113"/>
        </w:trPr>
        <w:tc>
          <w:tcPr>
            <w:tcW w:w="1379" w:type="pct"/>
            <w:tcBorders>
              <w:top w:val="nil"/>
              <w:bottom w:val="single" w:sz="4" w:space="0" w:color="auto"/>
            </w:tcBorders>
            <w:vAlign w:val="bottom"/>
          </w:tcPr>
          <w:p w:rsidR="00E0435E" w:rsidRPr="00A94F24" w:rsidRDefault="00E0435E" w:rsidP="00945B27">
            <w:pPr>
              <w:ind w:left="34" w:hanging="142"/>
              <w:rPr>
                <w:rFonts w:ascii="Arial" w:hAnsi="Arial" w:cs="Arial"/>
                <w:color w:val="000000"/>
                <w:sz w:val="16"/>
                <w:szCs w:val="16"/>
              </w:rPr>
            </w:pPr>
          </w:p>
        </w:tc>
        <w:tc>
          <w:tcPr>
            <w:tcW w:w="613" w:type="pct"/>
            <w:tcBorders>
              <w:top w:val="nil"/>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440" w:type="pct"/>
            <w:tcBorders>
              <w:top w:val="nil"/>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431" w:type="pct"/>
            <w:tcBorders>
              <w:top w:val="nil"/>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529" w:type="pct"/>
            <w:tcBorders>
              <w:top w:val="nil"/>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403" w:type="pct"/>
            <w:tcBorders>
              <w:top w:val="nil"/>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594" w:type="pct"/>
            <w:tcBorders>
              <w:top w:val="nil"/>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612" w:type="pct"/>
            <w:tcBorders>
              <w:top w:val="nil"/>
              <w:bottom w:val="single" w:sz="4" w:space="0" w:color="auto"/>
            </w:tcBorders>
            <w:vAlign w:val="bottom"/>
          </w:tcPr>
          <w:p w:rsidR="00E0435E" w:rsidRPr="00E0435E" w:rsidRDefault="00E0435E" w:rsidP="00945B27">
            <w:pPr>
              <w:jc w:val="right"/>
              <w:rPr>
                <w:rFonts w:ascii="Arial" w:hAnsi="Arial" w:cs="Arial"/>
                <w:color w:val="000000"/>
                <w:sz w:val="16"/>
                <w:szCs w:val="16"/>
              </w:rPr>
            </w:pPr>
          </w:p>
        </w:tc>
      </w:tr>
      <w:tr w:rsidR="00E0435E" w:rsidRPr="00E0435E" w:rsidTr="00945B27">
        <w:trPr>
          <w:trHeight w:val="113"/>
        </w:trPr>
        <w:tc>
          <w:tcPr>
            <w:tcW w:w="1379" w:type="pct"/>
            <w:tcBorders>
              <w:top w:val="single" w:sz="4" w:space="0" w:color="auto"/>
              <w:bottom w:val="single" w:sz="4" w:space="0" w:color="auto"/>
            </w:tcBorders>
            <w:vAlign w:val="bottom"/>
          </w:tcPr>
          <w:p w:rsidR="00E0435E" w:rsidRPr="00A94F24" w:rsidRDefault="00E0435E" w:rsidP="00945B27">
            <w:pPr>
              <w:ind w:left="34" w:hanging="142"/>
              <w:rPr>
                <w:rFonts w:ascii="Arial" w:hAnsi="Arial" w:cs="Arial"/>
                <w:b/>
                <w:color w:val="000000"/>
                <w:sz w:val="16"/>
                <w:szCs w:val="16"/>
              </w:rPr>
            </w:pPr>
            <w:r w:rsidRPr="00A94F24">
              <w:rPr>
                <w:rFonts w:ascii="Arial" w:hAnsi="Arial" w:cs="Arial"/>
                <w:b/>
                <w:color w:val="000000"/>
                <w:sz w:val="16"/>
                <w:szCs w:val="16"/>
              </w:rPr>
              <w:t>Toplam kaynaklar</w:t>
            </w:r>
          </w:p>
        </w:tc>
        <w:tc>
          <w:tcPr>
            <w:tcW w:w="613"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59.716</w:t>
            </w:r>
          </w:p>
        </w:tc>
        <w:tc>
          <w:tcPr>
            <w:tcW w:w="440"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31"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29"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403"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94"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612"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59.716</w:t>
            </w:r>
          </w:p>
        </w:tc>
      </w:tr>
      <w:tr w:rsidR="00E0435E" w:rsidRPr="00E0435E" w:rsidTr="00945B27">
        <w:trPr>
          <w:trHeight w:val="113"/>
        </w:trPr>
        <w:tc>
          <w:tcPr>
            <w:tcW w:w="1379" w:type="pct"/>
            <w:tcBorders>
              <w:top w:val="single" w:sz="4" w:space="0" w:color="auto"/>
              <w:bottom w:val="single" w:sz="4" w:space="0" w:color="auto"/>
            </w:tcBorders>
            <w:vAlign w:val="bottom"/>
          </w:tcPr>
          <w:p w:rsidR="00E0435E" w:rsidRPr="00A94F24" w:rsidRDefault="00E0435E" w:rsidP="00945B27">
            <w:pPr>
              <w:ind w:left="34" w:hanging="142"/>
              <w:rPr>
                <w:rFonts w:ascii="Arial" w:hAnsi="Arial" w:cs="Arial"/>
                <w:b/>
                <w:color w:val="000000"/>
                <w:sz w:val="16"/>
                <w:szCs w:val="16"/>
              </w:rPr>
            </w:pPr>
          </w:p>
        </w:tc>
        <w:tc>
          <w:tcPr>
            <w:tcW w:w="613"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440"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431"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529"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403"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594"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p>
        </w:tc>
        <w:tc>
          <w:tcPr>
            <w:tcW w:w="612" w:type="pct"/>
            <w:tcBorders>
              <w:top w:val="single" w:sz="4" w:space="0" w:color="auto"/>
              <w:bottom w:val="single" w:sz="4" w:space="0" w:color="auto"/>
            </w:tcBorders>
            <w:vAlign w:val="bottom"/>
          </w:tcPr>
          <w:p w:rsidR="00E0435E" w:rsidRPr="00E0435E" w:rsidRDefault="00E0435E" w:rsidP="00945B27">
            <w:pPr>
              <w:jc w:val="right"/>
              <w:rPr>
                <w:rFonts w:ascii="Arial" w:hAnsi="Arial" w:cs="Arial"/>
                <w:color w:val="000000"/>
                <w:sz w:val="16"/>
                <w:szCs w:val="16"/>
              </w:rPr>
            </w:pPr>
          </w:p>
        </w:tc>
      </w:tr>
      <w:tr w:rsidR="00E0435E" w:rsidRPr="00E0435E" w:rsidTr="00945B27">
        <w:trPr>
          <w:trHeight w:val="113"/>
        </w:trPr>
        <w:tc>
          <w:tcPr>
            <w:tcW w:w="1379" w:type="pct"/>
            <w:tcBorders>
              <w:top w:val="single" w:sz="4" w:space="0" w:color="auto"/>
              <w:bottom w:val="double" w:sz="4" w:space="0" w:color="auto"/>
            </w:tcBorders>
            <w:vAlign w:val="bottom"/>
          </w:tcPr>
          <w:p w:rsidR="00E0435E" w:rsidRPr="00A94F24" w:rsidRDefault="00E0435E" w:rsidP="00945B27">
            <w:pPr>
              <w:ind w:left="34" w:hanging="142"/>
              <w:rPr>
                <w:rFonts w:ascii="Arial" w:hAnsi="Arial" w:cs="Arial"/>
                <w:b/>
                <w:color w:val="000000"/>
                <w:sz w:val="16"/>
                <w:szCs w:val="16"/>
              </w:rPr>
            </w:pPr>
            <w:r w:rsidRPr="00A94F24">
              <w:rPr>
                <w:rFonts w:ascii="Arial" w:hAnsi="Arial" w:cs="Arial"/>
                <w:b/>
                <w:color w:val="000000"/>
                <w:sz w:val="16"/>
                <w:szCs w:val="16"/>
              </w:rPr>
              <w:t>Net likidite fazlası / (açığı)</w:t>
            </w:r>
          </w:p>
        </w:tc>
        <w:tc>
          <w:tcPr>
            <w:tcW w:w="613" w:type="pct"/>
            <w:tcBorders>
              <w:top w:val="single" w:sz="4" w:space="0" w:color="auto"/>
              <w:bottom w:val="doub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615.413</w:t>
            </w:r>
          </w:p>
        </w:tc>
        <w:tc>
          <w:tcPr>
            <w:tcW w:w="440" w:type="pct"/>
            <w:tcBorders>
              <w:top w:val="single" w:sz="4" w:space="0" w:color="auto"/>
              <w:bottom w:val="double" w:sz="4" w:space="0" w:color="auto"/>
            </w:tcBorders>
            <w:vAlign w:val="bottom"/>
          </w:tcPr>
          <w:p w:rsidR="00E0435E" w:rsidRPr="00E0435E" w:rsidRDefault="00087088" w:rsidP="00945B27">
            <w:pPr>
              <w:jc w:val="right"/>
              <w:rPr>
                <w:rFonts w:ascii="Arial" w:hAnsi="Arial" w:cs="Arial"/>
                <w:color w:val="000000"/>
                <w:sz w:val="16"/>
                <w:szCs w:val="16"/>
              </w:rPr>
            </w:pPr>
            <w:r>
              <w:rPr>
                <w:rFonts w:ascii="Arial" w:hAnsi="Arial" w:cs="Arial"/>
                <w:color w:val="000000"/>
                <w:sz w:val="16"/>
                <w:szCs w:val="16"/>
              </w:rPr>
              <w:t>103.038</w:t>
            </w:r>
          </w:p>
        </w:tc>
        <w:tc>
          <w:tcPr>
            <w:tcW w:w="431" w:type="pct"/>
            <w:tcBorders>
              <w:top w:val="single" w:sz="4" w:space="0" w:color="auto"/>
              <w:bottom w:val="doub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29" w:type="pct"/>
            <w:tcBorders>
              <w:top w:val="single" w:sz="4" w:space="0" w:color="auto"/>
              <w:bottom w:val="double" w:sz="4" w:space="0" w:color="auto"/>
            </w:tcBorders>
            <w:vAlign w:val="bottom"/>
          </w:tcPr>
          <w:p w:rsidR="00E0435E" w:rsidRPr="00E0435E" w:rsidRDefault="00087088" w:rsidP="00945B27">
            <w:pPr>
              <w:jc w:val="right"/>
              <w:rPr>
                <w:rFonts w:ascii="Arial" w:hAnsi="Arial" w:cs="Arial"/>
                <w:color w:val="000000"/>
                <w:sz w:val="16"/>
                <w:szCs w:val="16"/>
              </w:rPr>
            </w:pPr>
            <w:r>
              <w:rPr>
                <w:rFonts w:ascii="Arial" w:hAnsi="Arial" w:cs="Arial"/>
                <w:color w:val="000000"/>
                <w:sz w:val="16"/>
                <w:szCs w:val="16"/>
              </w:rPr>
              <w:t>-</w:t>
            </w:r>
          </w:p>
        </w:tc>
        <w:tc>
          <w:tcPr>
            <w:tcW w:w="403" w:type="pct"/>
            <w:tcBorders>
              <w:top w:val="single" w:sz="4" w:space="0" w:color="auto"/>
              <w:bottom w:val="doub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w:t>
            </w:r>
          </w:p>
        </w:tc>
        <w:tc>
          <w:tcPr>
            <w:tcW w:w="594" w:type="pct"/>
            <w:tcBorders>
              <w:top w:val="single" w:sz="4" w:space="0" w:color="auto"/>
              <w:bottom w:val="doub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291.219</w:t>
            </w:r>
          </w:p>
        </w:tc>
        <w:tc>
          <w:tcPr>
            <w:tcW w:w="612" w:type="pct"/>
            <w:tcBorders>
              <w:top w:val="single" w:sz="4" w:space="0" w:color="auto"/>
              <w:bottom w:val="double" w:sz="4" w:space="0" w:color="auto"/>
            </w:tcBorders>
            <w:vAlign w:val="bottom"/>
          </w:tcPr>
          <w:p w:rsidR="00E0435E" w:rsidRPr="00E0435E" w:rsidRDefault="00E0435E" w:rsidP="00945B27">
            <w:pPr>
              <w:jc w:val="right"/>
              <w:rPr>
                <w:rFonts w:ascii="Arial" w:hAnsi="Arial" w:cs="Arial"/>
                <w:color w:val="000000"/>
                <w:sz w:val="16"/>
                <w:szCs w:val="16"/>
              </w:rPr>
            </w:pPr>
            <w:r w:rsidRPr="00E0435E">
              <w:rPr>
                <w:rFonts w:ascii="Arial" w:hAnsi="Arial" w:cs="Arial"/>
                <w:color w:val="000000"/>
                <w:sz w:val="16"/>
                <w:szCs w:val="16"/>
              </w:rPr>
              <w:t>1.009.670</w:t>
            </w:r>
          </w:p>
        </w:tc>
      </w:tr>
    </w:tbl>
    <w:p w:rsidR="00E0435E" w:rsidRPr="004F664D" w:rsidRDefault="00E0435E" w:rsidP="0090567F">
      <w:pPr>
        <w:widowControl w:val="0"/>
        <w:ind w:right="-23"/>
        <w:rPr>
          <w:rFonts w:ascii="Arial" w:hAnsi="Arial" w:cs="Arial"/>
          <w:lang w:val="tr-TR"/>
        </w:rPr>
      </w:pPr>
    </w:p>
    <w:p w:rsidR="00FC3E6E" w:rsidRPr="004F664D" w:rsidRDefault="00FC3E6E" w:rsidP="0090567F">
      <w:pPr>
        <w:widowControl w:val="0"/>
        <w:ind w:right="-23"/>
        <w:rPr>
          <w:rFonts w:ascii="Arial" w:hAnsi="Arial" w:cs="Arial"/>
          <w:lang w:val="tr-TR"/>
        </w:rPr>
      </w:pPr>
      <w:r w:rsidRPr="004F664D">
        <w:rPr>
          <w:rFonts w:ascii="Arial" w:hAnsi="Arial" w:cs="Arial"/>
          <w:lang w:val="tr-TR"/>
        </w:rPr>
        <w:t xml:space="preserve">Aşağıdaki tablo, Şirket’in türev niteliğinde </w:t>
      </w:r>
      <w:r w:rsidR="003F7898" w:rsidRPr="004F664D">
        <w:rPr>
          <w:rFonts w:ascii="Arial" w:hAnsi="Arial" w:cs="Arial"/>
          <w:lang w:val="tr-TR"/>
        </w:rPr>
        <w:t>olan ve olmayan</w:t>
      </w:r>
      <w:r w:rsidRPr="004F664D">
        <w:rPr>
          <w:rFonts w:ascii="Arial" w:hAnsi="Arial" w:cs="Arial"/>
          <w:lang w:val="tr-TR"/>
        </w:rPr>
        <w:t xml:space="preserve"> finansal yükümlülüklerinin vade </w:t>
      </w:r>
      <w:r w:rsidR="003F7898" w:rsidRPr="004F664D">
        <w:rPr>
          <w:rFonts w:ascii="Arial" w:hAnsi="Arial" w:cs="Arial"/>
          <w:lang w:val="tr-TR"/>
        </w:rPr>
        <w:t>d</w:t>
      </w:r>
      <w:r w:rsidRPr="004F664D">
        <w:rPr>
          <w:rFonts w:ascii="Arial" w:hAnsi="Arial" w:cs="Arial"/>
          <w:lang w:val="tr-TR"/>
        </w:rPr>
        <w:t>ağılımını göstermektedir. Türev olmayan finansal yükümlülükler iskonto edilmeden ve öde</w:t>
      </w:r>
      <w:r w:rsidR="006D1C11" w:rsidRPr="004F664D">
        <w:rPr>
          <w:rFonts w:ascii="Arial" w:hAnsi="Arial" w:cs="Arial"/>
          <w:lang w:val="tr-TR"/>
        </w:rPr>
        <w:t>n</w:t>
      </w:r>
      <w:r w:rsidRPr="004F664D">
        <w:rPr>
          <w:rFonts w:ascii="Arial" w:hAnsi="Arial" w:cs="Arial"/>
          <w:lang w:val="tr-TR"/>
        </w:rPr>
        <w:t xml:space="preserve">mesi gereken en erken tarihler esas alınarak hazırlanmıştır. </w:t>
      </w:r>
    </w:p>
    <w:p w:rsidR="008D47CB" w:rsidRPr="00853B3E" w:rsidRDefault="008D47CB" w:rsidP="00AE0484">
      <w:pPr>
        <w:pStyle w:val="BodyTextIndent"/>
        <w:ind w:left="567" w:hanging="567"/>
        <w:jc w:val="both"/>
        <w:rPr>
          <w:rFonts w:ascii="Arial" w:hAnsi="Arial" w:cs="Arial"/>
          <w:b/>
          <w:sz w:val="20"/>
          <w:highlight w:val="yellow"/>
          <w:lang w:val="tr-TR"/>
        </w:rPr>
      </w:pPr>
    </w:p>
    <w:tbl>
      <w:tblPr>
        <w:tblW w:w="9073" w:type="dxa"/>
        <w:tblInd w:w="108" w:type="dxa"/>
        <w:tblLayout w:type="fixed"/>
        <w:tblLook w:val="0000" w:firstRow="0" w:lastRow="0" w:firstColumn="0" w:lastColumn="0" w:noHBand="0" w:noVBand="0"/>
      </w:tblPr>
      <w:tblGrid>
        <w:gridCol w:w="2410"/>
        <w:gridCol w:w="1276"/>
        <w:gridCol w:w="1418"/>
        <w:gridCol w:w="1100"/>
        <w:gridCol w:w="1026"/>
        <w:gridCol w:w="850"/>
        <w:gridCol w:w="993"/>
      </w:tblGrid>
      <w:tr w:rsidR="000C0FD0" w:rsidRPr="00E0435E" w:rsidTr="00E83219">
        <w:trPr>
          <w:trHeight w:val="113"/>
        </w:trPr>
        <w:tc>
          <w:tcPr>
            <w:tcW w:w="2410" w:type="dxa"/>
            <w:tcBorders>
              <w:top w:val="nil"/>
              <w:left w:val="nil"/>
              <w:right w:val="nil"/>
            </w:tcBorders>
          </w:tcPr>
          <w:p w:rsidR="000C0FD0" w:rsidRPr="00E0435E" w:rsidRDefault="0078421B" w:rsidP="006E13E5">
            <w:pPr>
              <w:autoSpaceDE w:val="0"/>
              <w:autoSpaceDN w:val="0"/>
              <w:adjustRightInd w:val="0"/>
              <w:ind w:left="-108"/>
              <w:rPr>
                <w:rFonts w:ascii="Arial" w:hAnsi="Arial" w:cs="Arial"/>
                <w:b/>
                <w:bCs/>
                <w:color w:val="000000"/>
                <w:szCs w:val="16"/>
                <w:u w:val="single"/>
              </w:rPr>
            </w:pPr>
            <w:r w:rsidRPr="00E0435E">
              <w:rPr>
                <w:rFonts w:ascii="Arial" w:hAnsi="Arial" w:cs="Arial"/>
                <w:b/>
                <w:bCs/>
                <w:color w:val="000000"/>
                <w:szCs w:val="16"/>
                <w:u w:val="single"/>
              </w:rPr>
              <w:t xml:space="preserve">30 Haziran </w:t>
            </w:r>
            <w:r w:rsidR="00462CE3" w:rsidRPr="00E0435E">
              <w:rPr>
                <w:rFonts w:ascii="Arial" w:hAnsi="Arial" w:cs="Arial"/>
                <w:b/>
                <w:bCs/>
                <w:color w:val="000000"/>
                <w:szCs w:val="16"/>
                <w:u w:val="single"/>
              </w:rPr>
              <w:t>2014</w:t>
            </w:r>
          </w:p>
        </w:tc>
        <w:tc>
          <w:tcPr>
            <w:tcW w:w="1276" w:type="dxa"/>
            <w:tcBorders>
              <w:top w:val="nil"/>
              <w:left w:val="nil"/>
              <w:right w:val="nil"/>
            </w:tcBorders>
          </w:tcPr>
          <w:p w:rsidR="000C0FD0" w:rsidRPr="00E0435E" w:rsidRDefault="000C0FD0" w:rsidP="00E83219">
            <w:pPr>
              <w:autoSpaceDE w:val="0"/>
              <w:autoSpaceDN w:val="0"/>
              <w:adjustRightInd w:val="0"/>
              <w:jc w:val="right"/>
              <w:rPr>
                <w:rFonts w:ascii="Arial" w:hAnsi="Arial" w:cs="Arial"/>
                <w:color w:val="000000"/>
                <w:szCs w:val="16"/>
              </w:rPr>
            </w:pPr>
          </w:p>
        </w:tc>
        <w:tc>
          <w:tcPr>
            <w:tcW w:w="1418" w:type="dxa"/>
            <w:tcBorders>
              <w:top w:val="nil"/>
              <w:left w:val="nil"/>
              <w:right w:val="nil"/>
            </w:tcBorders>
          </w:tcPr>
          <w:p w:rsidR="000C0FD0" w:rsidRPr="00E0435E" w:rsidRDefault="000C0FD0" w:rsidP="00E83219">
            <w:pPr>
              <w:autoSpaceDE w:val="0"/>
              <w:autoSpaceDN w:val="0"/>
              <w:adjustRightInd w:val="0"/>
              <w:jc w:val="right"/>
              <w:rPr>
                <w:rFonts w:ascii="Arial" w:hAnsi="Arial" w:cs="Arial"/>
                <w:color w:val="000000"/>
                <w:szCs w:val="16"/>
              </w:rPr>
            </w:pPr>
          </w:p>
        </w:tc>
        <w:tc>
          <w:tcPr>
            <w:tcW w:w="1100" w:type="dxa"/>
            <w:tcBorders>
              <w:top w:val="nil"/>
              <w:left w:val="nil"/>
              <w:right w:val="nil"/>
            </w:tcBorders>
          </w:tcPr>
          <w:p w:rsidR="000C0FD0" w:rsidRPr="00E0435E" w:rsidRDefault="000C0FD0" w:rsidP="00E83219">
            <w:pPr>
              <w:autoSpaceDE w:val="0"/>
              <w:autoSpaceDN w:val="0"/>
              <w:adjustRightInd w:val="0"/>
              <w:jc w:val="right"/>
              <w:rPr>
                <w:rFonts w:ascii="Arial" w:hAnsi="Arial" w:cs="Arial"/>
                <w:color w:val="000000"/>
                <w:szCs w:val="16"/>
              </w:rPr>
            </w:pPr>
          </w:p>
        </w:tc>
        <w:tc>
          <w:tcPr>
            <w:tcW w:w="1026" w:type="dxa"/>
            <w:tcBorders>
              <w:top w:val="nil"/>
              <w:left w:val="nil"/>
              <w:right w:val="nil"/>
            </w:tcBorders>
          </w:tcPr>
          <w:p w:rsidR="000C0FD0" w:rsidRPr="00E0435E" w:rsidRDefault="000C0FD0" w:rsidP="00E83219">
            <w:pPr>
              <w:autoSpaceDE w:val="0"/>
              <w:autoSpaceDN w:val="0"/>
              <w:adjustRightInd w:val="0"/>
              <w:jc w:val="right"/>
              <w:rPr>
                <w:rFonts w:ascii="Arial" w:hAnsi="Arial" w:cs="Arial"/>
                <w:color w:val="000000"/>
                <w:szCs w:val="16"/>
              </w:rPr>
            </w:pPr>
          </w:p>
        </w:tc>
        <w:tc>
          <w:tcPr>
            <w:tcW w:w="850" w:type="dxa"/>
            <w:tcBorders>
              <w:top w:val="nil"/>
              <w:left w:val="nil"/>
              <w:right w:val="nil"/>
            </w:tcBorders>
          </w:tcPr>
          <w:p w:rsidR="000C0FD0" w:rsidRPr="00E0435E" w:rsidRDefault="000C0FD0" w:rsidP="00E83219">
            <w:pPr>
              <w:autoSpaceDE w:val="0"/>
              <w:autoSpaceDN w:val="0"/>
              <w:adjustRightInd w:val="0"/>
              <w:jc w:val="right"/>
              <w:rPr>
                <w:rFonts w:ascii="Arial" w:hAnsi="Arial" w:cs="Arial"/>
                <w:color w:val="000000"/>
                <w:szCs w:val="16"/>
              </w:rPr>
            </w:pPr>
          </w:p>
        </w:tc>
        <w:tc>
          <w:tcPr>
            <w:tcW w:w="993" w:type="dxa"/>
            <w:tcBorders>
              <w:top w:val="nil"/>
              <w:left w:val="nil"/>
              <w:right w:val="nil"/>
            </w:tcBorders>
          </w:tcPr>
          <w:p w:rsidR="000C0FD0" w:rsidRPr="00E0435E" w:rsidRDefault="000C0FD0" w:rsidP="00E83219">
            <w:pPr>
              <w:autoSpaceDE w:val="0"/>
              <w:autoSpaceDN w:val="0"/>
              <w:adjustRightInd w:val="0"/>
              <w:jc w:val="right"/>
              <w:rPr>
                <w:rFonts w:ascii="Arial" w:hAnsi="Arial" w:cs="Arial"/>
                <w:color w:val="000000"/>
                <w:szCs w:val="16"/>
              </w:rPr>
            </w:pPr>
          </w:p>
        </w:tc>
      </w:tr>
      <w:tr w:rsidR="000C0FD0" w:rsidRPr="00C12554" w:rsidTr="00E83219">
        <w:trPr>
          <w:trHeight w:val="113"/>
        </w:trPr>
        <w:tc>
          <w:tcPr>
            <w:tcW w:w="2410" w:type="dxa"/>
            <w:tcBorders>
              <w:top w:val="nil"/>
              <w:left w:val="nil"/>
              <w:bottom w:val="single" w:sz="4" w:space="0" w:color="auto"/>
              <w:right w:val="nil"/>
            </w:tcBorders>
          </w:tcPr>
          <w:p w:rsidR="000C0FD0" w:rsidRPr="00C12554" w:rsidRDefault="000C0FD0" w:rsidP="006E13E5">
            <w:pPr>
              <w:autoSpaceDE w:val="0"/>
              <w:autoSpaceDN w:val="0"/>
              <w:adjustRightInd w:val="0"/>
              <w:ind w:left="-108"/>
              <w:jc w:val="right"/>
              <w:rPr>
                <w:rFonts w:ascii="Arial" w:hAnsi="Arial" w:cs="Arial"/>
                <w:color w:val="000000"/>
                <w:sz w:val="16"/>
                <w:szCs w:val="16"/>
              </w:rPr>
            </w:pPr>
          </w:p>
        </w:tc>
        <w:tc>
          <w:tcPr>
            <w:tcW w:w="1276"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nil"/>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0C0FD0" w:rsidRPr="00C12554" w:rsidTr="00E83219">
        <w:trPr>
          <w:trHeight w:val="113"/>
        </w:trPr>
        <w:tc>
          <w:tcPr>
            <w:tcW w:w="2410" w:type="dxa"/>
            <w:tcBorders>
              <w:top w:val="single" w:sz="4" w:space="0" w:color="auto"/>
              <w:left w:val="nil"/>
              <w:bottom w:val="single" w:sz="4" w:space="0" w:color="auto"/>
              <w:right w:val="nil"/>
            </w:tcBorders>
          </w:tcPr>
          <w:p w:rsidR="000C0FD0" w:rsidRPr="00C12554" w:rsidRDefault="000C0FD0" w:rsidP="006E13E5">
            <w:pPr>
              <w:autoSpaceDE w:val="0"/>
              <w:autoSpaceDN w:val="0"/>
              <w:adjustRightInd w:val="0"/>
              <w:ind w:left="-108"/>
              <w:rPr>
                <w:rFonts w:ascii="Arial" w:hAnsi="Arial" w:cs="Arial"/>
                <w:bCs/>
                <w:sz w:val="16"/>
                <w:szCs w:val="16"/>
              </w:rPr>
            </w:pPr>
          </w:p>
          <w:p w:rsidR="000C0FD0" w:rsidRPr="00C12554" w:rsidRDefault="000C0FD0" w:rsidP="006E13E5">
            <w:pPr>
              <w:autoSpaceDE w:val="0"/>
              <w:autoSpaceDN w:val="0"/>
              <w:adjustRightInd w:val="0"/>
              <w:ind w:left="-108"/>
              <w:rPr>
                <w:rFonts w:ascii="Arial" w:hAnsi="Arial" w:cs="Arial"/>
                <w:bCs/>
                <w:sz w:val="16"/>
                <w:szCs w:val="16"/>
              </w:rPr>
            </w:pPr>
          </w:p>
          <w:p w:rsidR="000C0FD0" w:rsidRPr="00C12554" w:rsidRDefault="000C0FD0" w:rsidP="006E13E5">
            <w:pPr>
              <w:autoSpaceDE w:val="0"/>
              <w:autoSpaceDN w:val="0"/>
              <w:adjustRightInd w:val="0"/>
              <w:ind w:left="-108"/>
              <w:rPr>
                <w:rFonts w:ascii="Arial" w:hAnsi="Arial" w:cs="Arial"/>
                <w:bCs/>
                <w:sz w:val="16"/>
                <w:szCs w:val="16"/>
              </w:rPr>
            </w:pPr>
          </w:p>
          <w:p w:rsidR="000C0FD0" w:rsidRPr="00C12554" w:rsidRDefault="000C0FD0" w:rsidP="006E13E5">
            <w:pPr>
              <w:autoSpaceDE w:val="0"/>
              <w:autoSpaceDN w:val="0"/>
              <w:adjustRightInd w:val="0"/>
              <w:ind w:left="-108"/>
              <w:rPr>
                <w:rFonts w:ascii="Arial" w:hAnsi="Arial" w:cs="Arial"/>
                <w:bCs/>
                <w:sz w:val="16"/>
                <w:szCs w:val="16"/>
                <w:u w:val="single"/>
              </w:rPr>
            </w:pPr>
            <w:r w:rsidRPr="00C12554">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 xml:space="preserve">Defter </w:t>
            </w:r>
            <w:r w:rsidR="00B109E9" w:rsidRPr="00C12554">
              <w:rPr>
                <w:rFonts w:ascii="Arial" w:hAnsi="Arial" w:cs="Arial"/>
                <w:b/>
                <w:bCs/>
                <w:sz w:val="16"/>
                <w:szCs w:val="16"/>
              </w:rPr>
              <w:t>değeri</w:t>
            </w:r>
          </w:p>
        </w:tc>
        <w:tc>
          <w:tcPr>
            <w:tcW w:w="1418"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Sözleşme uyarınca nakit çıkışlar toplamı (I+II+III+IV)</w:t>
            </w:r>
          </w:p>
        </w:tc>
        <w:tc>
          <w:tcPr>
            <w:tcW w:w="1100"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3 aydan kısa (I)</w:t>
            </w:r>
          </w:p>
        </w:tc>
        <w:tc>
          <w:tcPr>
            <w:tcW w:w="1026" w:type="dxa"/>
            <w:tcBorders>
              <w:top w:val="single" w:sz="4" w:space="0" w:color="auto"/>
              <w:left w:val="nil"/>
              <w:bottom w:val="single" w:sz="4" w:space="0" w:color="auto"/>
              <w:right w:val="nil"/>
            </w:tcBorders>
          </w:tcPr>
          <w:p w:rsidR="007834E4" w:rsidRPr="00C12554" w:rsidRDefault="007834E4" w:rsidP="00E83219">
            <w:pPr>
              <w:autoSpaceDE w:val="0"/>
              <w:autoSpaceDN w:val="0"/>
              <w:adjustRightInd w:val="0"/>
              <w:jc w:val="right"/>
              <w:rPr>
                <w:rFonts w:ascii="Arial" w:hAnsi="Arial" w:cs="Arial"/>
                <w:b/>
                <w:bCs/>
                <w:sz w:val="16"/>
                <w:szCs w:val="16"/>
              </w:rPr>
            </w:pPr>
          </w:p>
          <w:p w:rsidR="007834E4" w:rsidRPr="00C12554" w:rsidRDefault="007834E4"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3 ay - 1 yıl arası (II)</w:t>
            </w:r>
          </w:p>
        </w:tc>
        <w:tc>
          <w:tcPr>
            <w:tcW w:w="850"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1-5 yıl arası (III)</w:t>
            </w:r>
          </w:p>
        </w:tc>
        <w:tc>
          <w:tcPr>
            <w:tcW w:w="993" w:type="dxa"/>
            <w:tcBorders>
              <w:top w:val="single" w:sz="4" w:space="0" w:color="auto"/>
              <w:left w:val="nil"/>
              <w:bottom w:val="single" w:sz="4" w:space="0" w:color="auto"/>
              <w:right w:val="nil"/>
            </w:tcBorders>
          </w:tcPr>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p>
          <w:p w:rsidR="000C0FD0" w:rsidRPr="00C12554" w:rsidRDefault="000C0FD0" w:rsidP="00E83219">
            <w:pPr>
              <w:autoSpaceDE w:val="0"/>
              <w:autoSpaceDN w:val="0"/>
              <w:adjustRightInd w:val="0"/>
              <w:jc w:val="right"/>
              <w:rPr>
                <w:rFonts w:ascii="Arial" w:hAnsi="Arial" w:cs="Arial"/>
                <w:b/>
                <w:bCs/>
                <w:sz w:val="16"/>
                <w:szCs w:val="16"/>
              </w:rPr>
            </w:pPr>
            <w:r w:rsidRPr="00C12554">
              <w:rPr>
                <w:rFonts w:ascii="Arial" w:hAnsi="Arial" w:cs="Arial"/>
                <w:b/>
                <w:bCs/>
                <w:sz w:val="16"/>
                <w:szCs w:val="16"/>
              </w:rPr>
              <w:t>5 yıldan uzun (IV)</w:t>
            </w:r>
          </w:p>
        </w:tc>
      </w:tr>
      <w:tr w:rsidR="000C0FD0" w:rsidRPr="00C12554" w:rsidTr="00E83219">
        <w:trPr>
          <w:trHeight w:val="113"/>
        </w:trPr>
        <w:tc>
          <w:tcPr>
            <w:tcW w:w="2410" w:type="dxa"/>
            <w:tcBorders>
              <w:top w:val="single" w:sz="4" w:space="0" w:color="auto"/>
              <w:left w:val="nil"/>
              <w:bottom w:val="nil"/>
              <w:right w:val="nil"/>
            </w:tcBorders>
          </w:tcPr>
          <w:p w:rsidR="000C0FD0" w:rsidRPr="00C12554" w:rsidRDefault="000C0FD0" w:rsidP="006E13E5">
            <w:pPr>
              <w:autoSpaceDE w:val="0"/>
              <w:autoSpaceDN w:val="0"/>
              <w:adjustRightInd w:val="0"/>
              <w:ind w:left="-108"/>
              <w:jc w:val="right"/>
              <w:rPr>
                <w:rFonts w:ascii="Arial" w:hAnsi="Arial" w:cs="Arial"/>
                <w:color w:val="000000"/>
                <w:sz w:val="16"/>
                <w:szCs w:val="16"/>
              </w:rPr>
            </w:pPr>
          </w:p>
        </w:tc>
        <w:tc>
          <w:tcPr>
            <w:tcW w:w="1276"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single" w:sz="4" w:space="0" w:color="auto"/>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0C0FD0" w:rsidRPr="00C12554" w:rsidTr="00E83219">
        <w:trPr>
          <w:trHeight w:val="113"/>
        </w:trPr>
        <w:tc>
          <w:tcPr>
            <w:tcW w:w="2410" w:type="dxa"/>
            <w:tcBorders>
              <w:top w:val="nil"/>
              <w:left w:val="nil"/>
              <w:bottom w:val="nil"/>
              <w:right w:val="nil"/>
            </w:tcBorders>
          </w:tcPr>
          <w:p w:rsidR="000C0FD0" w:rsidRPr="00C12554" w:rsidRDefault="000C0FD0" w:rsidP="00B109E9">
            <w:pPr>
              <w:autoSpaceDE w:val="0"/>
              <w:autoSpaceDN w:val="0"/>
              <w:adjustRightInd w:val="0"/>
              <w:ind w:left="34" w:hanging="142"/>
              <w:rPr>
                <w:rFonts w:ascii="Arial" w:hAnsi="Arial" w:cs="Arial"/>
                <w:color w:val="000000"/>
                <w:sz w:val="16"/>
                <w:szCs w:val="16"/>
              </w:rPr>
            </w:pPr>
            <w:r w:rsidRPr="00C12554">
              <w:rPr>
                <w:rFonts w:ascii="Arial" w:hAnsi="Arial" w:cs="Arial"/>
                <w:color w:val="000000"/>
                <w:sz w:val="16"/>
                <w:szCs w:val="16"/>
              </w:rPr>
              <w:t>Türev olmayan finansal yükümlülükler</w:t>
            </w:r>
          </w:p>
        </w:tc>
        <w:tc>
          <w:tcPr>
            <w:tcW w:w="1276"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418"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100"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1026"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850"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c>
          <w:tcPr>
            <w:tcW w:w="993" w:type="dxa"/>
            <w:tcBorders>
              <w:top w:val="nil"/>
              <w:left w:val="nil"/>
              <w:bottom w:val="nil"/>
              <w:right w:val="nil"/>
            </w:tcBorders>
          </w:tcPr>
          <w:p w:rsidR="000C0FD0" w:rsidRPr="00C12554" w:rsidRDefault="000C0FD0" w:rsidP="00E83219">
            <w:pPr>
              <w:autoSpaceDE w:val="0"/>
              <w:autoSpaceDN w:val="0"/>
              <w:adjustRightInd w:val="0"/>
              <w:jc w:val="right"/>
              <w:rPr>
                <w:rFonts w:ascii="Arial" w:hAnsi="Arial" w:cs="Arial"/>
                <w:color w:val="000000"/>
                <w:sz w:val="16"/>
                <w:szCs w:val="16"/>
              </w:rPr>
            </w:pPr>
          </w:p>
        </w:tc>
      </w:tr>
      <w:tr w:rsidR="00152613" w:rsidRPr="00C12554" w:rsidTr="00E83219">
        <w:trPr>
          <w:trHeight w:val="113"/>
        </w:trPr>
        <w:tc>
          <w:tcPr>
            <w:tcW w:w="2410" w:type="dxa"/>
            <w:tcBorders>
              <w:top w:val="nil"/>
              <w:left w:val="nil"/>
              <w:bottom w:val="nil"/>
              <w:right w:val="nil"/>
            </w:tcBorders>
          </w:tcPr>
          <w:p w:rsidR="00152613" w:rsidRPr="00C12554" w:rsidRDefault="00152613" w:rsidP="006E13E5">
            <w:pPr>
              <w:autoSpaceDE w:val="0"/>
              <w:autoSpaceDN w:val="0"/>
              <w:adjustRightInd w:val="0"/>
              <w:ind w:left="-108"/>
              <w:rPr>
                <w:rFonts w:ascii="Arial" w:hAnsi="Arial" w:cs="Arial"/>
                <w:color w:val="000000"/>
                <w:sz w:val="16"/>
                <w:szCs w:val="16"/>
              </w:rPr>
            </w:pPr>
            <w:r w:rsidRPr="00C12554">
              <w:rPr>
                <w:rFonts w:ascii="Arial" w:hAnsi="Arial" w:cs="Arial"/>
                <w:color w:val="000000"/>
                <w:sz w:val="16"/>
                <w:szCs w:val="16"/>
              </w:rPr>
              <w:t>Ticari borçlar</w:t>
            </w:r>
          </w:p>
        </w:tc>
        <w:tc>
          <w:tcPr>
            <w:tcW w:w="1276" w:type="dxa"/>
            <w:tcBorders>
              <w:top w:val="nil"/>
              <w:left w:val="nil"/>
              <w:bottom w:val="nil"/>
              <w:right w:val="nil"/>
            </w:tcBorders>
          </w:tcPr>
          <w:p w:rsidR="00152613" w:rsidRPr="00C12554" w:rsidRDefault="00C64EB2">
            <w:pPr>
              <w:jc w:val="right"/>
              <w:rPr>
                <w:rFonts w:ascii="Arial" w:hAnsi="Arial" w:cs="Arial"/>
                <w:b/>
                <w:color w:val="000000"/>
                <w:sz w:val="16"/>
                <w:szCs w:val="16"/>
              </w:rPr>
            </w:pPr>
            <w:r w:rsidRPr="00C64EB2">
              <w:rPr>
                <w:rFonts w:ascii="Arial" w:hAnsi="Arial" w:cs="Arial"/>
                <w:b/>
                <w:color w:val="000000"/>
                <w:sz w:val="16"/>
                <w:szCs w:val="16"/>
              </w:rPr>
              <w:t>44.013</w:t>
            </w:r>
          </w:p>
        </w:tc>
        <w:tc>
          <w:tcPr>
            <w:tcW w:w="1418" w:type="dxa"/>
            <w:tcBorders>
              <w:top w:val="nil"/>
              <w:left w:val="nil"/>
              <w:bottom w:val="nil"/>
              <w:right w:val="nil"/>
            </w:tcBorders>
          </w:tcPr>
          <w:p w:rsidR="00152613" w:rsidRPr="00C12554" w:rsidRDefault="00C64EB2">
            <w:pPr>
              <w:jc w:val="right"/>
              <w:rPr>
                <w:rFonts w:ascii="Arial" w:hAnsi="Arial" w:cs="Arial"/>
                <w:b/>
                <w:color w:val="000000"/>
                <w:sz w:val="16"/>
                <w:szCs w:val="16"/>
              </w:rPr>
            </w:pPr>
            <w:r w:rsidRPr="00C64EB2">
              <w:rPr>
                <w:rFonts w:ascii="Arial" w:hAnsi="Arial" w:cs="Arial"/>
                <w:b/>
                <w:color w:val="000000"/>
                <w:sz w:val="16"/>
                <w:szCs w:val="16"/>
              </w:rPr>
              <w:t>44.013</w:t>
            </w:r>
          </w:p>
        </w:tc>
        <w:tc>
          <w:tcPr>
            <w:tcW w:w="1100" w:type="dxa"/>
            <w:tcBorders>
              <w:top w:val="nil"/>
              <w:left w:val="nil"/>
              <w:bottom w:val="nil"/>
              <w:right w:val="nil"/>
            </w:tcBorders>
          </w:tcPr>
          <w:p w:rsidR="00152613" w:rsidRPr="00C12554" w:rsidRDefault="00C64EB2">
            <w:pPr>
              <w:jc w:val="right"/>
              <w:rPr>
                <w:rFonts w:ascii="Arial" w:hAnsi="Arial" w:cs="Arial"/>
                <w:b/>
                <w:color w:val="000000"/>
                <w:sz w:val="16"/>
                <w:szCs w:val="16"/>
              </w:rPr>
            </w:pPr>
            <w:r w:rsidRPr="00C64EB2">
              <w:rPr>
                <w:rFonts w:ascii="Arial" w:hAnsi="Arial" w:cs="Arial"/>
                <w:b/>
                <w:color w:val="000000"/>
                <w:sz w:val="16"/>
                <w:szCs w:val="16"/>
              </w:rPr>
              <w:t>44.013</w:t>
            </w:r>
          </w:p>
        </w:tc>
        <w:tc>
          <w:tcPr>
            <w:tcW w:w="1026" w:type="dxa"/>
            <w:tcBorders>
              <w:top w:val="nil"/>
              <w:left w:val="nil"/>
              <w:bottom w:val="nil"/>
              <w:right w:val="nil"/>
            </w:tcBorders>
          </w:tcPr>
          <w:p w:rsidR="00152613" w:rsidRPr="00C12554" w:rsidRDefault="00152613"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850" w:type="dxa"/>
            <w:tcBorders>
              <w:top w:val="nil"/>
              <w:left w:val="nil"/>
              <w:bottom w:val="nil"/>
              <w:right w:val="nil"/>
            </w:tcBorders>
          </w:tcPr>
          <w:p w:rsidR="00152613" w:rsidRPr="00C12554" w:rsidRDefault="00152613"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c>
          <w:tcPr>
            <w:tcW w:w="993" w:type="dxa"/>
            <w:tcBorders>
              <w:top w:val="nil"/>
              <w:left w:val="nil"/>
              <w:bottom w:val="nil"/>
              <w:right w:val="nil"/>
            </w:tcBorders>
          </w:tcPr>
          <w:p w:rsidR="00152613" w:rsidRPr="00C12554" w:rsidRDefault="00152613" w:rsidP="00E83219">
            <w:pPr>
              <w:jc w:val="right"/>
              <w:rPr>
                <w:rFonts w:ascii="Arial" w:hAnsi="Arial" w:cs="Arial"/>
                <w:sz w:val="16"/>
                <w:szCs w:val="16"/>
                <w:lang w:val="tr-TR" w:eastAsia="tr-TR"/>
              </w:rPr>
            </w:pPr>
            <w:r w:rsidRPr="00C12554">
              <w:rPr>
                <w:rFonts w:ascii="Arial" w:hAnsi="Arial" w:cs="Arial"/>
                <w:sz w:val="16"/>
                <w:szCs w:val="16"/>
                <w:lang w:val="tr-TR" w:eastAsia="tr-TR"/>
              </w:rPr>
              <w:t>-</w:t>
            </w:r>
          </w:p>
        </w:tc>
      </w:tr>
      <w:tr w:rsidR="00C12554" w:rsidRPr="00C12554" w:rsidTr="0064352D">
        <w:trPr>
          <w:trHeight w:val="113"/>
        </w:trPr>
        <w:tc>
          <w:tcPr>
            <w:tcW w:w="2410" w:type="dxa"/>
            <w:tcBorders>
              <w:top w:val="nil"/>
              <w:left w:val="nil"/>
              <w:bottom w:val="nil"/>
              <w:right w:val="nil"/>
            </w:tcBorders>
            <w:vAlign w:val="bottom"/>
          </w:tcPr>
          <w:p w:rsidR="00C12554" w:rsidRPr="00C12554" w:rsidRDefault="00C12554" w:rsidP="0064352D">
            <w:pPr>
              <w:ind w:left="34" w:hanging="142"/>
              <w:rPr>
                <w:rFonts w:ascii="Arial" w:hAnsi="Arial" w:cs="Arial"/>
                <w:color w:val="000000"/>
                <w:sz w:val="16"/>
                <w:szCs w:val="16"/>
              </w:rPr>
            </w:pPr>
            <w:r w:rsidRPr="00C12554">
              <w:rPr>
                <w:rFonts w:ascii="Arial" w:hAnsi="Arial" w:cs="Arial"/>
                <w:color w:val="000000"/>
                <w:sz w:val="16"/>
                <w:szCs w:val="16"/>
              </w:rPr>
              <w:t>Diğer borçlar</w:t>
            </w:r>
          </w:p>
        </w:tc>
        <w:tc>
          <w:tcPr>
            <w:tcW w:w="1276" w:type="dxa"/>
            <w:tcBorders>
              <w:top w:val="nil"/>
              <w:left w:val="nil"/>
              <w:bottom w:val="nil"/>
              <w:right w:val="nil"/>
            </w:tcBorders>
            <w:vAlign w:val="bottom"/>
          </w:tcPr>
          <w:p w:rsidR="00C12554" w:rsidRPr="00C12554" w:rsidRDefault="00C64EB2" w:rsidP="0064352D">
            <w:pPr>
              <w:jc w:val="right"/>
              <w:rPr>
                <w:rFonts w:ascii="Arial" w:hAnsi="Arial" w:cs="Arial"/>
                <w:b/>
                <w:bCs/>
                <w:color w:val="000000"/>
                <w:sz w:val="16"/>
                <w:szCs w:val="16"/>
              </w:rPr>
            </w:pPr>
            <w:r w:rsidRPr="00C64EB2">
              <w:rPr>
                <w:rFonts w:ascii="Arial" w:hAnsi="Arial" w:cs="Arial"/>
                <w:b/>
                <w:bCs/>
                <w:color w:val="000000"/>
                <w:sz w:val="16"/>
                <w:szCs w:val="16"/>
              </w:rPr>
              <w:t>7.216</w:t>
            </w:r>
          </w:p>
        </w:tc>
        <w:tc>
          <w:tcPr>
            <w:tcW w:w="1418" w:type="dxa"/>
            <w:tcBorders>
              <w:top w:val="nil"/>
              <w:left w:val="nil"/>
              <w:bottom w:val="nil"/>
              <w:right w:val="nil"/>
            </w:tcBorders>
            <w:vAlign w:val="bottom"/>
          </w:tcPr>
          <w:p w:rsidR="00C12554" w:rsidRPr="00C12554" w:rsidRDefault="00C64EB2" w:rsidP="0064352D">
            <w:pPr>
              <w:jc w:val="right"/>
              <w:rPr>
                <w:rFonts w:ascii="Arial" w:hAnsi="Arial" w:cs="Arial"/>
                <w:b/>
                <w:bCs/>
                <w:color w:val="000000"/>
                <w:sz w:val="16"/>
                <w:szCs w:val="16"/>
              </w:rPr>
            </w:pPr>
            <w:r w:rsidRPr="00C64EB2">
              <w:rPr>
                <w:rFonts w:ascii="Arial" w:hAnsi="Arial" w:cs="Arial"/>
                <w:b/>
                <w:bCs/>
                <w:color w:val="000000"/>
                <w:sz w:val="16"/>
                <w:szCs w:val="16"/>
              </w:rPr>
              <w:t>7.216</w:t>
            </w:r>
          </w:p>
        </w:tc>
        <w:tc>
          <w:tcPr>
            <w:tcW w:w="1100" w:type="dxa"/>
            <w:tcBorders>
              <w:top w:val="nil"/>
              <w:left w:val="nil"/>
              <w:bottom w:val="nil"/>
              <w:right w:val="nil"/>
            </w:tcBorders>
            <w:vAlign w:val="bottom"/>
          </w:tcPr>
          <w:p w:rsidR="00C12554" w:rsidRPr="00C12554" w:rsidRDefault="00C64EB2" w:rsidP="0064352D">
            <w:pPr>
              <w:jc w:val="right"/>
              <w:rPr>
                <w:rFonts w:ascii="Arial" w:hAnsi="Arial" w:cs="Arial"/>
                <w:b/>
                <w:bCs/>
                <w:color w:val="000000"/>
                <w:sz w:val="16"/>
                <w:szCs w:val="16"/>
              </w:rPr>
            </w:pPr>
            <w:r w:rsidRPr="00C64EB2">
              <w:rPr>
                <w:rFonts w:ascii="Arial" w:hAnsi="Arial" w:cs="Arial"/>
                <w:b/>
                <w:bCs/>
                <w:color w:val="000000"/>
                <w:sz w:val="16"/>
                <w:szCs w:val="16"/>
              </w:rPr>
              <w:t>7.216</w:t>
            </w:r>
          </w:p>
        </w:tc>
        <w:tc>
          <w:tcPr>
            <w:tcW w:w="1026"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p>
        </w:tc>
        <w:tc>
          <w:tcPr>
            <w:tcW w:w="850"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p>
        </w:tc>
        <w:tc>
          <w:tcPr>
            <w:tcW w:w="993" w:type="dxa"/>
            <w:tcBorders>
              <w:top w:val="nil"/>
              <w:left w:val="nil"/>
              <w:bottom w:val="nil"/>
              <w:right w:val="nil"/>
            </w:tcBorders>
          </w:tcPr>
          <w:p w:rsidR="00C12554" w:rsidRPr="00C12554" w:rsidRDefault="00C12554" w:rsidP="00E83219">
            <w:pPr>
              <w:jc w:val="right"/>
              <w:rPr>
                <w:rFonts w:ascii="Arial" w:hAnsi="Arial" w:cs="Arial"/>
                <w:sz w:val="16"/>
                <w:szCs w:val="16"/>
                <w:lang w:val="tr-TR" w:eastAsia="tr-TR"/>
              </w:rPr>
            </w:pPr>
          </w:p>
        </w:tc>
      </w:tr>
      <w:tr w:rsidR="00C12554" w:rsidRPr="00C12554" w:rsidTr="00B109E9">
        <w:trPr>
          <w:trHeight w:val="113"/>
        </w:trPr>
        <w:tc>
          <w:tcPr>
            <w:tcW w:w="2410" w:type="dxa"/>
            <w:tcBorders>
              <w:top w:val="nil"/>
              <w:left w:val="nil"/>
              <w:bottom w:val="single" w:sz="6" w:space="0" w:color="auto"/>
              <w:right w:val="nil"/>
            </w:tcBorders>
          </w:tcPr>
          <w:p w:rsidR="00C12554" w:rsidRPr="00C12554" w:rsidRDefault="00C12554" w:rsidP="006E13E5">
            <w:pPr>
              <w:autoSpaceDE w:val="0"/>
              <w:autoSpaceDN w:val="0"/>
              <w:adjustRightInd w:val="0"/>
              <w:ind w:left="-108"/>
              <w:jc w:val="right"/>
              <w:rPr>
                <w:rFonts w:ascii="Arial" w:hAnsi="Arial" w:cs="Arial"/>
                <w:color w:val="000000"/>
                <w:sz w:val="16"/>
                <w:szCs w:val="16"/>
              </w:rPr>
            </w:pPr>
          </w:p>
        </w:tc>
        <w:tc>
          <w:tcPr>
            <w:tcW w:w="1276"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b/>
                <w:color w:val="000000"/>
                <w:sz w:val="16"/>
                <w:szCs w:val="16"/>
              </w:rPr>
            </w:pPr>
          </w:p>
        </w:tc>
        <w:tc>
          <w:tcPr>
            <w:tcW w:w="1418"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b/>
                <w:color w:val="000000"/>
                <w:sz w:val="16"/>
                <w:szCs w:val="16"/>
              </w:rPr>
            </w:pPr>
          </w:p>
        </w:tc>
        <w:tc>
          <w:tcPr>
            <w:tcW w:w="1100"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b/>
                <w:color w:val="000000"/>
                <w:sz w:val="16"/>
                <w:szCs w:val="16"/>
              </w:rPr>
            </w:pPr>
          </w:p>
        </w:tc>
        <w:tc>
          <w:tcPr>
            <w:tcW w:w="1026"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color w:val="000000"/>
                <w:sz w:val="16"/>
                <w:szCs w:val="16"/>
              </w:rPr>
            </w:pPr>
          </w:p>
        </w:tc>
        <w:tc>
          <w:tcPr>
            <w:tcW w:w="850"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color w:val="000000"/>
                <w:sz w:val="16"/>
                <w:szCs w:val="16"/>
              </w:rPr>
            </w:pPr>
          </w:p>
        </w:tc>
        <w:tc>
          <w:tcPr>
            <w:tcW w:w="993" w:type="dxa"/>
            <w:tcBorders>
              <w:top w:val="nil"/>
              <w:left w:val="nil"/>
              <w:bottom w:val="single" w:sz="6" w:space="0" w:color="auto"/>
              <w:right w:val="nil"/>
            </w:tcBorders>
          </w:tcPr>
          <w:p w:rsidR="00C12554" w:rsidRPr="00C12554" w:rsidRDefault="00C12554" w:rsidP="00E83219">
            <w:pPr>
              <w:autoSpaceDE w:val="0"/>
              <w:autoSpaceDN w:val="0"/>
              <w:adjustRightInd w:val="0"/>
              <w:jc w:val="right"/>
              <w:rPr>
                <w:rFonts w:ascii="Arial" w:hAnsi="Arial" w:cs="Arial"/>
                <w:color w:val="000000"/>
                <w:sz w:val="16"/>
                <w:szCs w:val="16"/>
              </w:rPr>
            </w:pPr>
          </w:p>
        </w:tc>
      </w:tr>
      <w:tr w:rsidR="00C12554" w:rsidRPr="00C12554" w:rsidTr="00B109E9">
        <w:trPr>
          <w:trHeight w:val="113"/>
        </w:trPr>
        <w:tc>
          <w:tcPr>
            <w:tcW w:w="2410" w:type="dxa"/>
            <w:tcBorders>
              <w:top w:val="single" w:sz="6" w:space="0" w:color="auto"/>
              <w:left w:val="nil"/>
              <w:bottom w:val="double" w:sz="4" w:space="0" w:color="auto"/>
              <w:right w:val="nil"/>
            </w:tcBorders>
          </w:tcPr>
          <w:p w:rsidR="00C12554" w:rsidRPr="00C12554" w:rsidRDefault="00C12554" w:rsidP="006E13E5">
            <w:pPr>
              <w:autoSpaceDE w:val="0"/>
              <w:autoSpaceDN w:val="0"/>
              <w:adjustRightInd w:val="0"/>
              <w:ind w:left="-108"/>
              <w:rPr>
                <w:rFonts w:ascii="Arial" w:hAnsi="Arial" w:cs="Arial"/>
                <w:b/>
                <w:bCs/>
                <w:color w:val="000000"/>
                <w:sz w:val="16"/>
                <w:szCs w:val="16"/>
              </w:rPr>
            </w:pPr>
            <w:r w:rsidRPr="00C12554">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tcPr>
          <w:p w:rsidR="00C12554" w:rsidRPr="00C12554" w:rsidRDefault="00C64EB2" w:rsidP="00E83219">
            <w:pPr>
              <w:autoSpaceDE w:val="0"/>
              <w:autoSpaceDN w:val="0"/>
              <w:adjustRightInd w:val="0"/>
              <w:jc w:val="right"/>
              <w:rPr>
                <w:rFonts w:ascii="Arial" w:hAnsi="Arial" w:cs="Arial"/>
                <w:b/>
                <w:bCs/>
                <w:color w:val="000000"/>
                <w:sz w:val="16"/>
                <w:szCs w:val="16"/>
              </w:rPr>
            </w:pPr>
            <w:r w:rsidRPr="00C64EB2">
              <w:rPr>
                <w:rFonts w:ascii="Arial" w:hAnsi="Arial" w:cs="Arial"/>
                <w:b/>
                <w:bCs/>
                <w:color w:val="000000"/>
                <w:sz w:val="16"/>
                <w:szCs w:val="16"/>
              </w:rPr>
              <w:t>51.229</w:t>
            </w:r>
          </w:p>
        </w:tc>
        <w:tc>
          <w:tcPr>
            <w:tcW w:w="1418" w:type="dxa"/>
            <w:tcBorders>
              <w:top w:val="single" w:sz="6" w:space="0" w:color="auto"/>
              <w:left w:val="nil"/>
              <w:bottom w:val="double" w:sz="4" w:space="0" w:color="auto"/>
              <w:right w:val="nil"/>
            </w:tcBorders>
          </w:tcPr>
          <w:p w:rsidR="00C12554" w:rsidRPr="00C12554" w:rsidRDefault="00C64EB2" w:rsidP="00E83219">
            <w:pPr>
              <w:autoSpaceDE w:val="0"/>
              <w:autoSpaceDN w:val="0"/>
              <w:adjustRightInd w:val="0"/>
              <w:jc w:val="right"/>
              <w:rPr>
                <w:rFonts w:ascii="Arial" w:hAnsi="Arial" w:cs="Arial"/>
                <w:b/>
                <w:bCs/>
                <w:color w:val="000000"/>
                <w:sz w:val="16"/>
                <w:szCs w:val="16"/>
              </w:rPr>
            </w:pPr>
            <w:r w:rsidRPr="00C64EB2">
              <w:rPr>
                <w:rFonts w:ascii="Arial" w:hAnsi="Arial" w:cs="Arial"/>
                <w:b/>
                <w:bCs/>
                <w:color w:val="000000"/>
                <w:sz w:val="16"/>
                <w:szCs w:val="16"/>
              </w:rPr>
              <w:t>51.229</w:t>
            </w:r>
          </w:p>
        </w:tc>
        <w:tc>
          <w:tcPr>
            <w:tcW w:w="1100" w:type="dxa"/>
            <w:tcBorders>
              <w:top w:val="single" w:sz="6" w:space="0" w:color="auto"/>
              <w:left w:val="nil"/>
              <w:bottom w:val="double" w:sz="4" w:space="0" w:color="auto"/>
              <w:right w:val="nil"/>
            </w:tcBorders>
          </w:tcPr>
          <w:p w:rsidR="00C12554" w:rsidRPr="00C12554" w:rsidRDefault="00C64EB2" w:rsidP="00E83219">
            <w:pPr>
              <w:autoSpaceDE w:val="0"/>
              <w:autoSpaceDN w:val="0"/>
              <w:adjustRightInd w:val="0"/>
              <w:jc w:val="right"/>
              <w:rPr>
                <w:rFonts w:ascii="Arial" w:hAnsi="Arial" w:cs="Arial"/>
                <w:b/>
                <w:bCs/>
                <w:color w:val="000000"/>
                <w:sz w:val="16"/>
                <w:szCs w:val="16"/>
              </w:rPr>
            </w:pPr>
            <w:r w:rsidRPr="00C64EB2">
              <w:rPr>
                <w:rFonts w:ascii="Arial" w:hAnsi="Arial" w:cs="Arial"/>
                <w:b/>
                <w:bCs/>
                <w:color w:val="000000"/>
                <w:sz w:val="16"/>
                <w:szCs w:val="16"/>
              </w:rPr>
              <w:t>51.229</w:t>
            </w:r>
          </w:p>
        </w:tc>
        <w:tc>
          <w:tcPr>
            <w:tcW w:w="1026" w:type="dxa"/>
            <w:tcBorders>
              <w:top w:val="single" w:sz="6" w:space="0" w:color="auto"/>
              <w:left w:val="nil"/>
              <w:bottom w:val="double" w:sz="4" w:space="0" w:color="auto"/>
              <w:right w:val="nil"/>
            </w:tcBorders>
          </w:tcPr>
          <w:p w:rsidR="00C12554" w:rsidRPr="00C12554" w:rsidRDefault="00C12554" w:rsidP="00E83219">
            <w:pPr>
              <w:autoSpaceDE w:val="0"/>
              <w:autoSpaceDN w:val="0"/>
              <w:adjustRightInd w:val="0"/>
              <w:jc w:val="right"/>
              <w:rPr>
                <w:rFonts w:ascii="Arial" w:hAnsi="Arial" w:cs="Arial"/>
                <w:b/>
                <w:bCs/>
                <w:color w:val="000000"/>
                <w:sz w:val="16"/>
                <w:szCs w:val="16"/>
              </w:rPr>
            </w:pPr>
            <w:r w:rsidRPr="00C12554">
              <w:rPr>
                <w:rFonts w:ascii="Arial" w:hAnsi="Arial" w:cs="Arial"/>
                <w:b/>
                <w:bCs/>
                <w:color w:val="000000"/>
                <w:sz w:val="16"/>
                <w:szCs w:val="16"/>
              </w:rPr>
              <w:t>-</w:t>
            </w:r>
          </w:p>
        </w:tc>
        <w:tc>
          <w:tcPr>
            <w:tcW w:w="850" w:type="dxa"/>
            <w:tcBorders>
              <w:top w:val="single" w:sz="6" w:space="0" w:color="auto"/>
              <w:left w:val="nil"/>
              <w:bottom w:val="double" w:sz="4" w:space="0" w:color="auto"/>
              <w:right w:val="nil"/>
            </w:tcBorders>
          </w:tcPr>
          <w:p w:rsidR="00C12554" w:rsidRPr="00C12554" w:rsidRDefault="00C12554" w:rsidP="00E83219">
            <w:pPr>
              <w:autoSpaceDE w:val="0"/>
              <w:autoSpaceDN w:val="0"/>
              <w:adjustRightInd w:val="0"/>
              <w:jc w:val="right"/>
              <w:rPr>
                <w:rFonts w:ascii="Arial" w:hAnsi="Arial" w:cs="Arial"/>
                <w:b/>
                <w:bCs/>
                <w:color w:val="000000"/>
                <w:sz w:val="16"/>
                <w:szCs w:val="16"/>
              </w:rPr>
            </w:pPr>
            <w:r w:rsidRPr="00C12554">
              <w:rPr>
                <w:rFonts w:ascii="Arial" w:hAnsi="Arial" w:cs="Arial"/>
                <w:b/>
                <w:bCs/>
                <w:color w:val="000000"/>
                <w:sz w:val="16"/>
                <w:szCs w:val="16"/>
              </w:rPr>
              <w:t>-</w:t>
            </w:r>
          </w:p>
        </w:tc>
        <w:tc>
          <w:tcPr>
            <w:tcW w:w="993" w:type="dxa"/>
            <w:tcBorders>
              <w:top w:val="single" w:sz="6" w:space="0" w:color="auto"/>
              <w:left w:val="nil"/>
              <w:bottom w:val="double" w:sz="4" w:space="0" w:color="auto"/>
              <w:right w:val="nil"/>
            </w:tcBorders>
          </w:tcPr>
          <w:p w:rsidR="00C12554" w:rsidRPr="00C12554" w:rsidRDefault="00C12554" w:rsidP="00E83219">
            <w:pPr>
              <w:autoSpaceDE w:val="0"/>
              <w:autoSpaceDN w:val="0"/>
              <w:adjustRightInd w:val="0"/>
              <w:jc w:val="right"/>
              <w:rPr>
                <w:rFonts w:ascii="Arial" w:hAnsi="Arial" w:cs="Arial"/>
                <w:b/>
                <w:bCs/>
                <w:color w:val="000000"/>
                <w:sz w:val="16"/>
                <w:szCs w:val="16"/>
              </w:rPr>
            </w:pPr>
            <w:r w:rsidRPr="00C12554">
              <w:rPr>
                <w:rFonts w:ascii="Arial" w:hAnsi="Arial" w:cs="Arial"/>
                <w:b/>
                <w:bCs/>
                <w:color w:val="000000"/>
                <w:sz w:val="16"/>
                <w:szCs w:val="16"/>
              </w:rPr>
              <w:t>-</w:t>
            </w:r>
          </w:p>
        </w:tc>
      </w:tr>
    </w:tbl>
    <w:p w:rsidR="00703977" w:rsidRPr="00853B3E" w:rsidRDefault="00703977" w:rsidP="000C0FD0">
      <w:pPr>
        <w:pStyle w:val="BodyTextIndent"/>
        <w:ind w:left="0" w:firstLine="0"/>
        <w:jc w:val="both"/>
        <w:rPr>
          <w:rFonts w:ascii="Arial" w:hAnsi="Arial" w:cs="Arial"/>
          <w:b/>
          <w:sz w:val="20"/>
          <w:highlight w:val="yellow"/>
          <w:lang w:val="tr-TR"/>
        </w:rPr>
      </w:pPr>
    </w:p>
    <w:tbl>
      <w:tblPr>
        <w:tblW w:w="9073" w:type="dxa"/>
        <w:tblInd w:w="108" w:type="dxa"/>
        <w:tblLayout w:type="fixed"/>
        <w:tblLook w:val="0000" w:firstRow="0" w:lastRow="0" w:firstColumn="0" w:lastColumn="0" w:noHBand="0" w:noVBand="0"/>
      </w:tblPr>
      <w:tblGrid>
        <w:gridCol w:w="2410"/>
        <w:gridCol w:w="1276"/>
        <w:gridCol w:w="1418"/>
        <w:gridCol w:w="1100"/>
        <w:gridCol w:w="1026"/>
        <w:gridCol w:w="850"/>
        <w:gridCol w:w="993"/>
      </w:tblGrid>
      <w:tr w:rsidR="00E0435E" w:rsidRPr="00E0435E" w:rsidTr="00945B27">
        <w:trPr>
          <w:trHeight w:val="113"/>
        </w:trPr>
        <w:tc>
          <w:tcPr>
            <w:tcW w:w="2410" w:type="dxa"/>
            <w:tcBorders>
              <w:top w:val="nil"/>
              <w:left w:val="nil"/>
              <w:right w:val="nil"/>
            </w:tcBorders>
          </w:tcPr>
          <w:p w:rsidR="00E0435E" w:rsidRPr="00E0435E" w:rsidRDefault="00E0435E" w:rsidP="00945B27">
            <w:pPr>
              <w:autoSpaceDE w:val="0"/>
              <w:autoSpaceDN w:val="0"/>
              <w:adjustRightInd w:val="0"/>
              <w:ind w:left="-108"/>
              <w:rPr>
                <w:rFonts w:ascii="Arial" w:hAnsi="Arial" w:cs="Arial"/>
                <w:b/>
                <w:bCs/>
                <w:color w:val="000000"/>
                <w:szCs w:val="18"/>
                <w:u w:val="single"/>
              </w:rPr>
            </w:pPr>
            <w:r w:rsidRPr="00E0435E">
              <w:rPr>
                <w:rFonts w:ascii="Arial" w:hAnsi="Arial" w:cs="Arial"/>
                <w:b/>
                <w:bCs/>
                <w:color w:val="000000"/>
                <w:szCs w:val="18"/>
                <w:u w:val="single"/>
              </w:rPr>
              <w:t>31 Aralık 2013</w:t>
            </w:r>
          </w:p>
        </w:tc>
        <w:tc>
          <w:tcPr>
            <w:tcW w:w="1276" w:type="dxa"/>
            <w:tcBorders>
              <w:top w:val="nil"/>
              <w:left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418" w:type="dxa"/>
            <w:tcBorders>
              <w:top w:val="nil"/>
              <w:left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100" w:type="dxa"/>
            <w:tcBorders>
              <w:top w:val="nil"/>
              <w:left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026" w:type="dxa"/>
            <w:tcBorders>
              <w:top w:val="nil"/>
              <w:left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850" w:type="dxa"/>
            <w:tcBorders>
              <w:top w:val="nil"/>
              <w:left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993" w:type="dxa"/>
            <w:tcBorders>
              <w:top w:val="nil"/>
              <w:left w:val="nil"/>
              <w:right w:val="nil"/>
            </w:tcBorders>
          </w:tcPr>
          <w:p w:rsidR="00E0435E" w:rsidRPr="00E0435E" w:rsidRDefault="00E0435E" w:rsidP="00945B27">
            <w:pPr>
              <w:autoSpaceDE w:val="0"/>
              <w:autoSpaceDN w:val="0"/>
              <w:adjustRightInd w:val="0"/>
              <w:jc w:val="right"/>
              <w:rPr>
                <w:rFonts w:ascii="Arial" w:hAnsi="Arial" w:cs="Arial"/>
                <w:color w:val="000000"/>
              </w:rPr>
            </w:pPr>
          </w:p>
        </w:tc>
      </w:tr>
      <w:tr w:rsidR="00E0435E" w:rsidRPr="00E0435E" w:rsidTr="00945B27">
        <w:trPr>
          <w:trHeight w:val="113"/>
        </w:trPr>
        <w:tc>
          <w:tcPr>
            <w:tcW w:w="2410" w:type="dxa"/>
            <w:tcBorders>
              <w:top w:val="nil"/>
              <w:left w:val="nil"/>
              <w:bottom w:val="single" w:sz="4" w:space="0" w:color="auto"/>
              <w:right w:val="nil"/>
            </w:tcBorders>
          </w:tcPr>
          <w:p w:rsidR="00E0435E" w:rsidRPr="00397C76" w:rsidRDefault="00E0435E" w:rsidP="00945B27">
            <w:pPr>
              <w:autoSpaceDE w:val="0"/>
              <w:autoSpaceDN w:val="0"/>
              <w:adjustRightInd w:val="0"/>
              <w:ind w:left="-108"/>
              <w:jc w:val="right"/>
              <w:rPr>
                <w:rFonts w:ascii="Arial" w:hAnsi="Arial" w:cs="Arial"/>
                <w:color w:val="000000"/>
              </w:rPr>
            </w:pPr>
          </w:p>
        </w:tc>
        <w:tc>
          <w:tcPr>
            <w:tcW w:w="1276" w:type="dxa"/>
            <w:tcBorders>
              <w:top w:val="nil"/>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418" w:type="dxa"/>
            <w:tcBorders>
              <w:top w:val="nil"/>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100" w:type="dxa"/>
            <w:tcBorders>
              <w:top w:val="nil"/>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026" w:type="dxa"/>
            <w:tcBorders>
              <w:top w:val="nil"/>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850" w:type="dxa"/>
            <w:tcBorders>
              <w:top w:val="nil"/>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993" w:type="dxa"/>
            <w:tcBorders>
              <w:top w:val="nil"/>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r>
      <w:tr w:rsidR="00E0435E" w:rsidRPr="00E0435E" w:rsidTr="00945B27">
        <w:trPr>
          <w:trHeight w:val="113"/>
        </w:trPr>
        <w:tc>
          <w:tcPr>
            <w:tcW w:w="2410" w:type="dxa"/>
            <w:tcBorders>
              <w:top w:val="single" w:sz="4" w:space="0" w:color="auto"/>
              <w:left w:val="nil"/>
              <w:bottom w:val="single" w:sz="4" w:space="0" w:color="auto"/>
              <w:right w:val="nil"/>
            </w:tcBorders>
          </w:tcPr>
          <w:p w:rsidR="00E0435E" w:rsidRPr="00397C76" w:rsidRDefault="00E0435E" w:rsidP="00945B27">
            <w:pPr>
              <w:autoSpaceDE w:val="0"/>
              <w:autoSpaceDN w:val="0"/>
              <w:adjustRightInd w:val="0"/>
              <w:ind w:left="-108"/>
              <w:rPr>
                <w:rFonts w:ascii="Arial" w:hAnsi="Arial" w:cs="Arial"/>
                <w:bCs/>
                <w:sz w:val="16"/>
                <w:szCs w:val="16"/>
              </w:rPr>
            </w:pPr>
          </w:p>
          <w:p w:rsidR="00E0435E" w:rsidRPr="00397C76" w:rsidRDefault="00E0435E" w:rsidP="00945B27">
            <w:pPr>
              <w:autoSpaceDE w:val="0"/>
              <w:autoSpaceDN w:val="0"/>
              <w:adjustRightInd w:val="0"/>
              <w:ind w:left="-108"/>
              <w:rPr>
                <w:rFonts w:ascii="Arial" w:hAnsi="Arial" w:cs="Arial"/>
                <w:bCs/>
                <w:sz w:val="16"/>
                <w:szCs w:val="16"/>
              </w:rPr>
            </w:pPr>
          </w:p>
          <w:p w:rsidR="00E0435E" w:rsidRPr="00397C76" w:rsidRDefault="00E0435E" w:rsidP="00945B27">
            <w:pPr>
              <w:autoSpaceDE w:val="0"/>
              <w:autoSpaceDN w:val="0"/>
              <w:adjustRightInd w:val="0"/>
              <w:ind w:left="-108"/>
              <w:rPr>
                <w:rFonts w:ascii="Arial" w:hAnsi="Arial" w:cs="Arial"/>
                <w:bCs/>
                <w:sz w:val="16"/>
                <w:szCs w:val="16"/>
              </w:rPr>
            </w:pPr>
          </w:p>
          <w:p w:rsidR="00E0435E" w:rsidRPr="00397C76" w:rsidRDefault="00E0435E" w:rsidP="00945B27">
            <w:pPr>
              <w:autoSpaceDE w:val="0"/>
              <w:autoSpaceDN w:val="0"/>
              <w:adjustRightInd w:val="0"/>
              <w:ind w:left="-108"/>
              <w:rPr>
                <w:rFonts w:ascii="Arial" w:hAnsi="Arial" w:cs="Arial"/>
                <w:bCs/>
                <w:sz w:val="16"/>
                <w:szCs w:val="16"/>
                <w:u w:val="single"/>
              </w:rPr>
            </w:pPr>
            <w:r w:rsidRPr="00397C76">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r w:rsidRPr="00E0435E">
              <w:rPr>
                <w:rFonts w:ascii="Arial" w:hAnsi="Arial" w:cs="Arial"/>
                <w:bCs/>
                <w:sz w:val="16"/>
                <w:szCs w:val="16"/>
              </w:rPr>
              <w:t>Defter değeri</w:t>
            </w:r>
          </w:p>
        </w:tc>
        <w:tc>
          <w:tcPr>
            <w:tcW w:w="1418" w:type="dxa"/>
            <w:tcBorders>
              <w:top w:val="single" w:sz="4" w:space="0" w:color="auto"/>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bCs/>
                <w:sz w:val="16"/>
                <w:szCs w:val="16"/>
              </w:rPr>
            </w:pPr>
            <w:r w:rsidRPr="00E0435E">
              <w:rPr>
                <w:rFonts w:ascii="Arial" w:hAnsi="Arial" w:cs="Arial"/>
                <w:bCs/>
                <w:sz w:val="16"/>
                <w:szCs w:val="16"/>
              </w:rPr>
              <w:t>Sözleşme uyarınca nakit çıkışlar toplamı (I+II+III+IV)</w:t>
            </w:r>
          </w:p>
        </w:tc>
        <w:tc>
          <w:tcPr>
            <w:tcW w:w="1100" w:type="dxa"/>
            <w:tcBorders>
              <w:top w:val="single" w:sz="4" w:space="0" w:color="auto"/>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r w:rsidRPr="00E0435E">
              <w:rPr>
                <w:rFonts w:ascii="Arial" w:hAnsi="Arial" w:cs="Arial"/>
                <w:bCs/>
                <w:sz w:val="16"/>
                <w:szCs w:val="16"/>
              </w:rPr>
              <w:t>3 aydan kısa (I)</w:t>
            </w:r>
          </w:p>
        </w:tc>
        <w:tc>
          <w:tcPr>
            <w:tcW w:w="1026" w:type="dxa"/>
            <w:tcBorders>
              <w:top w:val="single" w:sz="4" w:space="0" w:color="auto"/>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r w:rsidRPr="00E0435E">
              <w:rPr>
                <w:rFonts w:ascii="Arial" w:hAnsi="Arial" w:cs="Arial"/>
                <w:bCs/>
                <w:sz w:val="16"/>
                <w:szCs w:val="16"/>
              </w:rPr>
              <w:t>3 ay - 1 yıl arası (II)</w:t>
            </w:r>
          </w:p>
        </w:tc>
        <w:tc>
          <w:tcPr>
            <w:tcW w:w="850" w:type="dxa"/>
            <w:tcBorders>
              <w:top w:val="single" w:sz="4" w:space="0" w:color="auto"/>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r w:rsidRPr="00E0435E">
              <w:rPr>
                <w:rFonts w:ascii="Arial" w:hAnsi="Arial" w:cs="Arial"/>
                <w:bCs/>
                <w:sz w:val="16"/>
                <w:szCs w:val="16"/>
              </w:rPr>
              <w:t>1-5 yıl arası (III)</w:t>
            </w:r>
          </w:p>
        </w:tc>
        <w:tc>
          <w:tcPr>
            <w:tcW w:w="993" w:type="dxa"/>
            <w:tcBorders>
              <w:top w:val="single" w:sz="4" w:space="0" w:color="auto"/>
              <w:left w:val="nil"/>
              <w:bottom w:val="single" w:sz="4" w:space="0" w:color="auto"/>
              <w:right w:val="nil"/>
            </w:tcBorders>
          </w:tcPr>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p>
          <w:p w:rsidR="00E0435E" w:rsidRPr="00E0435E" w:rsidRDefault="00E0435E" w:rsidP="00945B27">
            <w:pPr>
              <w:autoSpaceDE w:val="0"/>
              <w:autoSpaceDN w:val="0"/>
              <w:adjustRightInd w:val="0"/>
              <w:jc w:val="right"/>
              <w:rPr>
                <w:rFonts w:ascii="Arial" w:hAnsi="Arial" w:cs="Arial"/>
                <w:bCs/>
                <w:sz w:val="16"/>
                <w:szCs w:val="16"/>
              </w:rPr>
            </w:pPr>
            <w:r w:rsidRPr="00E0435E">
              <w:rPr>
                <w:rFonts w:ascii="Arial" w:hAnsi="Arial" w:cs="Arial"/>
                <w:bCs/>
                <w:sz w:val="16"/>
                <w:szCs w:val="16"/>
              </w:rPr>
              <w:t>5 yıldan uzun (IV)</w:t>
            </w:r>
          </w:p>
        </w:tc>
      </w:tr>
      <w:tr w:rsidR="00E0435E" w:rsidRPr="00E0435E" w:rsidTr="00945B27">
        <w:trPr>
          <w:trHeight w:val="113"/>
        </w:trPr>
        <w:tc>
          <w:tcPr>
            <w:tcW w:w="2410" w:type="dxa"/>
            <w:tcBorders>
              <w:top w:val="single" w:sz="4" w:space="0" w:color="auto"/>
              <w:left w:val="nil"/>
              <w:bottom w:val="nil"/>
              <w:right w:val="nil"/>
            </w:tcBorders>
          </w:tcPr>
          <w:p w:rsidR="00E0435E" w:rsidRPr="00397C76" w:rsidRDefault="00E0435E" w:rsidP="00945B27">
            <w:pPr>
              <w:autoSpaceDE w:val="0"/>
              <w:autoSpaceDN w:val="0"/>
              <w:adjustRightInd w:val="0"/>
              <w:ind w:left="-108"/>
              <w:jc w:val="right"/>
              <w:rPr>
                <w:rFonts w:ascii="Arial" w:hAnsi="Arial" w:cs="Arial"/>
                <w:color w:val="000000"/>
              </w:rPr>
            </w:pPr>
          </w:p>
        </w:tc>
        <w:tc>
          <w:tcPr>
            <w:tcW w:w="1276" w:type="dxa"/>
            <w:tcBorders>
              <w:top w:val="single" w:sz="4" w:space="0" w:color="auto"/>
              <w:left w:val="nil"/>
              <w:bottom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418" w:type="dxa"/>
            <w:tcBorders>
              <w:top w:val="single" w:sz="4" w:space="0" w:color="auto"/>
              <w:left w:val="nil"/>
              <w:bottom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100" w:type="dxa"/>
            <w:tcBorders>
              <w:top w:val="single" w:sz="4" w:space="0" w:color="auto"/>
              <w:left w:val="nil"/>
              <w:bottom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026" w:type="dxa"/>
            <w:tcBorders>
              <w:top w:val="single" w:sz="4" w:space="0" w:color="auto"/>
              <w:left w:val="nil"/>
              <w:bottom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850" w:type="dxa"/>
            <w:tcBorders>
              <w:top w:val="single" w:sz="4" w:space="0" w:color="auto"/>
              <w:left w:val="nil"/>
              <w:bottom w:val="nil"/>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993" w:type="dxa"/>
            <w:tcBorders>
              <w:top w:val="single" w:sz="4" w:space="0" w:color="auto"/>
              <w:left w:val="nil"/>
              <w:bottom w:val="nil"/>
              <w:right w:val="nil"/>
            </w:tcBorders>
          </w:tcPr>
          <w:p w:rsidR="00E0435E" w:rsidRPr="00E0435E" w:rsidRDefault="00E0435E" w:rsidP="00945B27">
            <w:pPr>
              <w:autoSpaceDE w:val="0"/>
              <w:autoSpaceDN w:val="0"/>
              <w:adjustRightInd w:val="0"/>
              <w:jc w:val="right"/>
              <w:rPr>
                <w:rFonts w:ascii="Arial" w:hAnsi="Arial" w:cs="Arial"/>
                <w:color w:val="000000"/>
              </w:rPr>
            </w:pPr>
          </w:p>
        </w:tc>
      </w:tr>
      <w:tr w:rsidR="00E0435E" w:rsidRPr="00E0435E" w:rsidTr="00945B27">
        <w:trPr>
          <w:trHeight w:val="113"/>
        </w:trPr>
        <w:tc>
          <w:tcPr>
            <w:tcW w:w="2410" w:type="dxa"/>
            <w:tcBorders>
              <w:top w:val="nil"/>
              <w:left w:val="nil"/>
              <w:bottom w:val="nil"/>
              <w:right w:val="nil"/>
            </w:tcBorders>
            <w:vAlign w:val="bottom"/>
          </w:tcPr>
          <w:p w:rsidR="00E0435E" w:rsidRPr="00397C76" w:rsidRDefault="00E0435E" w:rsidP="00945B27">
            <w:pPr>
              <w:autoSpaceDE w:val="0"/>
              <w:autoSpaceDN w:val="0"/>
              <w:adjustRightInd w:val="0"/>
              <w:ind w:left="34" w:hanging="142"/>
              <w:rPr>
                <w:rFonts w:ascii="Arial" w:hAnsi="Arial" w:cs="Arial"/>
                <w:color w:val="000000"/>
                <w:sz w:val="16"/>
                <w:szCs w:val="16"/>
              </w:rPr>
            </w:pPr>
            <w:r w:rsidRPr="00397C76">
              <w:rPr>
                <w:rFonts w:ascii="Arial" w:hAnsi="Arial" w:cs="Arial"/>
                <w:color w:val="000000"/>
                <w:sz w:val="16"/>
                <w:szCs w:val="16"/>
              </w:rPr>
              <w:t>Türev olmayan finansal yükümlülükler</w:t>
            </w:r>
          </w:p>
        </w:tc>
        <w:tc>
          <w:tcPr>
            <w:tcW w:w="1276" w:type="dxa"/>
            <w:tcBorders>
              <w:top w:val="nil"/>
              <w:left w:val="nil"/>
              <w:bottom w:val="nil"/>
              <w:right w:val="nil"/>
            </w:tcBorders>
            <w:vAlign w:val="bottom"/>
          </w:tcPr>
          <w:p w:rsidR="00E0435E" w:rsidRPr="00E0435E" w:rsidRDefault="00E0435E" w:rsidP="00945B27">
            <w:pPr>
              <w:autoSpaceDE w:val="0"/>
              <w:autoSpaceDN w:val="0"/>
              <w:adjustRightInd w:val="0"/>
              <w:rPr>
                <w:rFonts w:ascii="Arial" w:hAnsi="Arial" w:cs="Arial"/>
                <w:color w:val="000000"/>
              </w:rPr>
            </w:pPr>
          </w:p>
        </w:tc>
        <w:tc>
          <w:tcPr>
            <w:tcW w:w="1418" w:type="dxa"/>
            <w:tcBorders>
              <w:top w:val="nil"/>
              <w:left w:val="nil"/>
              <w:bottom w:val="nil"/>
              <w:right w:val="nil"/>
            </w:tcBorders>
            <w:vAlign w:val="bottom"/>
          </w:tcPr>
          <w:p w:rsidR="00E0435E" w:rsidRPr="00E0435E" w:rsidRDefault="00E0435E" w:rsidP="00945B27">
            <w:pPr>
              <w:autoSpaceDE w:val="0"/>
              <w:autoSpaceDN w:val="0"/>
              <w:adjustRightInd w:val="0"/>
              <w:rPr>
                <w:rFonts w:ascii="Arial" w:hAnsi="Arial" w:cs="Arial"/>
                <w:color w:val="000000"/>
              </w:rPr>
            </w:pPr>
          </w:p>
        </w:tc>
        <w:tc>
          <w:tcPr>
            <w:tcW w:w="1100" w:type="dxa"/>
            <w:tcBorders>
              <w:top w:val="nil"/>
              <w:left w:val="nil"/>
              <w:bottom w:val="nil"/>
              <w:right w:val="nil"/>
            </w:tcBorders>
            <w:vAlign w:val="bottom"/>
          </w:tcPr>
          <w:p w:rsidR="00E0435E" w:rsidRPr="00E0435E" w:rsidRDefault="00E0435E" w:rsidP="00945B27">
            <w:pPr>
              <w:autoSpaceDE w:val="0"/>
              <w:autoSpaceDN w:val="0"/>
              <w:adjustRightInd w:val="0"/>
              <w:rPr>
                <w:rFonts w:ascii="Arial" w:hAnsi="Arial" w:cs="Arial"/>
                <w:color w:val="000000"/>
              </w:rPr>
            </w:pPr>
          </w:p>
        </w:tc>
        <w:tc>
          <w:tcPr>
            <w:tcW w:w="1026" w:type="dxa"/>
            <w:tcBorders>
              <w:top w:val="nil"/>
              <w:left w:val="nil"/>
              <w:bottom w:val="nil"/>
              <w:right w:val="nil"/>
            </w:tcBorders>
            <w:vAlign w:val="bottom"/>
          </w:tcPr>
          <w:p w:rsidR="00E0435E" w:rsidRPr="00E0435E" w:rsidRDefault="00E0435E" w:rsidP="00945B27">
            <w:pPr>
              <w:autoSpaceDE w:val="0"/>
              <w:autoSpaceDN w:val="0"/>
              <w:adjustRightInd w:val="0"/>
              <w:rPr>
                <w:rFonts w:ascii="Arial" w:hAnsi="Arial" w:cs="Arial"/>
                <w:color w:val="000000"/>
              </w:rPr>
            </w:pPr>
          </w:p>
        </w:tc>
        <w:tc>
          <w:tcPr>
            <w:tcW w:w="850" w:type="dxa"/>
            <w:tcBorders>
              <w:top w:val="nil"/>
              <w:left w:val="nil"/>
              <w:bottom w:val="nil"/>
              <w:right w:val="nil"/>
            </w:tcBorders>
            <w:vAlign w:val="bottom"/>
          </w:tcPr>
          <w:p w:rsidR="00E0435E" w:rsidRPr="00E0435E" w:rsidRDefault="00E0435E" w:rsidP="00945B27">
            <w:pPr>
              <w:autoSpaceDE w:val="0"/>
              <w:autoSpaceDN w:val="0"/>
              <w:adjustRightInd w:val="0"/>
              <w:rPr>
                <w:rFonts w:ascii="Arial" w:hAnsi="Arial" w:cs="Arial"/>
                <w:color w:val="000000"/>
              </w:rPr>
            </w:pPr>
          </w:p>
        </w:tc>
        <w:tc>
          <w:tcPr>
            <w:tcW w:w="993" w:type="dxa"/>
            <w:tcBorders>
              <w:top w:val="nil"/>
              <w:left w:val="nil"/>
              <w:bottom w:val="nil"/>
              <w:right w:val="nil"/>
            </w:tcBorders>
            <w:vAlign w:val="bottom"/>
          </w:tcPr>
          <w:p w:rsidR="00E0435E" w:rsidRPr="00E0435E" w:rsidRDefault="00E0435E" w:rsidP="00945B27">
            <w:pPr>
              <w:autoSpaceDE w:val="0"/>
              <w:autoSpaceDN w:val="0"/>
              <w:adjustRightInd w:val="0"/>
              <w:rPr>
                <w:rFonts w:ascii="Arial" w:hAnsi="Arial" w:cs="Arial"/>
                <w:color w:val="000000"/>
              </w:rPr>
            </w:pPr>
          </w:p>
        </w:tc>
      </w:tr>
      <w:tr w:rsidR="00E0435E" w:rsidRPr="00E0435E" w:rsidTr="00945B27">
        <w:trPr>
          <w:trHeight w:val="113"/>
        </w:trPr>
        <w:tc>
          <w:tcPr>
            <w:tcW w:w="2410" w:type="dxa"/>
            <w:tcBorders>
              <w:top w:val="nil"/>
              <w:left w:val="nil"/>
              <w:bottom w:val="nil"/>
              <w:right w:val="nil"/>
            </w:tcBorders>
          </w:tcPr>
          <w:p w:rsidR="00E0435E" w:rsidRPr="00397C76" w:rsidRDefault="00E0435E" w:rsidP="00945B27">
            <w:pPr>
              <w:autoSpaceDE w:val="0"/>
              <w:autoSpaceDN w:val="0"/>
              <w:adjustRightInd w:val="0"/>
              <w:ind w:left="-108"/>
              <w:rPr>
                <w:rFonts w:ascii="Arial" w:hAnsi="Arial" w:cs="Arial"/>
                <w:color w:val="000000"/>
                <w:sz w:val="16"/>
                <w:szCs w:val="16"/>
              </w:rPr>
            </w:pPr>
            <w:r w:rsidRPr="00397C76">
              <w:rPr>
                <w:rFonts w:ascii="Arial" w:hAnsi="Arial" w:cs="Arial"/>
                <w:color w:val="000000"/>
                <w:sz w:val="16"/>
                <w:szCs w:val="16"/>
              </w:rPr>
              <w:t>Ticari borçlar</w:t>
            </w:r>
          </w:p>
        </w:tc>
        <w:tc>
          <w:tcPr>
            <w:tcW w:w="1276"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50.373</w:t>
            </w:r>
          </w:p>
        </w:tc>
        <w:tc>
          <w:tcPr>
            <w:tcW w:w="1418"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50.373</w:t>
            </w:r>
          </w:p>
        </w:tc>
        <w:tc>
          <w:tcPr>
            <w:tcW w:w="1100"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50.373</w:t>
            </w:r>
          </w:p>
        </w:tc>
        <w:tc>
          <w:tcPr>
            <w:tcW w:w="1026"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w:t>
            </w:r>
          </w:p>
        </w:tc>
        <w:tc>
          <w:tcPr>
            <w:tcW w:w="850"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w:t>
            </w:r>
          </w:p>
        </w:tc>
        <w:tc>
          <w:tcPr>
            <w:tcW w:w="993"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w:t>
            </w:r>
          </w:p>
        </w:tc>
      </w:tr>
      <w:tr w:rsidR="00E0435E" w:rsidRPr="00E0435E" w:rsidTr="00945B27">
        <w:trPr>
          <w:trHeight w:val="113"/>
        </w:trPr>
        <w:tc>
          <w:tcPr>
            <w:tcW w:w="2410" w:type="dxa"/>
            <w:tcBorders>
              <w:top w:val="nil"/>
              <w:left w:val="nil"/>
              <w:bottom w:val="nil"/>
              <w:right w:val="nil"/>
            </w:tcBorders>
          </w:tcPr>
          <w:p w:rsidR="00E0435E" w:rsidRPr="00397C76" w:rsidRDefault="00E0435E" w:rsidP="00945B27">
            <w:pPr>
              <w:autoSpaceDE w:val="0"/>
              <w:autoSpaceDN w:val="0"/>
              <w:adjustRightInd w:val="0"/>
              <w:ind w:left="-108"/>
              <w:rPr>
                <w:rFonts w:ascii="Arial" w:hAnsi="Arial" w:cs="Arial"/>
                <w:color w:val="000000"/>
                <w:sz w:val="16"/>
                <w:szCs w:val="16"/>
              </w:rPr>
            </w:pPr>
            <w:r w:rsidRPr="00397C76">
              <w:rPr>
                <w:rFonts w:ascii="Arial" w:hAnsi="Arial" w:cs="Arial"/>
                <w:color w:val="000000"/>
                <w:sz w:val="16"/>
                <w:szCs w:val="16"/>
              </w:rPr>
              <w:t xml:space="preserve">Diğer borçlar </w:t>
            </w:r>
          </w:p>
        </w:tc>
        <w:tc>
          <w:tcPr>
            <w:tcW w:w="1276"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9.343</w:t>
            </w:r>
          </w:p>
        </w:tc>
        <w:tc>
          <w:tcPr>
            <w:tcW w:w="1418"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9.343</w:t>
            </w:r>
          </w:p>
        </w:tc>
        <w:tc>
          <w:tcPr>
            <w:tcW w:w="1100"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9.343</w:t>
            </w:r>
          </w:p>
        </w:tc>
        <w:tc>
          <w:tcPr>
            <w:tcW w:w="1026"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w:t>
            </w:r>
          </w:p>
        </w:tc>
        <w:tc>
          <w:tcPr>
            <w:tcW w:w="850"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w:t>
            </w:r>
          </w:p>
        </w:tc>
        <w:tc>
          <w:tcPr>
            <w:tcW w:w="993" w:type="dxa"/>
            <w:tcBorders>
              <w:top w:val="nil"/>
              <w:left w:val="nil"/>
              <w:bottom w:val="nil"/>
              <w:right w:val="nil"/>
            </w:tcBorders>
          </w:tcPr>
          <w:p w:rsidR="00E0435E" w:rsidRPr="00E0435E" w:rsidRDefault="00E0435E" w:rsidP="00945B27">
            <w:pPr>
              <w:jc w:val="right"/>
              <w:rPr>
                <w:rFonts w:ascii="Arial" w:hAnsi="Arial" w:cs="Arial"/>
                <w:sz w:val="16"/>
                <w:szCs w:val="16"/>
                <w:lang w:val="tr-TR" w:eastAsia="tr-TR"/>
              </w:rPr>
            </w:pPr>
            <w:r w:rsidRPr="00E0435E">
              <w:rPr>
                <w:rFonts w:ascii="Arial" w:hAnsi="Arial" w:cs="Arial"/>
                <w:sz w:val="16"/>
                <w:szCs w:val="16"/>
                <w:lang w:val="tr-TR" w:eastAsia="tr-TR"/>
              </w:rPr>
              <w:t>-</w:t>
            </w:r>
          </w:p>
        </w:tc>
      </w:tr>
      <w:tr w:rsidR="00E0435E" w:rsidRPr="00E0435E" w:rsidTr="00945B27">
        <w:trPr>
          <w:trHeight w:val="113"/>
        </w:trPr>
        <w:tc>
          <w:tcPr>
            <w:tcW w:w="2410" w:type="dxa"/>
            <w:tcBorders>
              <w:top w:val="nil"/>
              <w:left w:val="nil"/>
              <w:bottom w:val="single" w:sz="6" w:space="0" w:color="auto"/>
              <w:right w:val="nil"/>
            </w:tcBorders>
          </w:tcPr>
          <w:p w:rsidR="00E0435E" w:rsidRPr="00397C76" w:rsidRDefault="00E0435E" w:rsidP="00945B27">
            <w:pPr>
              <w:autoSpaceDE w:val="0"/>
              <w:autoSpaceDN w:val="0"/>
              <w:adjustRightInd w:val="0"/>
              <w:ind w:left="-108"/>
              <w:jc w:val="right"/>
              <w:rPr>
                <w:rFonts w:ascii="Arial" w:hAnsi="Arial" w:cs="Arial"/>
                <w:color w:val="000000"/>
              </w:rPr>
            </w:pPr>
          </w:p>
        </w:tc>
        <w:tc>
          <w:tcPr>
            <w:tcW w:w="1276" w:type="dxa"/>
            <w:tcBorders>
              <w:top w:val="nil"/>
              <w:left w:val="nil"/>
              <w:bottom w:val="single" w:sz="6"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418" w:type="dxa"/>
            <w:tcBorders>
              <w:top w:val="nil"/>
              <w:left w:val="nil"/>
              <w:bottom w:val="single" w:sz="6"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100" w:type="dxa"/>
            <w:tcBorders>
              <w:top w:val="nil"/>
              <w:left w:val="nil"/>
              <w:bottom w:val="single" w:sz="6"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1026" w:type="dxa"/>
            <w:tcBorders>
              <w:top w:val="nil"/>
              <w:left w:val="nil"/>
              <w:bottom w:val="single" w:sz="6"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850" w:type="dxa"/>
            <w:tcBorders>
              <w:top w:val="nil"/>
              <w:left w:val="nil"/>
              <w:bottom w:val="single" w:sz="6"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c>
          <w:tcPr>
            <w:tcW w:w="993" w:type="dxa"/>
            <w:tcBorders>
              <w:top w:val="nil"/>
              <w:left w:val="nil"/>
              <w:bottom w:val="single" w:sz="6" w:space="0" w:color="auto"/>
              <w:right w:val="nil"/>
            </w:tcBorders>
          </w:tcPr>
          <w:p w:rsidR="00E0435E" w:rsidRPr="00E0435E" w:rsidRDefault="00E0435E" w:rsidP="00945B27">
            <w:pPr>
              <w:autoSpaceDE w:val="0"/>
              <w:autoSpaceDN w:val="0"/>
              <w:adjustRightInd w:val="0"/>
              <w:jc w:val="right"/>
              <w:rPr>
                <w:rFonts w:ascii="Arial" w:hAnsi="Arial" w:cs="Arial"/>
                <w:color w:val="000000"/>
              </w:rPr>
            </w:pPr>
          </w:p>
        </w:tc>
      </w:tr>
      <w:tr w:rsidR="00E0435E" w:rsidRPr="00E0435E" w:rsidTr="00945B27">
        <w:trPr>
          <w:trHeight w:val="113"/>
        </w:trPr>
        <w:tc>
          <w:tcPr>
            <w:tcW w:w="2410" w:type="dxa"/>
            <w:tcBorders>
              <w:top w:val="single" w:sz="6" w:space="0" w:color="auto"/>
              <w:left w:val="nil"/>
              <w:bottom w:val="double" w:sz="4" w:space="0" w:color="auto"/>
              <w:right w:val="nil"/>
            </w:tcBorders>
          </w:tcPr>
          <w:p w:rsidR="00E0435E" w:rsidRPr="00397C76" w:rsidRDefault="00E0435E" w:rsidP="00945B27">
            <w:pPr>
              <w:autoSpaceDE w:val="0"/>
              <w:autoSpaceDN w:val="0"/>
              <w:adjustRightInd w:val="0"/>
              <w:ind w:left="-108"/>
              <w:rPr>
                <w:rFonts w:ascii="Arial" w:hAnsi="Arial" w:cs="Arial"/>
                <w:b/>
                <w:bCs/>
                <w:color w:val="000000"/>
                <w:sz w:val="16"/>
                <w:szCs w:val="16"/>
              </w:rPr>
            </w:pPr>
            <w:r w:rsidRPr="00397C76">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tcPr>
          <w:p w:rsidR="00E0435E" w:rsidRPr="00E0435E" w:rsidRDefault="00E0435E" w:rsidP="00945B27">
            <w:pPr>
              <w:autoSpaceDE w:val="0"/>
              <w:autoSpaceDN w:val="0"/>
              <w:adjustRightInd w:val="0"/>
              <w:jc w:val="right"/>
              <w:rPr>
                <w:rFonts w:ascii="Arial" w:hAnsi="Arial" w:cs="Arial"/>
                <w:bCs/>
                <w:color w:val="000000"/>
                <w:sz w:val="16"/>
                <w:szCs w:val="16"/>
              </w:rPr>
            </w:pPr>
            <w:r w:rsidRPr="00E0435E">
              <w:rPr>
                <w:rFonts w:ascii="Arial" w:hAnsi="Arial" w:cs="Arial"/>
                <w:bCs/>
                <w:color w:val="000000"/>
                <w:sz w:val="16"/>
                <w:szCs w:val="16"/>
              </w:rPr>
              <w:t>59.716</w:t>
            </w:r>
          </w:p>
        </w:tc>
        <w:tc>
          <w:tcPr>
            <w:tcW w:w="1418" w:type="dxa"/>
            <w:tcBorders>
              <w:top w:val="single" w:sz="6" w:space="0" w:color="auto"/>
              <w:left w:val="nil"/>
              <w:bottom w:val="double" w:sz="4" w:space="0" w:color="auto"/>
              <w:right w:val="nil"/>
            </w:tcBorders>
          </w:tcPr>
          <w:p w:rsidR="00E0435E" w:rsidRPr="00E0435E" w:rsidRDefault="00E0435E" w:rsidP="00945B27">
            <w:pPr>
              <w:autoSpaceDE w:val="0"/>
              <w:autoSpaceDN w:val="0"/>
              <w:adjustRightInd w:val="0"/>
              <w:jc w:val="right"/>
              <w:rPr>
                <w:rFonts w:ascii="Arial" w:hAnsi="Arial" w:cs="Arial"/>
                <w:bCs/>
                <w:color w:val="000000"/>
                <w:sz w:val="16"/>
                <w:szCs w:val="16"/>
              </w:rPr>
            </w:pPr>
            <w:r w:rsidRPr="00E0435E">
              <w:rPr>
                <w:rFonts w:ascii="Arial" w:hAnsi="Arial" w:cs="Arial"/>
                <w:bCs/>
                <w:color w:val="000000"/>
                <w:sz w:val="16"/>
                <w:szCs w:val="16"/>
              </w:rPr>
              <w:t>59.716</w:t>
            </w:r>
          </w:p>
        </w:tc>
        <w:tc>
          <w:tcPr>
            <w:tcW w:w="1100" w:type="dxa"/>
            <w:tcBorders>
              <w:top w:val="single" w:sz="6" w:space="0" w:color="auto"/>
              <w:left w:val="nil"/>
              <w:bottom w:val="double" w:sz="4" w:space="0" w:color="auto"/>
              <w:right w:val="nil"/>
            </w:tcBorders>
          </w:tcPr>
          <w:p w:rsidR="00E0435E" w:rsidRPr="00E0435E" w:rsidRDefault="00E0435E" w:rsidP="00945B27">
            <w:pPr>
              <w:autoSpaceDE w:val="0"/>
              <w:autoSpaceDN w:val="0"/>
              <w:adjustRightInd w:val="0"/>
              <w:jc w:val="right"/>
              <w:rPr>
                <w:rFonts w:ascii="Arial" w:hAnsi="Arial" w:cs="Arial"/>
                <w:bCs/>
                <w:color w:val="000000"/>
                <w:sz w:val="16"/>
                <w:szCs w:val="16"/>
              </w:rPr>
            </w:pPr>
            <w:r w:rsidRPr="00E0435E">
              <w:rPr>
                <w:rFonts w:ascii="Arial" w:hAnsi="Arial" w:cs="Arial"/>
                <w:bCs/>
                <w:color w:val="000000"/>
                <w:sz w:val="16"/>
                <w:szCs w:val="16"/>
              </w:rPr>
              <w:t>59.716</w:t>
            </w:r>
          </w:p>
        </w:tc>
        <w:tc>
          <w:tcPr>
            <w:tcW w:w="1026" w:type="dxa"/>
            <w:tcBorders>
              <w:top w:val="single" w:sz="6" w:space="0" w:color="auto"/>
              <w:left w:val="nil"/>
              <w:bottom w:val="double" w:sz="4" w:space="0" w:color="auto"/>
              <w:right w:val="nil"/>
            </w:tcBorders>
          </w:tcPr>
          <w:p w:rsidR="00E0435E" w:rsidRPr="00E0435E" w:rsidRDefault="00E0435E" w:rsidP="00945B27">
            <w:pPr>
              <w:autoSpaceDE w:val="0"/>
              <w:autoSpaceDN w:val="0"/>
              <w:adjustRightInd w:val="0"/>
              <w:jc w:val="right"/>
              <w:rPr>
                <w:rFonts w:ascii="Arial" w:hAnsi="Arial" w:cs="Arial"/>
                <w:bCs/>
                <w:color w:val="000000"/>
                <w:sz w:val="16"/>
                <w:szCs w:val="16"/>
              </w:rPr>
            </w:pPr>
            <w:r w:rsidRPr="00E0435E">
              <w:rPr>
                <w:rFonts w:ascii="Arial" w:hAnsi="Arial" w:cs="Arial"/>
                <w:bCs/>
                <w:color w:val="000000"/>
                <w:sz w:val="16"/>
                <w:szCs w:val="16"/>
              </w:rPr>
              <w:t>-</w:t>
            </w:r>
          </w:p>
        </w:tc>
        <w:tc>
          <w:tcPr>
            <w:tcW w:w="850" w:type="dxa"/>
            <w:tcBorders>
              <w:top w:val="single" w:sz="6" w:space="0" w:color="auto"/>
              <w:left w:val="nil"/>
              <w:bottom w:val="double" w:sz="4" w:space="0" w:color="auto"/>
              <w:right w:val="nil"/>
            </w:tcBorders>
          </w:tcPr>
          <w:p w:rsidR="00E0435E" w:rsidRPr="00E0435E" w:rsidRDefault="00E0435E" w:rsidP="00945B27">
            <w:pPr>
              <w:autoSpaceDE w:val="0"/>
              <w:autoSpaceDN w:val="0"/>
              <w:adjustRightInd w:val="0"/>
              <w:jc w:val="right"/>
              <w:rPr>
                <w:rFonts w:ascii="Arial" w:hAnsi="Arial" w:cs="Arial"/>
                <w:bCs/>
                <w:color w:val="000000"/>
                <w:sz w:val="16"/>
                <w:szCs w:val="16"/>
              </w:rPr>
            </w:pPr>
            <w:r w:rsidRPr="00E0435E">
              <w:rPr>
                <w:rFonts w:ascii="Arial" w:hAnsi="Arial" w:cs="Arial"/>
                <w:bCs/>
                <w:color w:val="000000"/>
                <w:sz w:val="16"/>
                <w:szCs w:val="16"/>
              </w:rPr>
              <w:t>-</w:t>
            </w:r>
          </w:p>
        </w:tc>
        <w:tc>
          <w:tcPr>
            <w:tcW w:w="993" w:type="dxa"/>
            <w:tcBorders>
              <w:top w:val="single" w:sz="6" w:space="0" w:color="auto"/>
              <w:left w:val="nil"/>
              <w:bottom w:val="double" w:sz="4" w:space="0" w:color="auto"/>
              <w:right w:val="nil"/>
            </w:tcBorders>
          </w:tcPr>
          <w:p w:rsidR="00E0435E" w:rsidRPr="00E0435E" w:rsidRDefault="00E0435E" w:rsidP="00945B27">
            <w:pPr>
              <w:autoSpaceDE w:val="0"/>
              <w:autoSpaceDN w:val="0"/>
              <w:adjustRightInd w:val="0"/>
              <w:jc w:val="right"/>
              <w:rPr>
                <w:rFonts w:ascii="Arial" w:hAnsi="Arial" w:cs="Arial"/>
                <w:bCs/>
                <w:color w:val="000000"/>
                <w:sz w:val="16"/>
                <w:szCs w:val="16"/>
              </w:rPr>
            </w:pPr>
            <w:r w:rsidRPr="00E0435E">
              <w:rPr>
                <w:rFonts w:ascii="Arial" w:hAnsi="Arial" w:cs="Arial"/>
                <w:bCs/>
                <w:color w:val="000000"/>
                <w:sz w:val="16"/>
                <w:szCs w:val="16"/>
              </w:rPr>
              <w:t>-</w:t>
            </w:r>
          </w:p>
        </w:tc>
      </w:tr>
    </w:tbl>
    <w:p w:rsidR="00E0435E" w:rsidRDefault="00E0435E" w:rsidP="00E0435E">
      <w:pPr>
        <w:pStyle w:val="BodyTextIndent"/>
        <w:ind w:left="0" w:firstLine="0"/>
        <w:jc w:val="both"/>
        <w:rPr>
          <w:rFonts w:ascii="Arial" w:hAnsi="Arial" w:cs="Arial"/>
          <w:lang w:val="tr-TR"/>
        </w:rPr>
      </w:pPr>
    </w:p>
    <w:p w:rsidR="00E0435E" w:rsidRPr="00152613" w:rsidRDefault="00E0435E" w:rsidP="00E0435E">
      <w:pPr>
        <w:pStyle w:val="BodyTextIndent"/>
        <w:ind w:left="0" w:firstLine="0"/>
        <w:jc w:val="both"/>
        <w:rPr>
          <w:rFonts w:ascii="Arial" w:hAnsi="Arial" w:cs="Arial"/>
          <w:lang w:val="tr-TR"/>
        </w:rPr>
      </w:pPr>
    </w:p>
    <w:p w:rsidR="00365D75" w:rsidRPr="00152613" w:rsidRDefault="00365D75" w:rsidP="0090567F">
      <w:pPr>
        <w:widowControl w:val="0"/>
        <w:ind w:right="-23"/>
        <w:rPr>
          <w:rFonts w:ascii="Arial" w:hAnsi="Arial" w:cs="Arial"/>
          <w:lang w:val="tr-TR"/>
        </w:rPr>
      </w:pPr>
      <w:r w:rsidRPr="00152613">
        <w:rPr>
          <w:rFonts w:ascii="Arial" w:hAnsi="Arial" w:cs="Arial"/>
          <w:lang w:val="tr-TR"/>
        </w:rPr>
        <w:t>Beklenen vade</w:t>
      </w:r>
      <w:r w:rsidR="0049653A" w:rsidRPr="00152613">
        <w:rPr>
          <w:rFonts w:ascii="Arial" w:hAnsi="Arial" w:cs="Arial"/>
          <w:lang w:val="tr-TR"/>
        </w:rPr>
        <w:t>ler</w:t>
      </w:r>
      <w:r w:rsidRPr="00152613">
        <w:rPr>
          <w:rFonts w:ascii="Arial" w:hAnsi="Arial" w:cs="Arial"/>
          <w:lang w:val="tr-TR"/>
        </w:rPr>
        <w:t xml:space="preserve">, sözleşme vadelerinden farklı olmadığı için ayrıca bir tablo verilmemiştir. </w:t>
      </w:r>
    </w:p>
    <w:p w:rsidR="00E83219" w:rsidRPr="00152613" w:rsidRDefault="00E83219" w:rsidP="00D96EF9">
      <w:pPr>
        <w:ind w:left="567" w:hanging="567"/>
        <w:rPr>
          <w:rFonts w:ascii="Arial" w:hAnsi="Arial" w:cs="Arial"/>
          <w:b/>
          <w:spacing w:val="-2"/>
          <w:lang w:val="tr-TR"/>
        </w:rPr>
      </w:pPr>
      <w:r w:rsidRPr="00152613">
        <w:rPr>
          <w:rFonts w:ascii="Arial" w:hAnsi="Arial" w:cs="Arial"/>
          <w:u w:val="single"/>
          <w:lang w:val="tr-TR"/>
        </w:rPr>
        <w:br w:type="page"/>
      </w:r>
      <w:r w:rsidR="001D21EE" w:rsidRPr="00152613">
        <w:rPr>
          <w:rFonts w:ascii="Arial" w:hAnsi="Arial" w:cs="Arial"/>
          <w:b/>
          <w:spacing w:val="-2"/>
          <w:lang w:val="tr-TR"/>
        </w:rPr>
        <w:t>2</w:t>
      </w:r>
      <w:r w:rsidR="00703ECD">
        <w:rPr>
          <w:rFonts w:ascii="Arial" w:hAnsi="Arial" w:cs="Arial"/>
          <w:b/>
          <w:spacing w:val="-2"/>
          <w:lang w:val="tr-TR"/>
        </w:rPr>
        <w:t>4</w:t>
      </w:r>
      <w:r w:rsidRPr="00152613">
        <w:rPr>
          <w:rFonts w:ascii="Arial" w:hAnsi="Arial" w:cs="Arial"/>
          <w:b/>
          <w:spacing w:val="-2"/>
          <w:lang w:val="tr-TR"/>
        </w:rPr>
        <w:t>.</w:t>
      </w:r>
      <w:r w:rsidRPr="00152613">
        <w:rPr>
          <w:rFonts w:ascii="Arial" w:hAnsi="Arial" w:cs="Arial"/>
          <w:b/>
          <w:spacing w:val="-2"/>
          <w:lang w:val="tr-TR"/>
        </w:rPr>
        <w:tab/>
        <w:t>Finansal araçlardan kaynaklanan risklerin niteliği ve düzeyi (devamı)</w:t>
      </w:r>
    </w:p>
    <w:p w:rsidR="005F31F2" w:rsidRPr="00152613" w:rsidRDefault="005F31F2" w:rsidP="0090567F">
      <w:pPr>
        <w:widowControl w:val="0"/>
        <w:ind w:right="-23"/>
        <w:rPr>
          <w:rFonts w:ascii="Arial" w:hAnsi="Arial" w:cs="Arial"/>
          <w:u w:val="single"/>
          <w:lang w:val="tr-TR"/>
        </w:rPr>
      </w:pPr>
    </w:p>
    <w:p w:rsidR="005F31F2" w:rsidRPr="00152613" w:rsidRDefault="005F31F2" w:rsidP="0090567F">
      <w:pPr>
        <w:pStyle w:val="BodyText2"/>
        <w:tabs>
          <w:tab w:val="clear" w:pos="-720"/>
          <w:tab w:val="clear" w:pos="0"/>
        </w:tabs>
        <w:jc w:val="left"/>
        <w:rPr>
          <w:rFonts w:ascii="Arial" w:hAnsi="Arial" w:cs="Arial"/>
          <w:bCs/>
          <w:iCs/>
          <w:spacing w:val="-2"/>
          <w:sz w:val="20"/>
          <w:lang w:val="tr-TR"/>
        </w:rPr>
      </w:pPr>
      <w:r w:rsidRPr="00152613">
        <w:rPr>
          <w:rFonts w:ascii="Arial" w:hAnsi="Arial" w:cs="Arial"/>
          <w:bCs/>
          <w:iCs/>
          <w:spacing w:val="-2"/>
          <w:sz w:val="20"/>
          <w:lang w:val="tr-TR"/>
        </w:rPr>
        <w:t>Kur riski</w:t>
      </w:r>
    </w:p>
    <w:p w:rsidR="005F31F2" w:rsidRPr="00152613" w:rsidRDefault="005F31F2" w:rsidP="0090567F">
      <w:pPr>
        <w:pStyle w:val="BodyText2"/>
        <w:tabs>
          <w:tab w:val="clear" w:pos="-720"/>
          <w:tab w:val="clear" w:pos="0"/>
        </w:tabs>
        <w:jc w:val="left"/>
        <w:rPr>
          <w:rFonts w:ascii="Arial" w:hAnsi="Arial" w:cs="Arial"/>
          <w:sz w:val="20"/>
          <w:lang w:val="tr-TR"/>
        </w:rPr>
      </w:pPr>
    </w:p>
    <w:p w:rsidR="005D7A38" w:rsidRPr="00152613" w:rsidRDefault="005D7A38" w:rsidP="0090567F">
      <w:pPr>
        <w:widowControl w:val="0"/>
        <w:ind w:right="-23"/>
        <w:rPr>
          <w:rFonts w:ascii="Arial" w:hAnsi="Arial" w:cs="Arial"/>
          <w:lang w:val="tr-TR"/>
        </w:rPr>
      </w:pPr>
      <w:r w:rsidRPr="00152613">
        <w:rPr>
          <w:rFonts w:ascii="Arial" w:hAnsi="Arial" w:cs="Arial"/>
          <w:lang w:val="tr-TR"/>
        </w:rPr>
        <w:t xml:space="preserve">Yabancı para varlıklar, yükümlülükler ve bilanço dışı yükümlülüklere sahip olma durumunda ortaya çıkan kur hareketlerinden kaynaklanacak etkiler kur riskini oluşturmaktadır. Şirket’in </w:t>
      </w:r>
      <w:r w:rsidR="0078421B" w:rsidRPr="00152613">
        <w:rPr>
          <w:rFonts w:ascii="Arial" w:hAnsi="Arial" w:cs="Arial"/>
          <w:lang w:val="tr-TR"/>
        </w:rPr>
        <w:t xml:space="preserve">30 Haziran </w:t>
      </w:r>
      <w:r w:rsidR="00462CE3">
        <w:rPr>
          <w:rFonts w:ascii="Arial" w:hAnsi="Arial" w:cs="Arial"/>
          <w:lang w:val="tr-TR"/>
        </w:rPr>
        <w:t>2014</w:t>
      </w:r>
      <w:r w:rsidR="008064E9" w:rsidRPr="00152613">
        <w:rPr>
          <w:rFonts w:ascii="Arial" w:hAnsi="Arial" w:cs="Arial"/>
          <w:lang w:val="tr-TR"/>
        </w:rPr>
        <w:t xml:space="preserve"> ve</w:t>
      </w:r>
      <w:r w:rsidR="00DC5ACA" w:rsidRPr="00152613">
        <w:rPr>
          <w:rFonts w:ascii="Arial" w:hAnsi="Arial" w:cs="Arial"/>
          <w:lang w:val="tr-TR"/>
        </w:rPr>
        <w:t xml:space="preserve"> </w:t>
      </w:r>
      <w:r w:rsidR="00462CE3">
        <w:rPr>
          <w:rFonts w:ascii="Arial" w:hAnsi="Arial" w:cs="Arial"/>
          <w:lang w:val="tr-TR"/>
        </w:rPr>
        <w:t>2013</w:t>
      </w:r>
      <w:r w:rsidRPr="00152613">
        <w:rPr>
          <w:rFonts w:ascii="Arial" w:hAnsi="Arial" w:cs="Arial"/>
          <w:lang w:val="tr-TR"/>
        </w:rPr>
        <w:t xml:space="preserve"> tarihleri </w:t>
      </w:r>
      <w:r w:rsidR="00200AA8" w:rsidRPr="00152613">
        <w:rPr>
          <w:rFonts w:ascii="Arial" w:hAnsi="Arial" w:cs="Arial"/>
          <w:lang w:val="tr-TR"/>
        </w:rPr>
        <w:t>itibariyle</w:t>
      </w:r>
      <w:r w:rsidRPr="00152613">
        <w:rPr>
          <w:rFonts w:ascii="Arial" w:hAnsi="Arial" w:cs="Arial"/>
          <w:lang w:val="tr-TR"/>
        </w:rPr>
        <w:t xml:space="preserve"> dövize dayalı varlık ve yükümlülükleri bulunmadığından kur riskine maruz kalmamıştır.</w:t>
      </w:r>
    </w:p>
    <w:p w:rsidR="00E83219" w:rsidRPr="00853B3E" w:rsidRDefault="00E83219" w:rsidP="00AE0484">
      <w:pPr>
        <w:pStyle w:val="BodyTextIndent"/>
        <w:ind w:left="567" w:hanging="567"/>
        <w:jc w:val="both"/>
        <w:rPr>
          <w:rFonts w:ascii="Arial" w:hAnsi="Arial" w:cs="Arial"/>
          <w:b/>
          <w:sz w:val="20"/>
          <w:highlight w:val="yellow"/>
          <w:lang w:val="tr-TR"/>
        </w:rPr>
      </w:pPr>
    </w:p>
    <w:p w:rsidR="00E83219" w:rsidRPr="00853B3E" w:rsidRDefault="00E83219" w:rsidP="00AE0484">
      <w:pPr>
        <w:pStyle w:val="BodyTextIndent"/>
        <w:ind w:left="567" w:hanging="567"/>
        <w:jc w:val="both"/>
        <w:rPr>
          <w:rFonts w:ascii="Arial" w:hAnsi="Arial" w:cs="Arial"/>
          <w:b/>
          <w:sz w:val="20"/>
          <w:highlight w:val="yellow"/>
          <w:lang w:val="tr-TR"/>
        </w:rPr>
      </w:pPr>
    </w:p>
    <w:p w:rsidR="003B15CB" w:rsidRPr="00152613" w:rsidRDefault="001D21EE" w:rsidP="00AE0484">
      <w:pPr>
        <w:pStyle w:val="BodyTextIndent"/>
        <w:ind w:left="567" w:hanging="567"/>
        <w:jc w:val="both"/>
        <w:rPr>
          <w:rFonts w:ascii="Arial" w:hAnsi="Arial" w:cs="Arial"/>
          <w:b/>
          <w:sz w:val="20"/>
          <w:lang w:val="tr-TR"/>
        </w:rPr>
      </w:pPr>
      <w:r w:rsidRPr="00152613">
        <w:rPr>
          <w:rFonts w:ascii="Arial" w:hAnsi="Arial" w:cs="Arial"/>
          <w:b/>
          <w:sz w:val="20"/>
          <w:lang w:val="tr-TR"/>
        </w:rPr>
        <w:t>2</w:t>
      </w:r>
      <w:r w:rsidR="00703ECD">
        <w:rPr>
          <w:rFonts w:ascii="Arial" w:hAnsi="Arial" w:cs="Arial"/>
          <w:b/>
          <w:sz w:val="20"/>
          <w:lang w:val="tr-TR"/>
        </w:rPr>
        <w:t>5</w:t>
      </w:r>
      <w:r w:rsidR="003B15CB" w:rsidRPr="00152613">
        <w:rPr>
          <w:rFonts w:ascii="Arial" w:hAnsi="Arial" w:cs="Arial"/>
          <w:b/>
          <w:sz w:val="20"/>
          <w:lang w:val="tr-TR"/>
        </w:rPr>
        <w:t>.</w:t>
      </w:r>
      <w:r w:rsidR="003B15CB" w:rsidRPr="00152613">
        <w:rPr>
          <w:rFonts w:ascii="Arial" w:hAnsi="Arial" w:cs="Arial"/>
          <w:b/>
          <w:sz w:val="20"/>
          <w:lang w:val="tr-TR"/>
        </w:rPr>
        <w:tab/>
      </w:r>
      <w:r w:rsidR="003C0653" w:rsidRPr="00152613">
        <w:rPr>
          <w:rFonts w:ascii="Arial" w:hAnsi="Arial" w:cs="Arial"/>
          <w:b/>
          <w:sz w:val="20"/>
          <w:lang w:val="tr-TR"/>
        </w:rPr>
        <w:t>Finansal araçlar</w:t>
      </w:r>
    </w:p>
    <w:p w:rsidR="003C0653" w:rsidRPr="00152613" w:rsidRDefault="003C0653" w:rsidP="003C0653">
      <w:pPr>
        <w:ind w:right="-306"/>
        <w:rPr>
          <w:rFonts w:ascii="Arial" w:hAnsi="Arial" w:cs="Arial"/>
          <w:lang w:val="tr-TR"/>
        </w:rPr>
      </w:pPr>
    </w:p>
    <w:p w:rsidR="00245BD3" w:rsidRPr="00152613" w:rsidRDefault="004C5417" w:rsidP="003C0653">
      <w:pPr>
        <w:ind w:right="-306"/>
        <w:rPr>
          <w:rFonts w:ascii="Arial" w:hAnsi="Arial" w:cs="Arial"/>
          <w:u w:val="single"/>
          <w:lang w:val="nl-BE"/>
        </w:rPr>
      </w:pPr>
      <w:r w:rsidRPr="00152613">
        <w:rPr>
          <w:rFonts w:ascii="Arial" w:hAnsi="Arial" w:cs="Arial"/>
          <w:u w:val="single"/>
          <w:lang w:val="nl-BE"/>
        </w:rPr>
        <w:t xml:space="preserve">Finansal </w:t>
      </w:r>
      <w:r w:rsidR="007C3C7C" w:rsidRPr="00152613">
        <w:rPr>
          <w:rFonts w:ascii="Arial" w:hAnsi="Arial" w:cs="Arial"/>
          <w:u w:val="single"/>
          <w:lang w:val="nl-BE"/>
        </w:rPr>
        <w:t>araçlar kategorileri</w:t>
      </w:r>
    </w:p>
    <w:p w:rsidR="00245BD3" w:rsidRPr="00152613" w:rsidRDefault="00245BD3" w:rsidP="00AE0484">
      <w:pPr>
        <w:pStyle w:val="BodyTextIndent"/>
        <w:ind w:left="567" w:hanging="567"/>
        <w:jc w:val="both"/>
        <w:rPr>
          <w:rFonts w:ascii="Arial" w:hAnsi="Arial" w:cs="Arial"/>
          <w:sz w:val="20"/>
          <w:lang w:val="tr-TR"/>
        </w:rPr>
      </w:pPr>
    </w:p>
    <w:tbl>
      <w:tblPr>
        <w:tblW w:w="9072" w:type="dxa"/>
        <w:tblInd w:w="108" w:type="dxa"/>
        <w:tblLayout w:type="fixed"/>
        <w:tblLook w:val="0000" w:firstRow="0" w:lastRow="0" w:firstColumn="0" w:lastColumn="0" w:noHBand="0" w:noVBand="0"/>
      </w:tblPr>
      <w:tblGrid>
        <w:gridCol w:w="5954"/>
        <w:gridCol w:w="1559"/>
        <w:gridCol w:w="1559"/>
      </w:tblGrid>
      <w:tr w:rsidR="0059179E" w:rsidRPr="00152613" w:rsidTr="006E13E5">
        <w:trPr>
          <w:trHeight w:val="247"/>
        </w:trPr>
        <w:tc>
          <w:tcPr>
            <w:tcW w:w="5954" w:type="dxa"/>
            <w:tcBorders>
              <w:top w:val="single" w:sz="6" w:space="0" w:color="auto"/>
              <w:left w:val="nil"/>
              <w:bottom w:val="single" w:sz="6" w:space="0" w:color="auto"/>
              <w:right w:val="nil"/>
            </w:tcBorders>
            <w:vAlign w:val="bottom"/>
          </w:tcPr>
          <w:p w:rsidR="0059179E" w:rsidRPr="00152613" w:rsidRDefault="0078421B" w:rsidP="00E83219">
            <w:pPr>
              <w:autoSpaceDE w:val="0"/>
              <w:autoSpaceDN w:val="0"/>
              <w:adjustRightInd w:val="0"/>
              <w:ind w:hanging="108"/>
              <w:rPr>
                <w:rFonts w:ascii="Arial" w:hAnsi="Arial" w:cs="Arial"/>
                <w:b/>
                <w:bCs/>
                <w:color w:val="000000"/>
              </w:rPr>
            </w:pPr>
            <w:r w:rsidRPr="00152613">
              <w:rPr>
                <w:rFonts w:ascii="Arial" w:hAnsi="Arial" w:cs="Arial"/>
                <w:b/>
                <w:bCs/>
                <w:color w:val="000000"/>
              </w:rPr>
              <w:t xml:space="preserve">30 Haziran </w:t>
            </w:r>
            <w:r w:rsidR="00462CE3">
              <w:rPr>
                <w:rFonts w:ascii="Arial" w:hAnsi="Arial" w:cs="Arial"/>
                <w:b/>
                <w:bCs/>
                <w:color w:val="000000"/>
              </w:rPr>
              <w:t>2014</w:t>
            </w:r>
          </w:p>
        </w:tc>
        <w:tc>
          <w:tcPr>
            <w:tcW w:w="1559" w:type="dxa"/>
            <w:tcBorders>
              <w:top w:val="single" w:sz="6" w:space="0" w:color="auto"/>
              <w:left w:val="nil"/>
              <w:bottom w:val="single" w:sz="6" w:space="0" w:color="auto"/>
              <w:right w:val="nil"/>
            </w:tcBorders>
            <w:vAlign w:val="bottom"/>
          </w:tcPr>
          <w:p w:rsidR="0059179E" w:rsidRPr="00152613" w:rsidRDefault="0059179E" w:rsidP="00596443">
            <w:pPr>
              <w:autoSpaceDE w:val="0"/>
              <w:autoSpaceDN w:val="0"/>
              <w:adjustRightInd w:val="0"/>
              <w:jc w:val="right"/>
              <w:rPr>
                <w:rFonts w:ascii="Arial" w:hAnsi="Arial" w:cs="Arial"/>
                <w:b/>
                <w:bCs/>
                <w:color w:val="000000"/>
              </w:rPr>
            </w:pPr>
            <w:r w:rsidRPr="00152613">
              <w:rPr>
                <w:rFonts w:ascii="Arial" w:hAnsi="Arial" w:cs="Arial"/>
                <w:b/>
                <w:bCs/>
                <w:color w:val="000000"/>
              </w:rPr>
              <w:t>Defter değeri</w:t>
            </w:r>
          </w:p>
        </w:tc>
        <w:tc>
          <w:tcPr>
            <w:tcW w:w="1559" w:type="dxa"/>
            <w:tcBorders>
              <w:top w:val="single" w:sz="6" w:space="0" w:color="auto"/>
              <w:left w:val="nil"/>
              <w:bottom w:val="single" w:sz="6" w:space="0" w:color="auto"/>
              <w:right w:val="nil"/>
            </w:tcBorders>
            <w:vAlign w:val="bottom"/>
          </w:tcPr>
          <w:p w:rsidR="0059179E" w:rsidRPr="00152613" w:rsidRDefault="0059179E" w:rsidP="00E83219">
            <w:pPr>
              <w:autoSpaceDE w:val="0"/>
              <w:autoSpaceDN w:val="0"/>
              <w:adjustRightInd w:val="0"/>
              <w:jc w:val="right"/>
              <w:rPr>
                <w:rFonts w:ascii="Arial" w:hAnsi="Arial" w:cs="Arial"/>
                <w:b/>
                <w:bCs/>
                <w:color w:val="000000"/>
              </w:rPr>
            </w:pPr>
            <w:r w:rsidRPr="00152613">
              <w:rPr>
                <w:rFonts w:ascii="Arial" w:hAnsi="Arial" w:cs="Arial"/>
                <w:b/>
                <w:bCs/>
                <w:color w:val="000000"/>
              </w:rPr>
              <w:t>Gerçeğe uygun değeri</w:t>
            </w:r>
          </w:p>
        </w:tc>
      </w:tr>
      <w:tr w:rsidR="0059179E" w:rsidRPr="00152613" w:rsidTr="006E13E5">
        <w:trPr>
          <w:trHeight w:val="247"/>
        </w:trPr>
        <w:tc>
          <w:tcPr>
            <w:tcW w:w="5954" w:type="dxa"/>
            <w:tcBorders>
              <w:top w:val="nil"/>
              <w:left w:val="nil"/>
              <w:bottom w:val="nil"/>
              <w:right w:val="nil"/>
            </w:tcBorders>
            <w:vAlign w:val="bottom"/>
          </w:tcPr>
          <w:p w:rsidR="0059179E" w:rsidRPr="00152613" w:rsidRDefault="0059179E" w:rsidP="00E83219">
            <w:pPr>
              <w:autoSpaceDE w:val="0"/>
              <w:autoSpaceDN w:val="0"/>
              <w:adjustRightInd w:val="0"/>
              <w:ind w:hanging="108"/>
              <w:rPr>
                <w:rFonts w:ascii="Arial" w:hAnsi="Arial" w:cs="Arial"/>
                <w:color w:val="000000"/>
              </w:rPr>
            </w:pPr>
          </w:p>
        </w:tc>
        <w:tc>
          <w:tcPr>
            <w:tcW w:w="1559" w:type="dxa"/>
            <w:tcBorders>
              <w:top w:val="nil"/>
              <w:left w:val="nil"/>
              <w:bottom w:val="nil"/>
              <w:right w:val="nil"/>
            </w:tcBorders>
            <w:vAlign w:val="bottom"/>
          </w:tcPr>
          <w:p w:rsidR="0059179E" w:rsidRPr="00152613" w:rsidRDefault="0059179E" w:rsidP="00E83219">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59179E" w:rsidRPr="00152613" w:rsidRDefault="0059179E" w:rsidP="00E83219">
            <w:pPr>
              <w:autoSpaceDE w:val="0"/>
              <w:autoSpaceDN w:val="0"/>
              <w:adjustRightInd w:val="0"/>
              <w:jc w:val="right"/>
              <w:rPr>
                <w:rFonts w:ascii="Arial" w:hAnsi="Arial" w:cs="Arial"/>
                <w:b/>
                <w:color w:val="000000"/>
              </w:rPr>
            </w:pPr>
          </w:p>
        </w:tc>
      </w:tr>
      <w:tr w:rsidR="00152613" w:rsidRPr="00152613" w:rsidTr="006E13E5">
        <w:trPr>
          <w:trHeight w:val="247"/>
        </w:trPr>
        <w:tc>
          <w:tcPr>
            <w:tcW w:w="5954" w:type="dxa"/>
            <w:tcBorders>
              <w:top w:val="nil"/>
              <w:left w:val="nil"/>
              <w:bottom w:val="nil"/>
              <w:right w:val="nil"/>
            </w:tcBorders>
            <w:vAlign w:val="bottom"/>
          </w:tcPr>
          <w:p w:rsidR="00152613" w:rsidRPr="00152613" w:rsidRDefault="00152613" w:rsidP="00E83219">
            <w:pPr>
              <w:autoSpaceDE w:val="0"/>
              <w:autoSpaceDN w:val="0"/>
              <w:adjustRightInd w:val="0"/>
              <w:ind w:hanging="108"/>
              <w:rPr>
                <w:rFonts w:ascii="Arial" w:hAnsi="Arial" w:cs="Arial"/>
                <w:iCs/>
                <w:color w:val="000000"/>
              </w:rPr>
            </w:pPr>
            <w:r w:rsidRPr="00152613">
              <w:rPr>
                <w:rFonts w:ascii="Arial" w:hAnsi="Arial" w:cs="Arial"/>
                <w:iCs/>
                <w:color w:val="000000"/>
              </w:rPr>
              <w:t>Finansal varlıklar</w:t>
            </w:r>
          </w:p>
        </w:tc>
        <w:tc>
          <w:tcPr>
            <w:tcW w:w="1559" w:type="dxa"/>
            <w:tcBorders>
              <w:top w:val="nil"/>
              <w:left w:val="nil"/>
              <w:bottom w:val="nil"/>
              <w:right w:val="nil"/>
            </w:tcBorders>
            <w:vAlign w:val="bottom"/>
          </w:tcPr>
          <w:p w:rsidR="00152613" w:rsidRPr="00152613" w:rsidRDefault="00152613">
            <w:pPr>
              <w:jc w:val="right"/>
              <w:rPr>
                <w:rFonts w:ascii="Arial" w:hAnsi="Arial" w:cs="Arial"/>
                <w:b/>
                <w:bCs/>
                <w:color w:val="000000"/>
              </w:rPr>
            </w:pPr>
          </w:p>
        </w:tc>
        <w:tc>
          <w:tcPr>
            <w:tcW w:w="1559" w:type="dxa"/>
            <w:tcBorders>
              <w:top w:val="nil"/>
              <w:left w:val="nil"/>
              <w:bottom w:val="nil"/>
              <w:right w:val="nil"/>
            </w:tcBorders>
            <w:vAlign w:val="bottom"/>
          </w:tcPr>
          <w:p w:rsidR="00152613" w:rsidRPr="00152613" w:rsidRDefault="00152613" w:rsidP="00490DFA">
            <w:pPr>
              <w:jc w:val="right"/>
              <w:rPr>
                <w:rFonts w:ascii="Arial" w:hAnsi="Arial" w:cs="Arial"/>
                <w:b/>
                <w:bCs/>
                <w:color w:val="000000"/>
              </w:rPr>
            </w:pPr>
          </w:p>
        </w:tc>
      </w:tr>
      <w:tr w:rsidR="00DE6BFF" w:rsidRPr="00152613" w:rsidTr="006E13E5">
        <w:trPr>
          <w:trHeight w:val="247"/>
        </w:trPr>
        <w:tc>
          <w:tcPr>
            <w:tcW w:w="5954" w:type="dxa"/>
            <w:tcBorders>
              <w:top w:val="nil"/>
              <w:left w:val="nil"/>
              <w:bottom w:val="nil"/>
              <w:right w:val="nil"/>
            </w:tcBorders>
            <w:vAlign w:val="bottom"/>
          </w:tcPr>
          <w:p w:rsidR="00DE6BFF" w:rsidRPr="00152613" w:rsidRDefault="00DE6BFF" w:rsidP="00E83219">
            <w:pPr>
              <w:autoSpaceDE w:val="0"/>
              <w:autoSpaceDN w:val="0"/>
              <w:adjustRightInd w:val="0"/>
              <w:ind w:hanging="108"/>
              <w:rPr>
                <w:rFonts w:ascii="Arial" w:hAnsi="Arial" w:cs="Arial"/>
                <w:color w:val="000000"/>
              </w:rPr>
            </w:pPr>
            <w:r w:rsidRPr="00152613">
              <w:rPr>
                <w:rFonts w:ascii="Arial" w:hAnsi="Arial" w:cs="Arial"/>
                <w:color w:val="000000"/>
              </w:rPr>
              <w:t>Nakit ve nakit benzerleri</w:t>
            </w:r>
          </w:p>
        </w:tc>
        <w:tc>
          <w:tcPr>
            <w:tcW w:w="1559" w:type="dxa"/>
            <w:tcBorders>
              <w:top w:val="nil"/>
              <w:left w:val="nil"/>
              <w:bottom w:val="nil"/>
              <w:right w:val="nil"/>
            </w:tcBorders>
            <w:vAlign w:val="bottom"/>
          </w:tcPr>
          <w:p w:rsidR="00DE6BFF" w:rsidRPr="00152613" w:rsidRDefault="00DE6BFF" w:rsidP="00DE6BFF">
            <w:pPr>
              <w:jc w:val="right"/>
              <w:rPr>
                <w:rFonts w:ascii="Arial" w:hAnsi="Arial" w:cs="Arial"/>
                <w:b/>
                <w:bCs/>
                <w:color w:val="000000"/>
              </w:rPr>
            </w:pPr>
            <w:r w:rsidRPr="00DE6BFF">
              <w:rPr>
                <w:rFonts w:ascii="Arial" w:hAnsi="Arial" w:cs="Arial"/>
                <w:b/>
                <w:bCs/>
                <w:color w:val="000000"/>
              </w:rPr>
              <w:t>1.092.431</w:t>
            </w:r>
          </w:p>
        </w:tc>
        <w:tc>
          <w:tcPr>
            <w:tcW w:w="1559" w:type="dxa"/>
            <w:tcBorders>
              <w:top w:val="nil"/>
              <w:left w:val="nil"/>
              <w:bottom w:val="nil"/>
              <w:right w:val="nil"/>
            </w:tcBorders>
            <w:vAlign w:val="bottom"/>
          </w:tcPr>
          <w:p w:rsidR="00DE6BFF" w:rsidRPr="00152613" w:rsidRDefault="00DE6BFF" w:rsidP="00DE6BFF">
            <w:pPr>
              <w:jc w:val="right"/>
              <w:rPr>
                <w:rFonts w:ascii="Arial" w:hAnsi="Arial" w:cs="Arial"/>
                <w:b/>
                <w:bCs/>
                <w:color w:val="000000"/>
              </w:rPr>
            </w:pPr>
            <w:r w:rsidRPr="00DE6BFF">
              <w:rPr>
                <w:rFonts w:ascii="Arial" w:hAnsi="Arial" w:cs="Arial"/>
                <w:b/>
                <w:bCs/>
                <w:color w:val="000000"/>
              </w:rPr>
              <w:t>1.092.431</w:t>
            </w:r>
          </w:p>
        </w:tc>
      </w:tr>
      <w:tr w:rsidR="00DE6BFF" w:rsidRPr="00152613" w:rsidTr="006E13E5">
        <w:trPr>
          <w:trHeight w:val="494"/>
        </w:trPr>
        <w:tc>
          <w:tcPr>
            <w:tcW w:w="5954" w:type="dxa"/>
            <w:tcBorders>
              <w:top w:val="nil"/>
              <w:left w:val="nil"/>
              <w:bottom w:val="nil"/>
              <w:right w:val="nil"/>
            </w:tcBorders>
            <w:vAlign w:val="bottom"/>
          </w:tcPr>
          <w:p w:rsidR="00DE6BFF" w:rsidRPr="00152613" w:rsidRDefault="00DE6BFF" w:rsidP="00030C96">
            <w:pPr>
              <w:autoSpaceDE w:val="0"/>
              <w:autoSpaceDN w:val="0"/>
              <w:adjustRightInd w:val="0"/>
              <w:ind w:hanging="108"/>
              <w:rPr>
                <w:rFonts w:ascii="Arial" w:hAnsi="Arial" w:cs="Arial"/>
                <w:color w:val="000000"/>
              </w:rPr>
            </w:pPr>
            <w:r w:rsidRPr="00152613">
              <w:rPr>
                <w:rFonts w:ascii="Arial" w:hAnsi="Arial" w:cs="Arial"/>
                <w:color w:val="000000"/>
              </w:rPr>
              <w:t>Gerçeğe uygun değer farkı kar veya zarara yansıtılan finansal varlıklar</w:t>
            </w:r>
          </w:p>
        </w:tc>
        <w:tc>
          <w:tcPr>
            <w:tcW w:w="1559" w:type="dxa"/>
            <w:tcBorders>
              <w:top w:val="nil"/>
              <w:left w:val="nil"/>
              <w:bottom w:val="nil"/>
              <w:right w:val="nil"/>
            </w:tcBorders>
            <w:vAlign w:val="bottom"/>
          </w:tcPr>
          <w:p w:rsidR="00DE6BFF" w:rsidRPr="00152613" w:rsidRDefault="00DE6BFF" w:rsidP="00DE6BFF">
            <w:pPr>
              <w:jc w:val="right"/>
              <w:rPr>
                <w:rFonts w:ascii="Arial" w:hAnsi="Arial" w:cs="Arial"/>
                <w:b/>
                <w:bCs/>
                <w:color w:val="000000"/>
              </w:rPr>
            </w:pPr>
            <w:r w:rsidRPr="00DE6BFF">
              <w:rPr>
                <w:rFonts w:ascii="Arial" w:hAnsi="Arial" w:cs="Arial"/>
                <w:b/>
                <w:bCs/>
                <w:color w:val="000000"/>
              </w:rPr>
              <w:t>101.753</w:t>
            </w:r>
          </w:p>
        </w:tc>
        <w:tc>
          <w:tcPr>
            <w:tcW w:w="1559" w:type="dxa"/>
            <w:tcBorders>
              <w:top w:val="nil"/>
              <w:left w:val="nil"/>
              <w:bottom w:val="nil"/>
              <w:right w:val="nil"/>
            </w:tcBorders>
            <w:vAlign w:val="bottom"/>
          </w:tcPr>
          <w:p w:rsidR="00DE6BFF" w:rsidRPr="00152613" w:rsidRDefault="00DE6BFF" w:rsidP="00DE6BFF">
            <w:pPr>
              <w:jc w:val="right"/>
              <w:rPr>
                <w:rFonts w:ascii="Arial" w:hAnsi="Arial" w:cs="Arial"/>
                <w:b/>
                <w:bCs/>
                <w:color w:val="000000"/>
              </w:rPr>
            </w:pPr>
            <w:r w:rsidRPr="00DE6BFF">
              <w:rPr>
                <w:rFonts w:ascii="Arial" w:hAnsi="Arial" w:cs="Arial"/>
                <w:b/>
                <w:bCs/>
                <w:color w:val="000000"/>
              </w:rPr>
              <w:t>101.753</w:t>
            </w:r>
          </w:p>
        </w:tc>
      </w:tr>
      <w:tr w:rsidR="00C3335C" w:rsidRPr="00152613" w:rsidTr="006E13E5">
        <w:trPr>
          <w:trHeight w:val="247"/>
        </w:trPr>
        <w:tc>
          <w:tcPr>
            <w:tcW w:w="5954" w:type="dxa"/>
            <w:tcBorders>
              <w:top w:val="nil"/>
              <w:left w:val="nil"/>
              <w:bottom w:val="nil"/>
              <w:right w:val="nil"/>
            </w:tcBorders>
            <w:vAlign w:val="bottom"/>
          </w:tcPr>
          <w:p w:rsidR="00C3335C" w:rsidRPr="00152613" w:rsidRDefault="00C3335C" w:rsidP="00030C96">
            <w:pPr>
              <w:autoSpaceDE w:val="0"/>
              <w:autoSpaceDN w:val="0"/>
              <w:adjustRightInd w:val="0"/>
              <w:ind w:hanging="108"/>
              <w:rPr>
                <w:rFonts w:ascii="Arial" w:hAnsi="Arial" w:cs="Arial"/>
                <w:iCs/>
                <w:color w:val="000000"/>
              </w:rPr>
            </w:pPr>
            <w:r>
              <w:rPr>
                <w:rFonts w:ascii="Arial" w:hAnsi="Arial" w:cs="Arial"/>
                <w:iCs/>
                <w:color w:val="000000"/>
              </w:rPr>
              <w:t>Ticari alacaklar</w:t>
            </w:r>
          </w:p>
        </w:tc>
        <w:tc>
          <w:tcPr>
            <w:tcW w:w="1559" w:type="dxa"/>
            <w:tcBorders>
              <w:top w:val="nil"/>
              <w:left w:val="nil"/>
              <w:bottom w:val="nil"/>
              <w:right w:val="nil"/>
            </w:tcBorders>
            <w:vAlign w:val="bottom"/>
          </w:tcPr>
          <w:p w:rsidR="00C3335C" w:rsidRPr="00152613" w:rsidRDefault="00C3335C" w:rsidP="00E83219">
            <w:pPr>
              <w:autoSpaceDE w:val="0"/>
              <w:autoSpaceDN w:val="0"/>
              <w:adjustRightInd w:val="0"/>
              <w:jc w:val="right"/>
              <w:rPr>
                <w:rFonts w:ascii="Arial" w:hAnsi="Arial" w:cs="Arial"/>
                <w:b/>
                <w:color w:val="000000"/>
              </w:rPr>
            </w:pPr>
            <w:r>
              <w:rPr>
                <w:rFonts w:ascii="Arial" w:hAnsi="Arial" w:cs="Arial"/>
                <w:b/>
                <w:color w:val="000000"/>
              </w:rPr>
              <w:t>3.675</w:t>
            </w:r>
          </w:p>
        </w:tc>
        <w:tc>
          <w:tcPr>
            <w:tcW w:w="1559" w:type="dxa"/>
            <w:tcBorders>
              <w:top w:val="nil"/>
              <w:left w:val="nil"/>
              <w:bottom w:val="nil"/>
              <w:right w:val="nil"/>
            </w:tcBorders>
            <w:vAlign w:val="bottom"/>
          </w:tcPr>
          <w:p w:rsidR="00C3335C" w:rsidRPr="00152613" w:rsidRDefault="00C3335C" w:rsidP="00E83219">
            <w:pPr>
              <w:autoSpaceDE w:val="0"/>
              <w:autoSpaceDN w:val="0"/>
              <w:adjustRightInd w:val="0"/>
              <w:jc w:val="right"/>
              <w:rPr>
                <w:rFonts w:ascii="Arial" w:hAnsi="Arial" w:cs="Arial"/>
                <w:b/>
                <w:color w:val="000000"/>
              </w:rPr>
            </w:pPr>
            <w:r>
              <w:rPr>
                <w:rFonts w:ascii="Arial" w:hAnsi="Arial" w:cs="Arial"/>
                <w:b/>
                <w:color w:val="000000"/>
              </w:rPr>
              <w:t>3.675</w:t>
            </w:r>
          </w:p>
        </w:tc>
      </w:tr>
      <w:tr w:rsidR="00DE6BFF" w:rsidRPr="00152613" w:rsidTr="006E13E5">
        <w:trPr>
          <w:trHeight w:val="247"/>
        </w:trPr>
        <w:tc>
          <w:tcPr>
            <w:tcW w:w="5954" w:type="dxa"/>
            <w:tcBorders>
              <w:top w:val="nil"/>
              <w:left w:val="nil"/>
              <w:bottom w:val="nil"/>
              <w:right w:val="nil"/>
            </w:tcBorders>
            <w:vAlign w:val="bottom"/>
          </w:tcPr>
          <w:p w:rsidR="00DE6BFF" w:rsidRPr="00152613" w:rsidRDefault="00DE6BFF" w:rsidP="00030C96">
            <w:pPr>
              <w:autoSpaceDE w:val="0"/>
              <w:autoSpaceDN w:val="0"/>
              <w:adjustRightInd w:val="0"/>
              <w:ind w:hanging="108"/>
              <w:rPr>
                <w:rFonts w:ascii="Arial" w:hAnsi="Arial" w:cs="Arial"/>
                <w:iCs/>
                <w:color w:val="000000"/>
              </w:rPr>
            </w:pPr>
            <w:r w:rsidRPr="00152613">
              <w:rPr>
                <w:rFonts w:ascii="Arial" w:hAnsi="Arial" w:cs="Arial"/>
                <w:iCs/>
                <w:color w:val="000000"/>
              </w:rPr>
              <w:t>Finansal yükümlülükler</w:t>
            </w:r>
          </w:p>
        </w:tc>
        <w:tc>
          <w:tcPr>
            <w:tcW w:w="1559" w:type="dxa"/>
            <w:tcBorders>
              <w:top w:val="nil"/>
              <w:left w:val="nil"/>
              <w:bottom w:val="nil"/>
              <w:right w:val="nil"/>
            </w:tcBorders>
            <w:vAlign w:val="bottom"/>
          </w:tcPr>
          <w:p w:rsidR="00DE6BFF" w:rsidRPr="00152613" w:rsidRDefault="00DE6BFF" w:rsidP="00E83219">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E6BFF" w:rsidRPr="00152613" w:rsidRDefault="00DE6BFF" w:rsidP="00E83219">
            <w:pPr>
              <w:autoSpaceDE w:val="0"/>
              <w:autoSpaceDN w:val="0"/>
              <w:adjustRightInd w:val="0"/>
              <w:jc w:val="right"/>
              <w:rPr>
                <w:rFonts w:ascii="Arial" w:hAnsi="Arial" w:cs="Arial"/>
                <w:b/>
                <w:color w:val="000000"/>
              </w:rPr>
            </w:pPr>
          </w:p>
        </w:tc>
      </w:tr>
      <w:tr w:rsidR="00DE6BFF" w:rsidRPr="00152613" w:rsidTr="006E13E5">
        <w:trPr>
          <w:trHeight w:val="247"/>
        </w:trPr>
        <w:tc>
          <w:tcPr>
            <w:tcW w:w="5954" w:type="dxa"/>
            <w:tcBorders>
              <w:top w:val="nil"/>
              <w:left w:val="nil"/>
              <w:bottom w:val="nil"/>
              <w:right w:val="nil"/>
            </w:tcBorders>
            <w:vAlign w:val="bottom"/>
          </w:tcPr>
          <w:p w:rsidR="00DE6BFF" w:rsidRPr="00152613" w:rsidRDefault="00DE6BFF" w:rsidP="00030C96">
            <w:pPr>
              <w:autoSpaceDE w:val="0"/>
              <w:autoSpaceDN w:val="0"/>
              <w:adjustRightInd w:val="0"/>
              <w:ind w:hanging="108"/>
              <w:rPr>
                <w:rFonts w:ascii="Arial" w:hAnsi="Arial" w:cs="Arial"/>
                <w:iCs/>
                <w:color w:val="000000"/>
              </w:rPr>
            </w:pPr>
            <w:r w:rsidRPr="00DE6BFF">
              <w:rPr>
                <w:rFonts w:ascii="Arial" w:hAnsi="Arial" w:cs="Arial"/>
                <w:iCs/>
                <w:color w:val="000000"/>
              </w:rPr>
              <w:t>İlişkili taraflara borçlar</w:t>
            </w:r>
          </w:p>
        </w:tc>
        <w:tc>
          <w:tcPr>
            <w:tcW w:w="1559" w:type="dxa"/>
            <w:tcBorders>
              <w:top w:val="nil"/>
              <w:left w:val="nil"/>
              <w:bottom w:val="nil"/>
              <w:right w:val="nil"/>
            </w:tcBorders>
            <w:vAlign w:val="bottom"/>
          </w:tcPr>
          <w:p w:rsidR="00DE6BFF" w:rsidRPr="00152613" w:rsidRDefault="00DE6BFF" w:rsidP="00E83219">
            <w:pPr>
              <w:autoSpaceDE w:val="0"/>
              <w:autoSpaceDN w:val="0"/>
              <w:adjustRightInd w:val="0"/>
              <w:jc w:val="right"/>
              <w:rPr>
                <w:rFonts w:ascii="Arial" w:hAnsi="Arial" w:cs="Arial"/>
                <w:b/>
                <w:color w:val="000000"/>
              </w:rPr>
            </w:pPr>
            <w:r w:rsidRPr="00DE6BFF">
              <w:rPr>
                <w:rFonts w:ascii="Arial" w:hAnsi="Arial" w:cs="Arial"/>
                <w:b/>
                <w:color w:val="000000"/>
              </w:rPr>
              <w:t>11.083</w:t>
            </w:r>
          </w:p>
        </w:tc>
        <w:tc>
          <w:tcPr>
            <w:tcW w:w="1559" w:type="dxa"/>
            <w:tcBorders>
              <w:top w:val="nil"/>
              <w:left w:val="nil"/>
              <w:bottom w:val="nil"/>
              <w:right w:val="nil"/>
            </w:tcBorders>
            <w:vAlign w:val="bottom"/>
          </w:tcPr>
          <w:p w:rsidR="00DE6BFF" w:rsidRPr="00152613" w:rsidRDefault="00DE6BFF" w:rsidP="00E83219">
            <w:pPr>
              <w:autoSpaceDE w:val="0"/>
              <w:autoSpaceDN w:val="0"/>
              <w:adjustRightInd w:val="0"/>
              <w:jc w:val="right"/>
              <w:rPr>
                <w:rFonts w:ascii="Arial" w:hAnsi="Arial" w:cs="Arial"/>
                <w:b/>
                <w:color w:val="000000"/>
              </w:rPr>
            </w:pPr>
            <w:r w:rsidRPr="00DE6BFF">
              <w:rPr>
                <w:rFonts w:ascii="Arial" w:hAnsi="Arial" w:cs="Arial"/>
                <w:b/>
                <w:color w:val="000000"/>
              </w:rPr>
              <w:t>11.083</w:t>
            </w:r>
          </w:p>
        </w:tc>
      </w:tr>
      <w:tr w:rsidR="00DE6BFF" w:rsidRPr="00152613" w:rsidTr="006E13E5">
        <w:trPr>
          <w:trHeight w:val="247"/>
        </w:trPr>
        <w:tc>
          <w:tcPr>
            <w:tcW w:w="5954" w:type="dxa"/>
            <w:tcBorders>
              <w:top w:val="nil"/>
              <w:left w:val="nil"/>
              <w:bottom w:val="nil"/>
              <w:right w:val="nil"/>
            </w:tcBorders>
            <w:vAlign w:val="bottom"/>
          </w:tcPr>
          <w:p w:rsidR="00DE6BFF" w:rsidRPr="00152613" w:rsidRDefault="005C2EDB" w:rsidP="00030C96">
            <w:pPr>
              <w:autoSpaceDE w:val="0"/>
              <w:autoSpaceDN w:val="0"/>
              <w:adjustRightInd w:val="0"/>
              <w:ind w:hanging="108"/>
              <w:rPr>
                <w:rFonts w:ascii="Arial" w:hAnsi="Arial" w:cs="Arial"/>
                <w:iCs/>
                <w:color w:val="000000"/>
              </w:rPr>
            </w:pPr>
            <w:r w:rsidRPr="005C2EDB">
              <w:rPr>
                <w:rFonts w:ascii="Arial" w:hAnsi="Arial" w:cs="Arial"/>
                <w:iCs/>
                <w:color w:val="000000"/>
              </w:rPr>
              <w:t>Diğer ticari borçlar</w:t>
            </w:r>
          </w:p>
        </w:tc>
        <w:tc>
          <w:tcPr>
            <w:tcW w:w="1559" w:type="dxa"/>
            <w:tcBorders>
              <w:top w:val="nil"/>
              <w:left w:val="nil"/>
              <w:bottom w:val="nil"/>
              <w:right w:val="nil"/>
            </w:tcBorders>
            <w:vAlign w:val="bottom"/>
          </w:tcPr>
          <w:p w:rsidR="00DE6BFF" w:rsidRPr="00152613" w:rsidRDefault="005C2EDB" w:rsidP="00E83219">
            <w:pPr>
              <w:autoSpaceDE w:val="0"/>
              <w:autoSpaceDN w:val="0"/>
              <w:adjustRightInd w:val="0"/>
              <w:jc w:val="right"/>
              <w:rPr>
                <w:rFonts w:ascii="Arial" w:hAnsi="Arial" w:cs="Arial"/>
                <w:b/>
                <w:color w:val="000000"/>
              </w:rPr>
            </w:pPr>
            <w:r w:rsidRPr="005C2EDB">
              <w:rPr>
                <w:rFonts w:ascii="Arial" w:hAnsi="Arial" w:cs="Arial"/>
                <w:b/>
                <w:color w:val="000000"/>
              </w:rPr>
              <w:t>32.930</w:t>
            </w:r>
          </w:p>
        </w:tc>
        <w:tc>
          <w:tcPr>
            <w:tcW w:w="1559" w:type="dxa"/>
            <w:tcBorders>
              <w:top w:val="nil"/>
              <w:left w:val="nil"/>
              <w:bottom w:val="nil"/>
              <w:right w:val="nil"/>
            </w:tcBorders>
            <w:vAlign w:val="bottom"/>
          </w:tcPr>
          <w:p w:rsidR="00DE6BFF" w:rsidRPr="00152613" w:rsidRDefault="005C2EDB" w:rsidP="00E83219">
            <w:pPr>
              <w:autoSpaceDE w:val="0"/>
              <w:autoSpaceDN w:val="0"/>
              <w:adjustRightInd w:val="0"/>
              <w:jc w:val="right"/>
              <w:rPr>
                <w:rFonts w:ascii="Arial" w:hAnsi="Arial" w:cs="Arial"/>
                <w:b/>
                <w:color w:val="000000"/>
              </w:rPr>
            </w:pPr>
            <w:r w:rsidRPr="005C2EDB">
              <w:rPr>
                <w:rFonts w:ascii="Arial" w:hAnsi="Arial" w:cs="Arial"/>
                <w:b/>
                <w:color w:val="000000"/>
              </w:rPr>
              <w:t>32.930</w:t>
            </w:r>
          </w:p>
        </w:tc>
      </w:tr>
      <w:tr w:rsidR="00DE6BFF" w:rsidRPr="00152613" w:rsidTr="006E13E5">
        <w:trPr>
          <w:trHeight w:val="247"/>
        </w:trPr>
        <w:tc>
          <w:tcPr>
            <w:tcW w:w="5954" w:type="dxa"/>
            <w:tcBorders>
              <w:top w:val="nil"/>
              <w:left w:val="nil"/>
              <w:bottom w:val="nil"/>
              <w:right w:val="nil"/>
            </w:tcBorders>
            <w:vAlign w:val="bottom"/>
          </w:tcPr>
          <w:p w:rsidR="00DE6BFF" w:rsidRPr="00152613" w:rsidRDefault="005C2EDB" w:rsidP="00030C96">
            <w:pPr>
              <w:autoSpaceDE w:val="0"/>
              <w:autoSpaceDN w:val="0"/>
              <w:adjustRightInd w:val="0"/>
              <w:ind w:hanging="108"/>
              <w:rPr>
                <w:rFonts w:ascii="Arial" w:hAnsi="Arial" w:cs="Arial"/>
                <w:iCs/>
                <w:color w:val="000000"/>
              </w:rPr>
            </w:pPr>
            <w:r w:rsidRPr="005C2EDB">
              <w:rPr>
                <w:rFonts w:ascii="Arial" w:hAnsi="Arial" w:cs="Arial"/>
                <w:iCs/>
                <w:color w:val="000000"/>
              </w:rPr>
              <w:t>Diğer borçlar</w:t>
            </w:r>
          </w:p>
        </w:tc>
        <w:tc>
          <w:tcPr>
            <w:tcW w:w="1559" w:type="dxa"/>
            <w:tcBorders>
              <w:top w:val="nil"/>
              <w:left w:val="nil"/>
              <w:bottom w:val="nil"/>
              <w:right w:val="nil"/>
            </w:tcBorders>
            <w:vAlign w:val="bottom"/>
          </w:tcPr>
          <w:p w:rsidR="00DE6BFF" w:rsidRPr="00152613" w:rsidRDefault="005C2EDB" w:rsidP="00E83219">
            <w:pPr>
              <w:autoSpaceDE w:val="0"/>
              <w:autoSpaceDN w:val="0"/>
              <w:adjustRightInd w:val="0"/>
              <w:jc w:val="right"/>
              <w:rPr>
                <w:rFonts w:ascii="Arial" w:hAnsi="Arial" w:cs="Arial"/>
                <w:b/>
                <w:color w:val="000000"/>
              </w:rPr>
            </w:pPr>
            <w:r w:rsidRPr="005C2EDB">
              <w:rPr>
                <w:rFonts w:ascii="Arial" w:hAnsi="Arial" w:cs="Arial"/>
                <w:b/>
                <w:color w:val="000000"/>
              </w:rPr>
              <w:t>7.216</w:t>
            </w:r>
          </w:p>
        </w:tc>
        <w:tc>
          <w:tcPr>
            <w:tcW w:w="1559" w:type="dxa"/>
            <w:tcBorders>
              <w:top w:val="nil"/>
              <w:left w:val="nil"/>
              <w:bottom w:val="nil"/>
              <w:right w:val="nil"/>
            </w:tcBorders>
            <w:vAlign w:val="bottom"/>
          </w:tcPr>
          <w:p w:rsidR="00DE6BFF" w:rsidRPr="00152613" w:rsidRDefault="005C2EDB" w:rsidP="00E83219">
            <w:pPr>
              <w:autoSpaceDE w:val="0"/>
              <w:autoSpaceDN w:val="0"/>
              <w:adjustRightInd w:val="0"/>
              <w:jc w:val="right"/>
              <w:rPr>
                <w:rFonts w:ascii="Arial" w:hAnsi="Arial" w:cs="Arial"/>
                <w:b/>
                <w:color w:val="000000"/>
              </w:rPr>
            </w:pPr>
            <w:r w:rsidRPr="005C2EDB">
              <w:rPr>
                <w:rFonts w:ascii="Arial" w:hAnsi="Arial" w:cs="Arial"/>
                <w:b/>
                <w:color w:val="000000"/>
              </w:rPr>
              <w:t>7.216</w:t>
            </w:r>
          </w:p>
        </w:tc>
      </w:tr>
      <w:tr w:rsidR="00DE6BFF" w:rsidRPr="00152613" w:rsidTr="006E13E5">
        <w:trPr>
          <w:trHeight w:val="247"/>
        </w:trPr>
        <w:tc>
          <w:tcPr>
            <w:tcW w:w="5954" w:type="dxa"/>
            <w:tcBorders>
              <w:top w:val="nil"/>
              <w:left w:val="nil"/>
              <w:bottom w:val="nil"/>
              <w:right w:val="nil"/>
            </w:tcBorders>
            <w:vAlign w:val="bottom"/>
          </w:tcPr>
          <w:p w:rsidR="00DE6BFF" w:rsidRPr="00152613" w:rsidRDefault="00DE6BFF" w:rsidP="00030C96">
            <w:pPr>
              <w:autoSpaceDE w:val="0"/>
              <w:autoSpaceDN w:val="0"/>
              <w:adjustRightInd w:val="0"/>
              <w:ind w:hanging="108"/>
              <w:rPr>
                <w:rFonts w:ascii="Arial" w:hAnsi="Arial" w:cs="Arial"/>
                <w:iCs/>
                <w:color w:val="000000"/>
              </w:rPr>
            </w:pPr>
          </w:p>
        </w:tc>
        <w:tc>
          <w:tcPr>
            <w:tcW w:w="1559" w:type="dxa"/>
            <w:tcBorders>
              <w:top w:val="nil"/>
              <w:left w:val="nil"/>
              <w:bottom w:val="nil"/>
              <w:right w:val="nil"/>
            </w:tcBorders>
            <w:vAlign w:val="bottom"/>
          </w:tcPr>
          <w:p w:rsidR="00DE6BFF" w:rsidRPr="00152613" w:rsidRDefault="00DE6BFF" w:rsidP="00E83219">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DE6BFF" w:rsidRPr="00152613" w:rsidRDefault="00DE6BFF" w:rsidP="00E83219">
            <w:pPr>
              <w:autoSpaceDE w:val="0"/>
              <w:autoSpaceDN w:val="0"/>
              <w:adjustRightInd w:val="0"/>
              <w:jc w:val="right"/>
              <w:rPr>
                <w:rFonts w:ascii="Arial" w:hAnsi="Arial" w:cs="Arial"/>
                <w:b/>
                <w:color w:val="000000"/>
              </w:rPr>
            </w:pPr>
          </w:p>
        </w:tc>
      </w:tr>
    </w:tbl>
    <w:p w:rsidR="000912AF" w:rsidRDefault="000912AF" w:rsidP="00AE0484">
      <w:pPr>
        <w:pStyle w:val="BodyTextIndent"/>
        <w:ind w:left="567" w:hanging="567"/>
        <w:jc w:val="both"/>
        <w:rPr>
          <w:rFonts w:ascii="Arial" w:hAnsi="Arial" w:cs="Arial"/>
          <w:sz w:val="20"/>
          <w:lang w:val="tr-TR"/>
        </w:rPr>
      </w:pPr>
    </w:p>
    <w:tbl>
      <w:tblPr>
        <w:tblW w:w="9072" w:type="dxa"/>
        <w:tblInd w:w="108" w:type="dxa"/>
        <w:tblLayout w:type="fixed"/>
        <w:tblLook w:val="0000" w:firstRow="0" w:lastRow="0" w:firstColumn="0" w:lastColumn="0" w:noHBand="0" w:noVBand="0"/>
      </w:tblPr>
      <w:tblGrid>
        <w:gridCol w:w="5954"/>
        <w:gridCol w:w="1559"/>
        <w:gridCol w:w="1559"/>
      </w:tblGrid>
      <w:tr w:rsidR="00E0435E" w:rsidRPr="00494D43" w:rsidTr="00945B27">
        <w:trPr>
          <w:trHeight w:val="113"/>
        </w:trPr>
        <w:tc>
          <w:tcPr>
            <w:tcW w:w="5954" w:type="dxa"/>
            <w:tcBorders>
              <w:top w:val="single" w:sz="6" w:space="0" w:color="auto"/>
              <w:left w:val="nil"/>
              <w:bottom w:val="single" w:sz="6" w:space="0" w:color="auto"/>
              <w:right w:val="nil"/>
            </w:tcBorders>
            <w:vAlign w:val="bottom"/>
          </w:tcPr>
          <w:p w:rsidR="00E0435E" w:rsidRPr="00494D43" w:rsidRDefault="00E0435E" w:rsidP="00945B27">
            <w:pPr>
              <w:autoSpaceDE w:val="0"/>
              <w:autoSpaceDN w:val="0"/>
              <w:adjustRightInd w:val="0"/>
              <w:ind w:hanging="108"/>
              <w:rPr>
                <w:rFonts w:ascii="Arial" w:hAnsi="Arial" w:cs="Arial"/>
                <w:b/>
                <w:bCs/>
                <w:color w:val="000000"/>
              </w:rPr>
            </w:pPr>
            <w:r w:rsidRPr="00494D43">
              <w:rPr>
                <w:rFonts w:ascii="Arial" w:hAnsi="Arial" w:cs="Arial"/>
                <w:b/>
                <w:bCs/>
                <w:color w:val="000000"/>
              </w:rPr>
              <w:t>31 Aralık 2013</w:t>
            </w:r>
          </w:p>
        </w:tc>
        <w:tc>
          <w:tcPr>
            <w:tcW w:w="1559" w:type="dxa"/>
            <w:tcBorders>
              <w:top w:val="single" w:sz="6" w:space="0" w:color="auto"/>
              <w:left w:val="nil"/>
              <w:bottom w:val="single" w:sz="6" w:space="0" w:color="auto"/>
              <w:right w:val="nil"/>
            </w:tcBorders>
            <w:vAlign w:val="bottom"/>
          </w:tcPr>
          <w:p w:rsidR="00E0435E" w:rsidRPr="00E0435E" w:rsidRDefault="00E0435E" w:rsidP="00945B27">
            <w:pPr>
              <w:autoSpaceDE w:val="0"/>
              <w:autoSpaceDN w:val="0"/>
              <w:adjustRightInd w:val="0"/>
              <w:jc w:val="right"/>
              <w:rPr>
                <w:rFonts w:ascii="Arial" w:hAnsi="Arial" w:cs="Arial"/>
                <w:bCs/>
                <w:color w:val="000000"/>
              </w:rPr>
            </w:pPr>
            <w:r w:rsidRPr="00E0435E">
              <w:rPr>
                <w:rFonts w:ascii="Arial" w:hAnsi="Arial" w:cs="Arial"/>
                <w:bCs/>
                <w:color w:val="000000"/>
              </w:rPr>
              <w:t>Defter değeri</w:t>
            </w:r>
          </w:p>
        </w:tc>
        <w:tc>
          <w:tcPr>
            <w:tcW w:w="1559" w:type="dxa"/>
            <w:tcBorders>
              <w:top w:val="single" w:sz="6" w:space="0" w:color="auto"/>
              <w:left w:val="nil"/>
              <w:bottom w:val="single" w:sz="6" w:space="0" w:color="auto"/>
              <w:right w:val="nil"/>
            </w:tcBorders>
            <w:vAlign w:val="bottom"/>
          </w:tcPr>
          <w:p w:rsidR="00E0435E" w:rsidRPr="00E0435E" w:rsidRDefault="00E0435E" w:rsidP="00945B27">
            <w:pPr>
              <w:autoSpaceDE w:val="0"/>
              <w:autoSpaceDN w:val="0"/>
              <w:adjustRightInd w:val="0"/>
              <w:jc w:val="right"/>
              <w:rPr>
                <w:rFonts w:ascii="Arial" w:hAnsi="Arial" w:cs="Arial"/>
                <w:bCs/>
                <w:color w:val="000000"/>
              </w:rPr>
            </w:pPr>
            <w:r w:rsidRPr="00E0435E">
              <w:rPr>
                <w:rFonts w:ascii="Arial" w:hAnsi="Arial" w:cs="Arial"/>
                <w:bCs/>
                <w:color w:val="000000"/>
              </w:rPr>
              <w:t>Gerçeğe uygun değeri</w:t>
            </w:r>
          </w:p>
        </w:tc>
      </w:tr>
      <w:tr w:rsidR="00E0435E" w:rsidRPr="00494D43" w:rsidTr="00945B27">
        <w:trPr>
          <w:trHeight w:val="113"/>
        </w:trPr>
        <w:tc>
          <w:tcPr>
            <w:tcW w:w="5954" w:type="dxa"/>
            <w:tcBorders>
              <w:top w:val="nil"/>
              <w:left w:val="nil"/>
              <w:bottom w:val="nil"/>
              <w:right w:val="nil"/>
            </w:tcBorders>
            <w:vAlign w:val="bottom"/>
          </w:tcPr>
          <w:p w:rsidR="00E0435E" w:rsidRPr="00494D43" w:rsidRDefault="00E0435E" w:rsidP="00945B27">
            <w:pPr>
              <w:autoSpaceDE w:val="0"/>
              <w:autoSpaceDN w:val="0"/>
              <w:adjustRightInd w:val="0"/>
              <w:ind w:hanging="108"/>
              <w:rPr>
                <w:rFonts w:ascii="Arial" w:hAnsi="Arial" w:cs="Arial"/>
                <w:color w:val="000000"/>
              </w:rPr>
            </w:pP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p>
        </w:tc>
      </w:tr>
      <w:tr w:rsidR="00E0435E" w:rsidRPr="00494D43" w:rsidTr="00945B27">
        <w:trPr>
          <w:trHeight w:val="113"/>
        </w:trPr>
        <w:tc>
          <w:tcPr>
            <w:tcW w:w="5954" w:type="dxa"/>
            <w:tcBorders>
              <w:top w:val="nil"/>
              <w:left w:val="nil"/>
              <w:bottom w:val="nil"/>
              <w:right w:val="nil"/>
            </w:tcBorders>
            <w:vAlign w:val="bottom"/>
          </w:tcPr>
          <w:p w:rsidR="00E0435E" w:rsidRPr="00494D43" w:rsidRDefault="00E0435E" w:rsidP="00945B27">
            <w:pPr>
              <w:autoSpaceDE w:val="0"/>
              <w:autoSpaceDN w:val="0"/>
              <w:adjustRightInd w:val="0"/>
              <w:ind w:hanging="108"/>
              <w:rPr>
                <w:rFonts w:ascii="Arial" w:hAnsi="Arial" w:cs="Arial"/>
                <w:iCs/>
                <w:color w:val="000000"/>
              </w:rPr>
            </w:pPr>
            <w:r w:rsidRPr="00494D43">
              <w:rPr>
                <w:rFonts w:ascii="Arial" w:hAnsi="Arial" w:cs="Arial"/>
                <w:iCs/>
                <w:color w:val="000000"/>
              </w:rPr>
              <w:t>Finansal varlıklar</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p>
        </w:tc>
      </w:tr>
      <w:tr w:rsidR="00E0435E" w:rsidRPr="00494D43" w:rsidTr="00945B27">
        <w:trPr>
          <w:trHeight w:val="113"/>
        </w:trPr>
        <w:tc>
          <w:tcPr>
            <w:tcW w:w="5954" w:type="dxa"/>
            <w:tcBorders>
              <w:top w:val="nil"/>
              <w:left w:val="nil"/>
              <w:bottom w:val="nil"/>
              <w:right w:val="nil"/>
            </w:tcBorders>
            <w:vAlign w:val="bottom"/>
          </w:tcPr>
          <w:p w:rsidR="00E0435E" w:rsidRPr="00494D43" w:rsidRDefault="00E0435E" w:rsidP="00945B27">
            <w:pPr>
              <w:autoSpaceDE w:val="0"/>
              <w:autoSpaceDN w:val="0"/>
              <w:adjustRightInd w:val="0"/>
              <w:ind w:hanging="108"/>
              <w:rPr>
                <w:rFonts w:ascii="Arial" w:hAnsi="Arial" w:cs="Arial"/>
                <w:color w:val="000000"/>
              </w:rPr>
            </w:pPr>
            <w:r w:rsidRPr="00494D43">
              <w:rPr>
                <w:rFonts w:ascii="Arial" w:hAnsi="Arial" w:cs="Arial"/>
                <w:color w:val="000000"/>
              </w:rPr>
              <w:t>Nakit ve nakit benzerleri</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964.940</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964.940</w:t>
            </w:r>
          </w:p>
        </w:tc>
      </w:tr>
      <w:tr w:rsidR="00E0435E" w:rsidRPr="00494D43" w:rsidTr="00945B27">
        <w:trPr>
          <w:trHeight w:val="113"/>
        </w:trPr>
        <w:tc>
          <w:tcPr>
            <w:tcW w:w="5954" w:type="dxa"/>
            <w:tcBorders>
              <w:top w:val="nil"/>
              <w:left w:val="nil"/>
              <w:bottom w:val="nil"/>
              <w:right w:val="nil"/>
            </w:tcBorders>
            <w:vAlign w:val="bottom"/>
          </w:tcPr>
          <w:p w:rsidR="00E0435E" w:rsidRPr="00494D43" w:rsidRDefault="00E0435E" w:rsidP="00945B27">
            <w:pPr>
              <w:autoSpaceDE w:val="0"/>
              <w:autoSpaceDN w:val="0"/>
              <w:adjustRightInd w:val="0"/>
              <w:ind w:hanging="108"/>
              <w:rPr>
                <w:rFonts w:ascii="Arial" w:hAnsi="Arial" w:cs="Arial"/>
                <w:color w:val="000000"/>
              </w:rPr>
            </w:pPr>
            <w:r w:rsidRPr="00494D43">
              <w:rPr>
                <w:rFonts w:ascii="Arial" w:hAnsi="Arial" w:cs="Arial"/>
                <w:color w:val="000000"/>
              </w:rPr>
              <w:t>Gerçeğe uygun değer farkı kar veya zarara yansıtılan finansal varlıklar</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103.038</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103.038</w:t>
            </w:r>
          </w:p>
        </w:tc>
      </w:tr>
      <w:tr w:rsidR="00C3335C" w:rsidRPr="00494D43" w:rsidTr="00945B27">
        <w:trPr>
          <w:trHeight w:val="113"/>
        </w:trPr>
        <w:tc>
          <w:tcPr>
            <w:tcW w:w="5954" w:type="dxa"/>
            <w:tcBorders>
              <w:top w:val="nil"/>
              <w:left w:val="nil"/>
              <w:bottom w:val="nil"/>
              <w:right w:val="nil"/>
            </w:tcBorders>
            <w:vAlign w:val="bottom"/>
          </w:tcPr>
          <w:p w:rsidR="00C3335C" w:rsidRPr="00494D43" w:rsidRDefault="00C3335C" w:rsidP="00945B27">
            <w:pPr>
              <w:autoSpaceDE w:val="0"/>
              <w:autoSpaceDN w:val="0"/>
              <w:adjustRightInd w:val="0"/>
              <w:ind w:hanging="108"/>
              <w:rPr>
                <w:rFonts w:ascii="Arial" w:hAnsi="Arial" w:cs="Arial"/>
                <w:iCs/>
                <w:color w:val="000000"/>
              </w:rPr>
            </w:pPr>
            <w:r>
              <w:rPr>
                <w:rFonts w:ascii="Arial" w:hAnsi="Arial" w:cs="Arial"/>
                <w:iCs/>
                <w:color w:val="000000"/>
              </w:rPr>
              <w:t>Ticari alacaklar</w:t>
            </w:r>
          </w:p>
        </w:tc>
        <w:tc>
          <w:tcPr>
            <w:tcW w:w="1559" w:type="dxa"/>
            <w:tcBorders>
              <w:top w:val="nil"/>
              <w:left w:val="nil"/>
              <w:bottom w:val="nil"/>
              <w:right w:val="nil"/>
            </w:tcBorders>
            <w:vAlign w:val="bottom"/>
          </w:tcPr>
          <w:p w:rsidR="00C3335C" w:rsidRPr="00E0435E" w:rsidRDefault="00C3335C" w:rsidP="00945B27">
            <w:pPr>
              <w:autoSpaceDE w:val="0"/>
              <w:autoSpaceDN w:val="0"/>
              <w:adjustRightInd w:val="0"/>
              <w:jc w:val="right"/>
              <w:rPr>
                <w:rFonts w:ascii="Arial" w:hAnsi="Arial" w:cs="Arial"/>
                <w:color w:val="000000"/>
              </w:rPr>
            </w:pPr>
            <w:r>
              <w:rPr>
                <w:rFonts w:ascii="Arial" w:hAnsi="Arial" w:cs="Arial"/>
                <w:color w:val="000000"/>
              </w:rPr>
              <w:t>1.408</w:t>
            </w:r>
          </w:p>
        </w:tc>
        <w:tc>
          <w:tcPr>
            <w:tcW w:w="1559" w:type="dxa"/>
            <w:tcBorders>
              <w:top w:val="nil"/>
              <w:left w:val="nil"/>
              <w:bottom w:val="nil"/>
              <w:right w:val="nil"/>
            </w:tcBorders>
            <w:vAlign w:val="bottom"/>
          </w:tcPr>
          <w:p w:rsidR="00C3335C" w:rsidRPr="00E0435E" w:rsidRDefault="00C3335C" w:rsidP="00945B27">
            <w:pPr>
              <w:autoSpaceDE w:val="0"/>
              <w:autoSpaceDN w:val="0"/>
              <w:adjustRightInd w:val="0"/>
              <w:jc w:val="right"/>
              <w:rPr>
                <w:rFonts w:ascii="Arial" w:hAnsi="Arial" w:cs="Arial"/>
                <w:color w:val="000000"/>
              </w:rPr>
            </w:pPr>
            <w:r>
              <w:rPr>
                <w:rFonts w:ascii="Arial" w:hAnsi="Arial" w:cs="Arial"/>
                <w:color w:val="000000"/>
              </w:rPr>
              <w:t>1.408</w:t>
            </w:r>
          </w:p>
        </w:tc>
      </w:tr>
      <w:tr w:rsidR="00E0435E" w:rsidRPr="00494D43" w:rsidTr="00945B27">
        <w:trPr>
          <w:trHeight w:val="113"/>
        </w:trPr>
        <w:tc>
          <w:tcPr>
            <w:tcW w:w="5954" w:type="dxa"/>
            <w:tcBorders>
              <w:top w:val="nil"/>
              <w:left w:val="nil"/>
              <w:bottom w:val="nil"/>
              <w:right w:val="nil"/>
            </w:tcBorders>
            <w:vAlign w:val="bottom"/>
          </w:tcPr>
          <w:p w:rsidR="00E0435E" w:rsidRPr="00494D43" w:rsidRDefault="00E0435E" w:rsidP="00945B27">
            <w:pPr>
              <w:autoSpaceDE w:val="0"/>
              <w:autoSpaceDN w:val="0"/>
              <w:adjustRightInd w:val="0"/>
              <w:ind w:hanging="108"/>
              <w:rPr>
                <w:rFonts w:ascii="Arial" w:hAnsi="Arial" w:cs="Arial"/>
                <w:iCs/>
                <w:color w:val="000000"/>
              </w:rPr>
            </w:pPr>
            <w:r w:rsidRPr="00494D43">
              <w:rPr>
                <w:rFonts w:ascii="Arial" w:hAnsi="Arial" w:cs="Arial"/>
                <w:iCs/>
                <w:color w:val="000000"/>
              </w:rPr>
              <w:t>Finansal yükümlülükler</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p>
        </w:tc>
      </w:tr>
      <w:tr w:rsidR="00E0435E" w:rsidRPr="00494D43" w:rsidTr="00945B27">
        <w:trPr>
          <w:trHeight w:val="113"/>
        </w:trPr>
        <w:tc>
          <w:tcPr>
            <w:tcW w:w="5954" w:type="dxa"/>
            <w:tcBorders>
              <w:top w:val="nil"/>
              <w:left w:val="nil"/>
              <w:bottom w:val="nil"/>
              <w:right w:val="nil"/>
            </w:tcBorders>
            <w:vAlign w:val="bottom"/>
          </w:tcPr>
          <w:p w:rsidR="00E0435E" w:rsidRPr="00494D43" w:rsidRDefault="00E0435E" w:rsidP="00945B27">
            <w:pPr>
              <w:autoSpaceDE w:val="0"/>
              <w:autoSpaceDN w:val="0"/>
              <w:adjustRightInd w:val="0"/>
              <w:ind w:hanging="108"/>
              <w:rPr>
                <w:rFonts w:ascii="Arial" w:hAnsi="Arial" w:cs="Arial"/>
                <w:color w:val="000000"/>
              </w:rPr>
            </w:pPr>
            <w:r w:rsidRPr="00494D43">
              <w:rPr>
                <w:rFonts w:ascii="Arial" w:hAnsi="Arial" w:cs="Arial"/>
                <w:color w:val="000000"/>
              </w:rPr>
              <w:t xml:space="preserve">İlişkili taraflara borçlar </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14.707</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14.707</w:t>
            </w:r>
          </w:p>
        </w:tc>
      </w:tr>
      <w:tr w:rsidR="00E0435E" w:rsidRPr="00494D43" w:rsidTr="00945B27">
        <w:trPr>
          <w:trHeight w:val="113"/>
        </w:trPr>
        <w:tc>
          <w:tcPr>
            <w:tcW w:w="5954" w:type="dxa"/>
            <w:tcBorders>
              <w:top w:val="nil"/>
              <w:left w:val="nil"/>
              <w:bottom w:val="nil"/>
              <w:right w:val="nil"/>
            </w:tcBorders>
            <w:vAlign w:val="bottom"/>
          </w:tcPr>
          <w:p w:rsidR="00E0435E" w:rsidRPr="00494D43" w:rsidRDefault="00E0435E" w:rsidP="00945B27">
            <w:pPr>
              <w:autoSpaceDE w:val="0"/>
              <w:autoSpaceDN w:val="0"/>
              <w:adjustRightInd w:val="0"/>
              <w:ind w:hanging="108"/>
              <w:rPr>
                <w:rFonts w:ascii="Arial" w:hAnsi="Arial" w:cs="Arial"/>
                <w:color w:val="000000"/>
              </w:rPr>
            </w:pPr>
            <w:r w:rsidRPr="00494D43">
              <w:rPr>
                <w:rFonts w:ascii="Arial" w:hAnsi="Arial" w:cs="Arial"/>
                <w:color w:val="000000"/>
              </w:rPr>
              <w:t>Diğer ticari borçlar</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35.666</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35.666</w:t>
            </w:r>
          </w:p>
        </w:tc>
      </w:tr>
      <w:tr w:rsidR="00E0435E" w:rsidRPr="00494D43" w:rsidTr="00945B27">
        <w:trPr>
          <w:trHeight w:val="113"/>
        </w:trPr>
        <w:tc>
          <w:tcPr>
            <w:tcW w:w="5954" w:type="dxa"/>
            <w:tcBorders>
              <w:top w:val="nil"/>
              <w:left w:val="nil"/>
              <w:bottom w:val="nil"/>
              <w:right w:val="nil"/>
            </w:tcBorders>
            <w:vAlign w:val="bottom"/>
          </w:tcPr>
          <w:p w:rsidR="00E0435E" w:rsidRPr="00494D43" w:rsidRDefault="00E0435E" w:rsidP="00945B27">
            <w:pPr>
              <w:autoSpaceDE w:val="0"/>
              <w:autoSpaceDN w:val="0"/>
              <w:adjustRightInd w:val="0"/>
              <w:ind w:hanging="108"/>
              <w:rPr>
                <w:rFonts w:ascii="Arial" w:hAnsi="Arial" w:cs="Arial"/>
                <w:color w:val="000000"/>
              </w:rPr>
            </w:pPr>
            <w:r w:rsidRPr="00494D43">
              <w:rPr>
                <w:rFonts w:ascii="Arial" w:hAnsi="Arial" w:cs="Arial"/>
                <w:color w:val="000000"/>
              </w:rPr>
              <w:t xml:space="preserve">Diğer borçlar </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9.343</w:t>
            </w: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r w:rsidRPr="00E0435E">
              <w:rPr>
                <w:rFonts w:ascii="Arial" w:hAnsi="Arial" w:cs="Arial"/>
                <w:color w:val="000000"/>
              </w:rPr>
              <w:t>9.343</w:t>
            </w:r>
          </w:p>
        </w:tc>
      </w:tr>
      <w:tr w:rsidR="00E0435E" w:rsidRPr="003B030E" w:rsidTr="00945B27">
        <w:trPr>
          <w:trHeight w:val="113"/>
        </w:trPr>
        <w:tc>
          <w:tcPr>
            <w:tcW w:w="5954" w:type="dxa"/>
            <w:tcBorders>
              <w:top w:val="nil"/>
              <w:left w:val="nil"/>
              <w:bottom w:val="nil"/>
              <w:right w:val="nil"/>
            </w:tcBorders>
            <w:vAlign w:val="bottom"/>
          </w:tcPr>
          <w:p w:rsidR="00E0435E" w:rsidRPr="00494D43" w:rsidRDefault="00E0435E" w:rsidP="00945B27">
            <w:pPr>
              <w:autoSpaceDE w:val="0"/>
              <w:autoSpaceDN w:val="0"/>
              <w:adjustRightInd w:val="0"/>
              <w:ind w:hanging="108"/>
              <w:rPr>
                <w:rFonts w:ascii="Arial" w:hAnsi="Arial" w:cs="Arial"/>
                <w:color w:val="000000"/>
              </w:rPr>
            </w:pP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E0435E" w:rsidRPr="00E0435E" w:rsidRDefault="00E0435E" w:rsidP="00945B27">
            <w:pPr>
              <w:autoSpaceDE w:val="0"/>
              <w:autoSpaceDN w:val="0"/>
              <w:adjustRightInd w:val="0"/>
              <w:jc w:val="right"/>
              <w:rPr>
                <w:rFonts w:ascii="Arial" w:hAnsi="Arial" w:cs="Arial"/>
                <w:color w:val="000000"/>
              </w:rPr>
            </w:pPr>
          </w:p>
        </w:tc>
      </w:tr>
    </w:tbl>
    <w:p w:rsidR="00E0435E" w:rsidRDefault="00E0435E" w:rsidP="00AE0484">
      <w:pPr>
        <w:pStyle w:val="BodyTextIndent"/>
        <w:ind w:left="567" w:hanging="567"/>
        <w:jc w:val="both"/>
        <w:rPr>
          <w:rFonts w:ascii="Arial" w:hAnsi="Arial" w:cs="Arial"/>
          <w:sz w:val="20"/>
          <w:lang w:val="tr-TR"/>
        </w:rPr>
      </w:pPr>
    </w:p>
    <w:p w:rsidR="00B134F1" w:rsidRPr="00152613" w:rsidRDefault="00B134F1" w:rsidP="00B134F1">
      <w:pPr>
        <w:pStyle w:val="Default"/>
        <w:rPr>
          <w:b/>
          <w:bCs/>
          <w:sz w:val="20"/>
          <w:szCs w:val="20"/>
          <w:lang w:val="tr-TR"/>
        </w:rPr>
      </w:pPr>
      <w:r w:rsidRPr="00152613">
        <w:rPr>
          <w:b/>
          <w:bCs/>
          <w:sz w:val="20"/>
          <w:szCs w:val="20"/>
          <w:lang w:val="tr-TR"/>
        </w:rPr>
        <w:t xml:space="preserve">Gerçeğe uygun değer ölçümleri hiyerarşi tablosu </w:t>
      </w:r>
    </w:p>
    <w:p w:rsidR="00B134F1" w:rsidRPr="00152613" w:rsidRDefault="00B134F1" w:rsidP="00B134F1">
      <w:pPr>
        <w:rPr>
          <w:rFonts w:ascii="Arial" w:hAnsi="Arial" w:cs="Arial"/>
        </w:rPr>
      </w:pPr>
    </w:p>
    <w:p w:rsidR="00B134F1" w:rsidRPr="00152613" w:rsidRDefault="00B134F1" w:rsidP="00B134F1">
      <w:pPr>
        <w:rPr>
          <w:rFonts w:ascii="Arial" w:hAnsi="Arial" w:cs="Arial"/>
        </w:rPr>
      </w:pPr>
      <w:r w:rsidRPr="00152613">
        <w:rPr>
          <w:rFonts w:ascii="Arial" w:hAnsi="Arial" w:cs="Arial"/>
        </w:rPr>
        <w:t xml:space="preserve">Şirket, finansal tablolarında gerçeğe uygun değerleri ile yansıtılan finansal araçlarını her finansal araç sınıfının değerleme girdilerinin kaynağına göre, üç seviyeli hiyerarşi kullanarak, aşağıdaki şekilde sınıflandırmaktadır. </w:t>
      </w:r>
    </w:p>
    <w:p w:rsidR="003908D5" w:rsidRPr="00152613" w:rsidRDefault="003908D5" w:rsidP="00B134F1">
      <w:pPr>
        <w:rPr>
          <w:rFonts w:ascii="Arial" w:hAnsi="Arial" w:cs="Arial"/>
        </w:rPr>
      </w:pPr>
    </w:p>
    <w:p w:rsidR="00B134F1" w:rsidRPr="00152613" w:rsidRDefault="00B134F1" w:rsidP="006370F0">
      <w:pPr>
        <w:ind w:left="1134" w:hanging="1134"/>
        <w:rPr>
          <w:rFonts w:ascii="Arial" w:hAnsi="Arial" w:cs="Arial"/>
        </w:rPr>
      </w:pPr>
      <w:r w:rsidRPr="00152613">
        <w:rPr>
          <w:rFonts w:ascii="Arial" w:hAnsi="Arial" w:cs="Arial"/>
        </w:rPr>
        <w:t xml:space="preserve">Seviye 1: </w:t>
      </w:r>
      <w:r w:rsidR="006370F0" w:rsidRPr="00152613">
        <w:rPr>
          <w:rFonts w:ascii="Arial" w:hAnsi="Arial" w:cs="Arial"/>
        </w:rPr>
        <w:tab/>
      </w:r>
      <w:r w:rsidRPr="00152613">
        <w:rPr>
          <w:rFonts w:ascii="Arial" w:hAnsi="Arial" w:cs="Arial"/>
        </w:rPr>
        <w:t xml:space="preserve">Belirlenen finansal araçlar için aktif piyasada işlem gören (düzeltilmemiş) piyasa fiyatı kullanılan değerleme teknikleri </w:t>
      </w:r>
    </w:p>
    <w:p w:rsidR="00B134F1" w:rsidRPr="00152613" w:rsidRDefault="00B134F1" w:rsidP="006370F0">
      <w:pPr>
        <w:pStyle w:val="Default"/>
        <w:ind w:left="1134" w:hanging="1134"/>
        <w:rPr>
          <w:sz w:val="20"/>
          <w:szCs w:val="20"/>
          <w:lang w:val="tr-TR"/>
        </w:rPr>
      </w:pPr>
      <w:r w:rsidRPr="00152613">
        <w:rPr>
          <w:sz w:val="20"/>
          <w:szCs w:val="20"/>
          <w:lang w:val="tr-TR"/>
        </w:rPr>
        <w:t xml:space="preserve">Seviye 2: </w:t>
      </w:r>
      <w:r w:rsidR="006370F0" w:rsidRPr="00152613">
        <w:rPr>
          <w:sz w:val="20"/>
          <w:szCs w:val="20"/>
          <w:lang w:val="tr-TR"/>
        </w:rPr>
        <w:tab/>
      </w:r>
      <w:r w:rsidRPr="00152613">
        <w:rPr>
          <w:sz w:val="20"/>
          <w:szCs w:val="20"/>
          <w:lang w:val="tr-TR"/>
        </w:rPr>
        <w:t xml:space="preserve">Dolaylı veya dolaysız gözlemlenebilir girdi içeren diğer değerleme teknikleri </w:t>
      </w:r>
    </w:p>
    <w:p w:rsidR="00B134F1" w:rsidRPr="00152613" w:rsidRDefault="00B134F1" w:rsidP="006370F0">
      <w:pPr>
        <w:ind w:left="1134" w:hanging="1134"/>
        <w:rPr>
          <w:rFonts w:ascii="Arial" w:hAnsi="Arial" w:cs="Arial"/>
        </w:rPr>
      </w:pPr>
      <w:r w:rsidRPr="00152613">
        <w:rPr>
          <w:rFonts w:ascii="Arial" w:hAnsi="Arial" w:cs="Arial"/>
        </w:rPr>
        <w:t xml:space="preserve">Seviye 3: </w:t>
      </w:r>
      <w:r w:rsidR="006370F0" w:rsidRPr="00152613">
        <w:rPr>
          <w:rFonts w:ascii="Arial" w:hAnsi="Arial" w:cs="Arial"/>
        </w:rPr>
        <w:tab/>
      </w:r>
      <w:r w:rsidRPr="00152613">
        <w:rPr>
          <w:rFonts w:ascii="Arial" w:hAnsi="Arial" w:cs="Arial"/>
        </w:rPr>
        <w:t xml:space="preserve">Gözlemlenebilir piyasa girdilerini içermeyen değerleme teknikleri </w:t>
      </w:r>
    </w:p>
    <w:p w:rsidR="00E83219" w:rsidRPr="00152613" w:rsidRDefault="00EC7963" w:rsidP="00DA51B1">
      <w:pPr>
        <w:spacing w:line="230" w:lineRule="auto"/>
        <w:rPr>
          <w:rFonts w:ascii="Arial" w:hAnsi="Arial" w:cs="Arial"/>
        </w:rPr>
      </w:pPr>
      <w:r w:rsidRPr="00853B3E">
        <w:rPr>
          <w:rFonts w:ascii="Arial" w:hAnsi="Arial" w:cs="Arial"/>
          <w:b/>
          <w:spacing w:val="-2"/>
          <w:highlight w:val="yellow"/>
          <w:lang w:val="tr-TR"/>
        </w:rPr>
        <w:br w:type="page"/>
      </w:r>
      <w:r w:rsidR="001B0A58" w:rsidRPr="00152613">
        <w:rPr>
          <w:rFonts w:ascii="Arial" w:hAnsi="Arial" w:cs="Arial"/>
          <w:b/>
          <w:spacing w:val="-2"/>
          <w:lang w:val="tr-TR"/>
        </w:rPr>
        <w:t>2</w:t>
      </w:r>
      <w:r w:rsidR="00703ECD">
        <w:rPr>
          <w:rFonts w:ascii="Arial" w:hAnsi="Arial" w:cs="Arial"/>
          <w:b/>
          <w:spacing w:val="-2"/>
          <w:lang w:val="tr-TR"/>
        </w:rPr>
        <w:t>5</w:t>
      </w:r>
      <w:r w:rsidR="00E83219" w:rsidRPr="00152613">
        <w:rPr>
          <w:rFonts w:ascii="Arial" w:hAnsi="Arial" w:cs="Arial"/>
          <w:b/>
          <w:spacing w:val="-2"/>
          <w:lang w:val="tr-TR"/>
        </w:rPr>
        <w:t>.</w:t>
      </w:r>
      <w:r w:rsidR="00E83219" w:rsidRPr="00152613">
        <w:rPr>
          <w:rFonts w:ascii="Arial" w:hAnsi="Arial" w:cs="Arial"/>
          <w:b/>
          <w:spacing w:val="-2"/>
          <w:lang w:val="tr-TR"/>
        </w:rPr>
        <w:tab/>
        <w:t>Finansal araçlar</w:t>
      </w:r>
      <w:r w:rsidR="00E83219" w:rsidRPr="00152613">
        <w:rPr>
          <w:rFonts w:ascii="Arial" w:hAnsi="Arial" w:cs="Arial"/>
        </w:rPr>
        <w:t xml:space="preserve"> </w:t>
      </w:r>
      <w:r w:rsidR="00E83219" w:rsidRPr="00152613">
        <w:rPr>
          <w:rFonts w:ascii="Arial" w:hAnsi="Arial" w:cs="Arial"/>
          <w:b/>
        </w:rPr>
        <w:t>(devamı)</w:t>
      </w:r>
    </w:p>
    <w:p w:rsidR="00B134F1" w:rsidRPr="00853B3E" w:rsidRDefault="00B134F1" w:rsidP="00DA51B1">
      <w:pPr>
        <w:spacing w:line="230" w:lineRule="auto"/>
        <w:rPr>
          <w:rFonts w:ascii="Arial" w:hAnsi="Arial" w:cs="Arial"/>
          <w:highlight w:val="yellow"/>
        </w:rPr>
      </w:pPr>
    </w:p>
    <w:p w:rsidR="00B134F1" w:rsidRPr="00152613" w:rsidRDefault="0078421B" w:rsidP="00DA51B1">
      <w:pPr>
        <w:spacing w:line="230" w:lineRule="auto"/>
        <w:rPr>
          <w:rFonts w:ascii="Arial" w:hAnsi="Arial" w:cs="Arial"/>
        </w:rPr>
      </w:pPr>
      <w:r w:rsidRPr="00152613">
        <w:rPr>
          <w:rFonts w:ascii="Arial" w:hAnsi="Arial" w:cs="Arial"/>
        </w:rPr>
        <w:t xml:space="preserve">30 Haziran </w:t>
      </w:r>
      <w:r w:rsidR="00462CE3">
        <w:rPr>
          <w:rFonts w:ascii="Arial" w:hAnsi="Arial" w:cs="Arial"/>
        </w:rPr>
        <w:t>2014</w:t>
      </w:r>
      <w:r w:rsidR="00B134F1" w:rsidRPr="00152613">
        <w:rPr>
          <w:rFonts w:ascii="Arial" w:hAnsi="Arial" w:cs="Arial"/>
        </w:rPr>
        <w:t xml:space="preserve"> ve </w:t>
      </w:r>
      <w:r w:rsidR="00152613" w:rsidRPr="00152613">
        <w:rPr>
          <w:rFonts w:ascii="Arial" w:hAnsi="Arial" w:cs="Arial"/>
        </w:rPr>
        <w:t xml:space="preserve">31 Aralık </w:t>
      </w:r>
      <w:r w:rsidR="00462CE3">
        <w:rPr>
          <w:rFonts w:ascii="Arial" w:hAnsi="Arial" w:cs="Arial"/>
        </w:rPr>
        <w:t>2013</w:t>
      </w:r>
      <w:r w:rsidR="00B134F1" w:rsidRPr="00152613">
        <w:rPr>
          <w:rFonts w:ascii="Arial" w:hAnsi="Arial" w:cs="Arial"/>
        </w:rPr>
        <w:t xml:space="preserve"> tarihleri itibariyle, Şirket’in gerçeğe uygun değer ile takip ettiği varlıkların listesi ve sıra düzeni aşağıdaki gibidir:</w:t>
      </w:r>
    </w:p>
    <w:p w:rsidR="00B134F1" w:rsidRPr="00152613" w:rsidRDefault="00B134F1" w:rsidP="00DA51B1">
      <w:pPr>
        <w:spacing w:line="230" w:lineRule="auto"/>
        <w:rPr>
          <w:rFonts w:ascii="Arial" w:hAnsi="Arial" w:cs="Arial"/>
        </w:rPr>
      </w:pPr>
    </w:p>
    <w:tbl>
      <w:tblPr>
        <w:tblW w:w="0" w:type="auto"/>
        <w:tblInd w:w="108" w:type="dxa"/>
        <w:tblLook w:val="00A0" w:firstRow="1" w:lastRow="0" w:firstColumn="1" w:lastColumn="0" w:noHBand="0" w:noVBand="0"/>
      </w:tblPr>
      <w:tblGrid>
        <w:gridCol w:w="4820"/>
        <w:gridCol w:w="1470"/>
        <w:gridCol w:w="1541"/>
        <w:gridCol w:w="1275"/>
      </w:tblGrid>
      <w:tr w:rsidR="00B134F1" w:rsidRPr="00152613" w:rsidTr="00B43131">
        <w:tc>
          <w:tcPr>
            <w:tcW w:w="4820" w:type="dxa"/>
            <w:tcBorders>
              <w:top w:val="single" w:sz="4" w:space="0" w:color="auto"/>
              <w:bottom w:val="single" w:sz="4" w:space="0" w:color="auto"/>
            </w:tcBorders>
          </w:tcPr>
          <w:p w:rsidR="00B134F1" w:rsidRPr="00152613" w:rsidRDefault="0078421B" w:rsidP="00DA51B1">
            <w:pPr>
              <w:tabs>
                <w:tab w:val="left" w:pos="0"/>
              </w:tabs>
              <w:spacing w:line="230" w:lineRule="auto"/>
              <w:jc w:val="both"/>
              <w:rPr>
                <w:rFonts w:ascii="Arial" w:hAnsi="Arial" w:cs="Arial"/>
                <w:b/>
              </w:rPr>
            </w:pPr>
            <w:r w:rsidRPr="00152613">
              <w:rPr>
                <w:rFonts w:ascii="Arial" w:hAnsi="Arial" w:cs="Arial"/>
                <w:b/>
              </w:rPr>
              <w:t xml:space="preserve">30 Haziran </w:t>
            </w:r>
            <w:r w:rsidR="00462CE3">
              <w:rPr>
                <w:rFonts w:ascii="Arial" w:hAnsi="Arial" w:cs="Arial"/>
                <w:b/>
              </w:rPr>
              <w:t>2014</w:t>
            </w:r>
          </w:p>
        </w:tc>
        <w:tc>
          <w:tcPr>
            <w:tcW w:w="1470"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b/>
              </w:rPr>
            </w:pPr>
            <w:r w:rsidRPr="00152613">
              <w:rPr>
                <w:rFonts w:ascii="Arial" w:hAnsi="Arial" w:cs="Arial"/>
                <w:b/>
              </w:rPr>
              <w:t>Seviye 1</w:t>
            </w:r>
          </w:p>
        </w:tc>
        <w:tc>
          <w:tcPr>
            <w:tcW w:w="1541"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b/>
              </w:rPr>
            </w:pPr>
            <w:r w:rsidRPr="00152613">
              <w:rPr>
                <w:rFonts w:ascii="Arial" w:hAnsi="Arial" w:cs="Arial"/>
                <w:b/>
              </w:rPr>
              <w:t xml:space="preserve">Seviye 2 </w:t>
            </w:r>
          </w:p>
        </w:tc>
        <w:tc>
          <w:tcPr>
            <w:tcW w:w="1275" w:type="dxa"/>
            <w:tcBorders>
              <w:top w:val="single" w:sz="4" w:space="0" w:color="auto"/>
              <w:bottom w:val="single" w:sz="4" w:space="0" w:color="auto"/>
            </w:tcBorders>
          </w:tcPr>
          <w:p w:rsidR="00B134F1" w:rsidRPr="00152613" w:rsidRDefault="00B134F1" w:rsidP="00DA51B1">
            <w:pPr>
              <w:spacing w:line="230" w:lineRule="auto"/>
              <w:jc w:val="right"/>
              <w:rPr>
                <w:rFonts w:ascii="Arial" w:hAnsi="Arial" w:cs="Arial"/>
                <w:b/>
              </w:rPr>
            </w:pPr>
            <w:r w:rsidRPr="00152613">
              <w:rPr>
                <w:rFonts w:ascii="Arial" w:hAnsi="Arial" w:cs="Arial"/>
                <w:b/>
              </w:rPr>
              <w:t>Seviye 3</w:t>
            </w:r>
          </w:p>
        </w:tc>
      </w:tr>
      <w:tr w:rsidR="00B134F1" w:rsidRPr="00152613" w:rsidTr="00B43131">
        <w:tc>
          <w:tcPr>
            <w:tcW w:w="4820" w:type="dxa"/>
            <w:tcBorders>
              <w:top w:val="single" w:sz="4" w:space="0" w:color="auto"/>
            </w:tcBorders>
          </w:tcPr>
          <w:p w:rsidR="00B134F1" w:rsidRPr="00152613" w:rsidRDefault="00B134F1" w:rsidP="00DA51B1">
            <w:pPr>
              <w:tabs>
                <w:tab w:val="left" w:pos="0"/>
              </w:tabs>
              <w:spacing w:line="230" w:lineRule="auto"/>
              <w:jc w:val="both"/>
              <w:rPr>
                <w:rFonts w:ascii="Arial" w:hAnsi="Arial" w:cs="Arial"/>
                <w:b/>
              </w:rPr>
            </w:pPr>
          </w:p>
        </w:tc>
        <w:tc>
          <w:tcPr>
            <w:tcW w:w="1470" w:type="dxa"/>
            <w:tcBorders>
              <w:top w:val="single" w:sz="4" w:space="0" w:color="auto"/>
            </w:tcBorders>
          </w:tcPr>
          <w:p w:rsidR="00B134F1" w:rsidRPr="00152613" w:rsidRDefault="00B134F1" w:rsidP="00DA51B1">
            <w:pPr>
              <w:spacing w:line="230" w:lineRule="auto"/>
              <w:jc w:val="right"/>
              <w:rPr>
                <w:rFonts w:ascii="Arial" w:hAnsi="Arial" w:cs="Arial"/>
                <w:b/>
              </w:rPr>
            </w:pPr>
          </w:p>
        </w:tc>
        <w:tc>
          <w:tcPr>
            <w:tcW w:w="1541" w:type="dxa"/>
            <w:tcBorders>
              <w:top w:val="single" w:sz="4" w:space="0" w:color="auto"/>
            </w:tcBorders>
          </w:tcPr>
          <w:p w:rsidR="00B134F1" w:rsidRPr="00152613" w:rsidRDefault="00B134F1" w:rsidP="00DA51B1">
            <w:pPr>
              <w:spacing w:line="230" w:lineRule="auto"/>
              <w:jc w:val="right"/>
              <w:rPr>
                <w:rFonts w:ascii="Arial" w:hAnsi="Arial" w:cs="Arial"/>
                <w:b/>
              </w:rPr>
            </w:pPr>
          </w:p>
        </w:tc>
        <w:tc>
          <w:tcPr>
            <w:tcW w:w="1275" w:type="dxa"/>
            <w:tcBorders>
              <w:top w:val="single" w:sz="4" w:space="0" w:color="auto"/>
            </w:tcBorders>
          </w:tcPr>
          <w:p w:rsidR="00B134F1" w:rsidRPr="00152613" w:rsidRDefault="00B134F1" w:rsidP="00DA51B1">
            <w:pPr>
              <w:spacing w:line="230" w:lineRule="auto"/>
              <w:jc w:val="right"/>
              <w:rPr>
                <w:rFonts w:ascii="Arial" w:hAnsi="Arial" w:cs="Arial"/>
                <w:b/>
              </w:rPr>
            </w:pPr>
          </w:p>
        </w:tc>
      </w:tr>
      <w:tr w:rsidR="00EE3B5C" w:rsidRPr="00152613" w:rsidTr="00B43131">
        <w:tc>
          <w:tcPr>
            <w:tcW w:w="4820" w:type="dxa"/>
          </w:tcPr>
          <w:p w:rsidR="00EE3B5C" w:rsidRPr="00152613" w:rsidRDefault="00EE3B5C" w:rsidP="00DA51B1">
            <w:pPr>
              <w:numPr>
                <w:ilvl w:val="0"/>
                <w:numId w:val="24"/>
              </w:numPr>
              <w:tabs>
                <w:tab w:val="left" w:pos="0"/>
              </w:tabs>
              <w:spacing w:line="230" w:lineRule="auto"/>
              <w:ind w:left="0" w:hanging="567"/>
              <w:jc w:val="both"/>
              <w:rPr>
                <w:rFonts w:ascii="Arial" w:hAnsi="Arial" w:cs="Arial"/>
                <w:b/>
              </w:rPr>
            </w:pPr>
            <w:r w:rsidRPr="00152613">
              <w:rPr>
                <w:rFonts w:ascii="Arial" w:hAnsi="Arial" w:cs="Arial"/>
                <w:b/>
              </w:rPr>
              <w:t>Gerçeğe uygun değer ile gösterilen varlıklar</w:t>
            </w:r>
          </w:p>
        </w:tc>
        <w:tc>
          <w:tcPr>
            <w:tcW w:w="1470" w:type="dxa"/>
          </w:tcPr>
          <w:p w:rsidR="00EE3B5C" w:rsidRPr="00152613" w:rsidRDefault="00EE3B5C" w:rsidP="00DA51B1">
            <w:pPr>
              <w:spacing w:line="230" w:lineRule="auto"/>
              <w:jc w:val="right"/>
              <w:rPr>
                <w:rFonts w:ascii="Arial" w:hAnsi="Arial" w:cs="Arial"/>
                <w:b/>
              </w:rPr>
            </w:pPr>
          </w:p>
        </w:tc>
        <w:tc>
          <w:tcPr>
            <w:tcW w:w="1541" w:type="dxa"/>
          </w:tcPr>
          <w:p w:rsidR="00EE3B5C" w:rsidRPr="00152613" w:rsidRDefault="00EE3B5C" w:rsidP="00DA51B1">
            <w:pPr>
              <w:spacing w:line="230" w:lineRule="auto"/>
              <w:jc w:val="right"/>
              <w:rPr>
                <w:rFonts w:ascii="Arial" w:hAnsi="Arial" w:cs="Arial"/>
                <w:b/>
              </w:rPr>
            </w:pPr>
          </w:p>
        </w:tc>
        <w:tc>
          <w:tcPr>
            <w:tcW w:w="1275" w:type="dxa"/>
          </w:tcPr>
          <w:p w:rsidR="00EE3B5C" w:rsidRPr="00152613" w:rsidRDefault="00EE3B5C" w:rsidP="00DA51B1">
            <w:pPr>
              <w:spacing w:line="230" w:lineRule="auto"/>
              <w:jc w:val="right"/>
              <w:rPr>
                <w:rFonts w:ascii="Arial" w:hAnsi="Arial" w:cs="Arial"/>
                <w:b/>
              </w:rPr>
            </w:pPr>
          </w:p>
        </w:tc>
      </w:tr>
      <w:tr w:rsidR="00896CB2" w:rsidRPr="00152613" w:rsidTr="00B43131">
        <w:tc>
          <w:tcPr>
            <w:tcW w:w="4820" w:type="dxa"/>
          </w:tcPr>
          <w:p w:rsidR="00896CB2" w:rsidRPr="00152613" w:rsidRDefault="00D87A88" w:rsidP="00DA51B1">
            <w:pPr>
              <w:numPr>
                <w:ilvl w:val="0"/>
                <w:numId w:val="24"/>
              </w:numPr>
              <w:tabs>
                <w:tab w:val="left" w:pos="0"/>
              </w:tabs>
              <w:spacing w:line="230" w:lineRule="auto"/>
              <w:ind w:left="0" w:hanging="567"/>
              <w:jc w:val="both"/>
              <w:rPr>
                <w:rFonts w:ascii="Arial" w:hAnsi="Arial" w:cs="Arial"/>
                <w:b/>
              </w:rPr>
            </w:pPr>
            <w:r w:rsidRPr="00152613">
              <w:rPr>
                <w:rFonts w:ascii="Arial" w:hAnsi="Arial" w:cs="Arial"/>
                <w:b/>
              </w:rPr>
              <w:t>Devlet tahvili</w:t>
            </w:r>
          </w:p>
        </w:tc>
        <w:tc>
          <w:tcPr>
            <w:tcW w:w="1470" w:type="dxa"/>
          </w:tcPr>
          <w:p w:rsidR="00896CB2" w:rsidRPr="00152613" w:rsidRDefault="005C2EDB" w:rsidP="00DA51B1">
            <w:pPr>
              <w:spacing w:line="230" w:lineRule="auto"/>
              <w:jc w:val="right"/>
              <w:rPr>
                <w:rFonts w:ascii="Arial" w:hAnsi="Arial" w:cs="Arial"/>
                <w:b/>
              </w:rPr>
            </w:pPr>
            <w:r w:rsidRPr="005C2EDB">
              <w:rPr>
                <w:rFonts w:ascii="Arial" w:hAnsi="Arial" w:cs="Arial"/>
                <w:b/>
              </w:rPr>
              <w:t>101.753</w:t>
            </w:r>
          </w:p>
        </w:tc>
        <w:tc>
          <w:tcPr>
            <w:tcW w:w="1541" w:type="dxa"/>
          </w:tcPr>
          <w:p w:rsidR="00896CB2" w:rsidRPr="00152613" w:rsidRDefault="005C2EDB" w:rsidP="00DA51B1">
            <w:pPr>
              <w:spacing w:line="230" w:lineRule="auto"/>
              <w:jc w:val="right"/>
              <w:rPr>
                <w:rFonts w:ascii="Arial" w:hAnsi="Arial" w:cs="Arial"/>
                <w:b/>
              </w:rPr>
            </w:pPr>
            <w:r>
              <w:rPr>
                <w:rFonts w:ascii="Arial" w:hAnsi="Arial" w:cs="Arial"/>
                <w:b/>
              </w:rPr>
              <w:t>-</w:t>
            </w:r>
          </w:p>
        </w:tc>
        <w:tc>
          <w:tcPr>
            <w:tcW w:w="1275" w:type="dxa"/>
          </w:tcPr>
          <w:p w:rsidR="00896CB2" w:rsidRPr="00152613" w:rsidRDefault="005C2EDB" w:rsidP="00DA51B1">
            <w:pPr>
              <w:spacing w:line="230" w:lineRule="auto"/>
              <w:jc w:val="right"/>
              <w:rPr>
                <w:rFonts w:ascii="Arial" w:hAnsi="Arial" w:cs="Arial"/>
                <w:b/>
              </w:rPr>
            </w:pPr>
            <w:r>
              <w:rPr>
                <w:rFonts w:ascii="Arial" w:hAnsi="Arial" w:cs="Arial"/>
                <w:b/>
              </w:rPr>
              <w:t>-</w:t>
            </w:r>
          </w:p>
        </w:tc>
      </w:tr>
      <w:tr w:rsidR="00B134F1" w:rsidRPr="00152613" w:rsidTr="00B43131">
        <w:tc>
          <w:tcPr>
            <w:tcW w:w="4820" w:type="dxa"/>
            <w:tcBorders>
              <w:bottom w:val="single" w:sz="4" w:space="0" w:color="auto"/>
            </w:tcBorders>
          </w:tcPr>
          <w:p w:rsidR="00B134F1" w:rsidRPr="00152613" w:rsidRDefault="00B134F1" w:rsidP="00DA51B1">
            <w:pPr>
              <w:tabs>
                <w:tab w:val="left" w:pos="0"/>
              </w:tabs>
              <w:spacing w:line="230" w:lineRule="auto"/>
              <w:jc w:val="both"/>
              <w:rPr>
                <w:rFonts w:ascii="Arial" w:hAnsi="Arial" w:cs="Arial"/>
                <w:b/>
              </w:rPr>
            </w:pPr>
          </w:p>
        </w:tc>
        <w:tc>
          <w:tcPr>
            <w:tcW w:w="1470" w:type="dxa"/>
            <w:tcBorders>
              <w:bottom w:val="single" w:sz="4" w:space="0" w:color="auto"/>
            </w:tcBorders>
            <w:vAlign w:val="bottom"/>
          </w:tcPr>
          <w:p w:rsidR="00B134F1" w:rsidRPr="00152613" w:rsidRDefault="00B134F1" w:rsidP="00DA51B1">
            <w:pPr>
              <w:spacing w:line="230" w:lineRule="auto"/>
              <w:jc w:val="right"/>
              <w:rPr>
                <w:rFonts w:ascii="Arial" w:hAnsi="Arial" w:cs="Arial"/>
                <w:b/>
                <w:lang w:val="sv-SE"/>
              </w:rPr>
            </w:pPr>
          </w:p>
        </w:tc>
        <w:tc>
          <w:tcPr>
            <w:tcW w:w="1541" w:type="dxa"/>
            <w:tcBorders>
              <w:bottom w:val="single" w:sz="4" w:space="0" w:color="auto"/>
            </w:tcBorders>
          </w:tcPr>
          <w:p w:rsidR="00B134F1" w:rsidRPr="00152613" w:rsidRDefault="00B134F1" w:rsidP="00DA51B1">
            <w:pPr>
              <w:spacing w:line="230" w:lineRule="auto"/>
              <w:jc w:val="right"/>
              <w:rPr>
                <w:rFonts w:ascii="Arial" w:hAnsi="Arial" w:cs="Arial"/>
                <w:b/>
              </w:rPr>
            </w:pPr>
          </w:p>
        </w:tc>
        <w:tc>
          <w:tcPr>
            <w:tcW w:w="1275" w:type="dxa"/>
            <w:tcBorders>
              <w:bottom w:val="single" w:sz="4" w:space="0" w:color="auto"/>
            </w:tcBorders>
          </w:tcPr>
          <w:p w:rsidR="00B134F1" w:rsidRPr="00152613" w:rsidRDefault="00B134F1" w:rsidP="00DA51B1">
            <w:pPr>
              <w:spacing w:line="230" w:lineRule="auto"/>
              <w:jc w:val="right"/>
              <w:rPr>
                <w:rFonts w:ascii="Arial" w:hAnsi="Arial" w:cs="Arial"/>
                <w:b/>
              </w:rPr>
            </w:pPr>
          </w:p>
        </w:tc>
      </w:tr>
      <w:tr w:rsidR="00896CB2" w:rsidRPr="00152613" w:rsidTr="00B43131">
        <w:tc>
          <w:tcPr>
            <w:tcW w:w="4820" w:type="dxa"/>
            <w:tcBorders>
              <w:top w:val="single" w:sz="4" w:space="0" w:color="auto"/>
              <w:bottom w:val="double" w:sz="4" w:space="0" w:color="auto"/>
            </w:tcBorders>
          </w:tcPr>
          <w:p w:rsidR="00896CB2" w:rsidRPr="00152613" w:rsidRDefault="00896CB2" w:rsidP="00DA51B1">
            <w:pPr>
              <w:tabs>
                <w:tab w:val="left" w:pos="0"/>
              </w:tabs>
              <w:spacing w:line="230" w:lineRule="auto"/>
              <w:jc w:val="both"/>
              <w:rPr>
                <w:rFonts w:ascii="Arial" w:hAnsi="Arial" w:cs="Arial"/>
                <w:b/>
              </w:rPr>
            </w:pPr>
            <w:r w:rsidRPr="00152613">
              <w:rPr>
                <w:rFonts w:ascii="Arial" w:hAnsi="Arial" w:cs="Arial"/>
                <w:b/>
              </w:rPr>
              <w:t>Toplam varlıklar</w:t>
            </w:r>
          </w:p>
        </w:tc>
        <w:tc>
          <w:tcPr>
            <w:tcW w:w="1470" w:type="dxa"/>
            <w:tcBorders>
              <w:top w:val="single" w:sz="4" w:space="0" w:color="auto"/>
              <w:bottom w:val="double" w:sz="4" w:space="0" w:color="auto"/>
            </w:tcBorders>
            <w:vAlign w:val="bottom"/>
          </w:tcPr>
          <w:p w:rsidR="00896CB2" w:rsidRPr="00152613" w:rsidRDefault="00896CB2" w:rsidP="00DA51B1">
            <w:pPr>
              <w:spacing w:line="230" w:lineRule="auto"/>
              <w:jc w:val="right"/>
              <w:rPr>
                <w:rFonts w:ascii="Arial" w:hAnsi="Arial" w:cs="Arial"/>
                <w:b/>
                <w:lang w:val="sv-SE"/>
              </w:rPr>
            </w:pPr>
          </w:p>
        </w:tc>
        <w:tc>
          <w:tcPr>
            <w:tcW w:w="1541" w:type="dxa"/>
            <w:tcBorders>
              <w:top w:val="single" w:sz="4" w:space="0" w:color="auto"/>
              <w:bottom w:val="double" w:sz="4" w:space="0" w:color="auto"/>
            </w:tcBorders>
          </w:tcPr>
          <w:p w:rsidR="00896CB2" w:rsidRPr="00152613" w:rsidRDefault="00896CB2" w:rsidP="00DA51B1">
            <w:pPr>
              <w:spacing w:line="230" w:lineRule="auto"/>
              <w:jc w:val="right"/>
              <w:rPr>
                <w:rFonts w:ascii="Arial" w:hAnsi="Arial" w:cs="Arial"/>
                <w:b/>
              </w:rPr>
            </w:pPr>
          </w:p>
        </w:tc>
        <w:tc>
          <w:tcPr>
            <w:tcW w:w="1275" w:type="dxa"/>
            <w:tcBorders>
              <w:top w:val="single" w:sz="4" w:space="0" w:color="auto"/>
              <w:bottom w:val="double" w:sz="4" w:space="0" w:color="auto"/>
            </w:tcBorders>
          </w:tcPr>
          <w:p w:rsidR="00896CB2" w:rsidRPr="00152613" w:rsidRDefault="00896CB2" w:rsidP="00DA51B1">
            <w:pPr>
              <w:spacing w:line="230" w:lineRule="auto"/>
              <w:jc w:val="right"/>
              <w:rPr>
                <w:rFonts w:ascii="Arial" w:hAnsi="Arial" w:cs="Arial"/>
                <w:b/>
              </w:rPr>
            </w:pPr>
          </w:p>
        </w:tc>
      </w:tr>
    </w:tbl>
    <w:p w:rsidR="00596443" w:rsidRPr="00152613" w:rsidRDefault="00596443" w:rsidP="00DA51B1">
      <w:pPr>
        <w:spacing w:line="230" w:lineRule="auto"/>
        <w:jc w:val="both"/>
        <w:rPr>
          <w:rFonts w:ascii="Arial" w:hAnsi="Arial" w:cs="Arial"/>
        </w:rPr>
      </w:pPr>
    </w:p>
    <w:tbl>
      <w:tblPr>
        <w:tblW w:w="0" w:type="auto"/>
        <w:tblInd w:w="108" w:type="dxa"/>
        <w:tblLook w:val="00A0" w:firstRow="1" w:lastRow="0" w:firstColumn="1" w:lastColumn="0" w:noHBand="0" w:noVBand="0"/>
      </w:tblPr>
      <w:tblGrid>
        <w:gridCol w:w="4820"/>
        <w:gridCol w:w="1470"/>
        <w:gridCol w:w="1541"/>
        <w:gridCol w:w="1275"/>
      </w:tblGrid>
      <w:tr w:rsidR="00E0435E" w:rsidRPr="00E0435E" w:rsidTr="00945B27">
        <w:tc>
          <w:tcPr>
            <w:tcW w:w="4820" w:type="dxa"/>
            <w:tcBorders>
              <w:top w:val="single" w:sz="4" w:space="0" w:color="auto"/>
              <w:bottom w:val="single" w:sz="4" w:space="0" w:color="auto"/>
            </w:tcBorders>
          </w:tcPr>
          <w:p w:rsidR="00E0435E" w:rsidRPr="00E0435E" w:rsidRDefault="00E0435E" w:rsidP="00945B27">
            <w:pPr>
              <w:tabs>
                <w:tab w:val="left" w:pos="0"/>
              </w:tabs>
              <w:spacing w:line="230" w:lineRule="auto"/>
              <w:jc w:val="both"/>
              <w:rPr>
                <w:rFonts w:ascii="Arial" w:hAnsi="Arial" w:cs="Arial"/>
              </w:rPr>
            </w:pPr>
            <w:r w:rsidRPr="00E0435E">
              <w:rPr>
                <w:rFonts w:ascii="Arial" w:hAnsi="Arial" w:cs="Arial"/>
              </w:rPr>
              <w:t>31 Aralık 2013</w:t>
            </w:r>
          </w:p>
        </w:tc>
        <w:tc>
          <w:tcPr>
            <w:tcW w:w="1470" w:type="dxa"/>
            <w:tcBorders>
              <w:top w:val="single" w:sz="4" w:space="0" w:color="auto"/>
              <w:bottom w:val="single" w:sz="4" w:space="0" w:color="auto"/>
            </w:tcBorders>
          </w:tcPr>
          <w:p w:rsidR="00E0435E" w:rsidRPr="00E0435E" w:rsidRDefault="00E0435E" w:rsidP="00945B27">
            <w:pPr>
              <w:spacing w:line="230" w:lineRule="auto"/>
              <w:jc w:val="right"/>
              <w:rPr>
                <w:rFonts w:ascii="Arial" w:hAnsi="Arial" w:cs="Arial"/>
              </w:rPr>
            </w:pPr>
            <w:r w:rsidRPr="00E0435E">
              <w:rPr>
                <w:rFonts w:ascii="Arial" w:hAnsi="Arial" w:cs="Arial"/>
              </w:rPr>
              <w:t>Seviye 1</w:t>
            </w:r>
          </w:p>
        </w:tc>
        <w:tc>
          <w:tcPr>
            <w:tcW w:w="1541" w:type="dxa"/>
            <w:tcBorders>
              <w:top w:val="single" w:sz="4" w:space="0" w:color="auto"/>
              <w:bottom w:val="single" w:sz="4" w:space="0" w:color="auto"/>
            </w:tcBorders>
          </w:tcPr>
          <w:p w:rsidR="00E0435E" w:rsidRPr="00E0435E" w:rsidRDefault="00E0435E" w:rsidP="00945B27">
            <w:pPr>
              <w:spacing w:line="230" w:lineRule="auto"/>
              <w:jc w:val="right"/>
              <w:rPr>
                <w:rFonts w:ascii="Arial" w:hAnsi="Arial" w:cs="Arial"/>
              </w:rPr>
            </w:pPr>
            <w:r w:rsidRPr="00E0435E">
              <w:rPr>
                <w:rFonts w:ascii="Arial" w:hAnsi="Arial" w:cs="Arial"/>
              </w:rPr>
              <w:t xml:space="preserve">Seviye 2 </w:t>
            </w:r>
          </w:p>
        </w:tc>
        <w:tc>
          <w:tcPr>
            <w:tcW w:w="1275" w:type="dxa"/>
            <w:tcBorders>
              <w:top w:val="single" w:sz="4" w:space="0" w:color="auto"/>
              <w:bottom w:val="single" w:sz="4" w:space="0" w:color="auto"/>
            </w:tcBorders>
          </w:tcPr>
          <w:p w:rsidR="00E0435E" w:rsidRPr="00E0435E" w:rsidRDefault="00E0435E" w:rsidP="00945B27">
            <w:pPr>
              <w:spacing w:line="230" w:lineRule="auto"/>
              <w:jc w:val="right"/>
              <w:rPr>
                <w:rFonts w:ascii="Arial" w:hAnsi="Arial" w:cs="Arial"/>
              </w:rPr>
            </w:pPr>
            <w:r w:rsidRPr="00E0435E">
              <w:rPr>
                <w:rFonts w:ascii="Arial" w:hAnsi="Arial" w:cs="Arial"/>
              </w:rPr>
              <w:t>Seviye 3</w:t>
            </w:r>
          </w:p>
        </w:tc>
      </w:tr>
      <w:tr w:rsidR="00E0435E" w:rsidRPr="00E0435E" w:rsidTr="00945B27">
        <w:tc>
          <w:tcPr>
            <w:tcW w:w="4820" w:type="dxa"/>
            <w:tcBorders>
              <w:top w:val="single" w:sz="4" w:space="0" w:color="auto"/>
            </w:tcBorders>
          </w:tcPr>
          <w:p w:rsidR="00E0435E" w:rsidRPr="00E0435E" w:rsidRDefault="00E0435E" w:rsidP="00945B27">
            <w:pPr>
              <w:tabs>
                <w:tab w:val="left" w:pos="0"/>
              </w:tabs>
              <w:spacing w:line="230" w:lineRule="auto"/>
              <w:jc w:val="both"/>
              <w:rPr>
                <w:rFonts w:ascii="Arial" w:hAnsi="Arial" w:cs="Arial"/>
              </w:rPr>
            </w:pPr>
          </w:p>
        </w:tc>
        <w:tc>
          <w:tcPr>
            <w:tcW w:w="1470" w:type="dxa"/>
            <w:tcBorders>
              <w:top w:val="single" w:sz="4" w:space="0" w:color="auto"/>
            </w:tcBorders>
          </w:tcPr>
          <w:p w:rsidR="00E0435E" w:rsidRPr="00E0435E" w:rsidRDefault="00E0435E" w:rsidP="00945B27">
            <w:pPr>
              <w:spacing w:line="230" w:lineRule="auto"/>
              <w:jc w:val="right"/>
              <w:rPr>
                <w:rFonts w:ascii="Arial" w:hAnsi="Arial" w:cs="Arial"/>
              </w:rPr>
            </w:pPr>
          </w:p>
        </w:tc>
        <w:tc>
          <w:tcPr>
            <w:tcW w:w="1541" w:type="dxa"/>
            <w:tcBorders>
              <w:top w:val="single" w:sz="4" w:space="0" w:color="auto"/>
            </w:tcBorders>
          </w:tcPr>
          <w:p w:rsidR="00E0435E" w:rsidRPr="00E0435E" w:rsidRDefault="00E0435E" w:rsidP="00945B27">
            <w:pPr>
              <w:spacing w:line="230" w:lineRule="auto"/>
              <w:jc w:val="right"/>
              <w:rPr>
                <w:rFonts w:ascii="Arial" w:hAnsi="Arial" w:cs="Arial"/>
              </w:rPr>
            </w:pPr>
          </w:p>
        </w:tc>
        <w:tc>
          <w:tcPr>
            <w:tcW w:w="1275" w:type="dxa"/>
            <w:tcBorders>
              <w:top w:val="single" w:sz="4" w:space="0" w:color="auto"/>
            </w:tcBorders>
          </w:tcPr>
          <w:p w:rsidR="00E0435E" w:rsidRPr="00E0435E" w:rsidRDefault="00E0435E" w:rsidP="00945B27">
            <w:pPr>
              <w:spacing w:line="230" w:lineRule="auto"/>
              <w:jc w:val="right"/>
              <w:rPr>
                <w:rFonts w:ascii="Arial" w:hAnsi="Arial" w:cs="Arial"/>
              </w:rPr>
            </w:pPr>
          </w:p>
        </w:tc>
      </w:tr>
      <w:tr w:rsidR="00E0435E" w:rsidRPr="00E0435E" w:rsidTr="00945B27">
        <w:tc>
          <w:tcPr>
            <w:tcW w:w="4820" w:type="dxa"/>
          </w:tcPr>
          <w:p w:rsidR="00E0435E" w:rsidRPr="00E0435E" w:rsidRDefault="00E0435E" w:rsidP="00945B27">
            <w:pPr>
              <w:numPr>
                <w:ilvl w:val="0"/>
                <w:numId w:val="24"/>
              </w:numPr>
              <w:tabs>
                <w:tab w:val="left" w:pos="0"/>
              </w:tabs>
              <w:spacing w:line="230" w:lineRule="auto"/>
              <w:ind w:left="0" w:hanging="567"/>
              <w:jc w:val="both"/>
              <w:rPr>
                <w:rFonts w:ascii="Arial" w:hAnsi="Arial" w:cs="Arial"/>
              </w:rPr>
            </w:pPr>
            <w:r w:rsidRPr="00E0435E">
              <w:rPr>
                <w:rFonts w:ascii="Arial" w:hAnsi="Arial" w:cs="Arial"/>
              </w:rPr>
              <w:t>Gerçeğe uygun değer ile gösterilen varlıklar</w:t>
            </w:r>
          </w:p>
        </w:tc>
        <w:tc>
          <w:tcPr>
            <w:tcW w:w="1470" w:type="dxa"/>
          </w:tcPr>
          <w:p w:rsidR="00E0435E" w:rsidRPr="00E0435E" w:rsidRDefault="00E0435E" w:rsidP="00945B27">
            <w:pPr>
              <w:spacing w:line="230" w:lineRule="auto"/>
              <w:jc w:val="right"/>
              <w:rPr>
                <w:rFonts w:ascii="Arial" w:hAnsi="Arial" w:cs="Arial"/>
              </w:rPr>
            </w:pPr>
          </w:p>
        </w:tc>
        <w:tc>
          <w:tcPr>
            <w:tcW w:w="1541" w:type="dxa"/>
          </w:tcPr>
          <w:p w:rsidR="00E0435E" w:rsidRPr="00E0435E" w:rsidRDefault="00E0435E" w:rsidP="00945B27">
            <w:pPr>
              <w:spacing w:line="230" w:lineRule="auto"/>
              <w:jc w:val="right"/>
              <w:rPr>
                <w:rFonts w:ascii="Arial" w:hAnsi="Arial" w:cs="Arial"/>
              </w:rPr>
            </w:pPr>
          </w:p>
        </w:tc>
        <w:tc>
          <w:tcPr>
            <w:tcW w:w="1275" w:type="dxa"/>
          </w:tcPr>
          <w:p w:rsidR="00E0435E" w:rsidRPr="00E0435E" w:rsidRDefault="00E0435E" w:rsidP="00945B27">
            <w:pPr>
              <w:spacing w:line="230" w:lineRule="auto"/>
              <w:jc w:val="right"/>
              <w:rPr>
                <w:rFonts w:ascii="Arial" w:hAnsi="Arial" w:cs="Arial"/>
              </w:rPr>
            </w:pPr>
          </w:p>
        </w:tc>
      </w:tr>
      <w:tr w:rsidR="00E0435E" w:rsidRPr="00E0435E" w:rsidTr="00945B27">
        <w:tc>
          <w:tcPr>
            <w:tcW w:w="4820" w:type="dxa"/>
          </w:tcPr>
          <w:p w:rsidR="00E0435E" w:rsidRPr="00E0435E" w:rsidRDefault="00E0435E" w:rsidP="00945B27">
            <w:pPr>
              <w:numPr>
                <w:ilvl w:val="0"/>
                <w:numId w:val="24"/>
              </w:numPr>
              <w:tabs>
                <w:tab w:val="left" w:pos="0"/>
              </w:tabs>
              <w:spacing w:line="230" w:lineRule="auto"/>
              <w:ind w:left="0" w:hanging="567"/>
              <w:jc w:val="both"/>
              <w:rPr>
                <w:rFonts w:ascii="Arial" w:hAnsi="Arial" w:cs="Arial"/>
              </w:rPr>
            </w:pPr>
            <w:r w:rsidRPr="00E0435E">
              <w:rPr>
                <w:rFonts w:ascii="Arial" w:hAnsi="Arial" w:cs="Arial"/>
              </w:rPr>
              <w:t>Devlet tahvili</w:t>
            </w:r>
          </w:p>
        </w:tc>
        <w:tc>
          <w:tcPr>
            <w:tcW w:w="1470" w:type="dxa"/>
          </w:tcPr>
          <w:p w:rsidR="00E0435E" w:rsidRPr="00E0435E" w:rsidRDefault="00E0435E" w:rsidP="00945B27">
            <w:pPr>
              <w:spacing w:line="230" w:lineRule="auto"/>
              <w:jc w:val="right"/>
              <w:rPr>
                <w:rFonts w:ascii="Arial" w:hAnsi="Arial" w:cs="Arial"/>
              </w:rPr>
            </w:pPr>
            <w:r w:rsidRPr="00E0435E">
              <w:rPr>
                <w:rFonts w:ascii="Arial" w:hAnsi="Arial" w:cs="Arial"/>
              </w:rPr>
              <w:t>103.038</w:t>
            </w:r>
          </w:p>
        </w:tc>
        <w:tc>
          <w:tcPr>
            <w:tcW w:w="1541" w:type="dxa"/>
          </w:tcPr>
          <w:p w:rsidR="00E0435E" w:rsidRPr="00E0435E" w:rsidRDefault="00E0435E" w:rsidP="00945B27">
            <w:pPr>
              <w:spacing w:line="230" w:lineRule="auto"/>
              <w:jc w:val="right"/>
              <w:rPr>
                <w:rFonts w:ascii="Arial" w:hAnsi="Arial" w:cs="Arial"/>
              </w:rPr>
            </w:pPr>
            <w:r w:rsidRPr="00E0435E">
              <w:rPr>
                <w:rFonts w:ascii="Arial" w:hAnsi="Arial" w:cs="Arial"/>
              </w:rPr>
              <w:t>-</w:t>
            </w:r>
          </w:p>
        </w:tc>
        <w:tc>
          <w:tcPr>
            <w:tcW w:w="1275" w:type="dxa"/>
          </w:tcPr>
          <w:p w:rsidR="00E0435E" w:rsidRPr="00E0435E" w:rsidRDefault="00E0435E" w:rsidP="00945B27">
            <w:pPr>
              <w:spacing w:line="230" w:lineRule="auto"/>
              <w:jc w:val="right"/>
              <w:rPr>
                <w:rFonts w:ascii="Arial" w:hAnsi="Arial" w:cs="Arial"/>
              </w:rPr>
            </w:pPr>
            <w:r w:rsidRPr="00E0435E">
              <w:rPr>
                <w:rFonts w:ascii="Arial" w:hAnsi="Arial" w:cs="Arial"/>
              </w:rPr>
              <w:t>-</w:t>
            </w:r>
          </w:p>
        </w:tc>
      </w:tr>
      <w:tr w:rsidR="00E0435E" w:rsidRPr="00E0435E" w:rsidTr="00945B27">
        <w:tc>
          <w:tcPr>
            <w:tcW w:w="4820" w:type="dxa"/>
            <w:tcBorders>
              <w:bottom w:val="single" w:sz="4" w:space="0" w:color="auto"/>
            </w:tcBorders>
          </w:tcPr>
          <w:p w:rsidR="00E0435E" w:rsidRPr="00E0435E" w:rsidRDefault="00E0435E" w:rsidP="00945B27">
            <w:pPr>
              <w:tabs>
                <w:tab w:val="left" w:pos="0"/>
              </w:tabs>
              <w:spacing w:line="230" w:lineRule="auto"/>
              <w:jc w:val="both"/>
              <w:rPr>
                <w:rFonts w:ascii="Arial" w:hAnsi="Arial" w:cs="Arial"/>
              </w:rPr>
            </w:pPr>
          </w:p>
        </w:tc>
        <w:tc>
          <w:tcPr>
            <w:tcW w:w="1470" w:type="dxa"/>
            <w:tcBorders>
              <w:bottom w:val="single" w:sz="4" w:space="0" w:color="auto"/>
            </w:tcBorders>
            <w:vAlign w:val="bottom"/>
          </w:tcPr>
          <w:p w:rsidR="00E0435E" w:rsidRPr="00E0435E" w:rsidRDefault="00E0435E" w:rsidP="00945B27">
            <w:pPr>
              <w:spacing w:line="230" w:lineRule="auto"/>
              <w:jc w:val="right"/>
              <w:rPr>
                <w:rFonts w:ascii="Arial" w:hAnsi="Arial" w:cs="Arial"/>
                <w:lang w:val="sv-SE"/>
              </w:rPr>
            </w:pPr>
          </w:p>
        </w:tc>
        <w:tc>
          <w:tcPr>
            <w:tcW w:w="1541" w:type="dxa"/>
            <w:tcBorders>
              <w:bottom w:val="single" w:sz="4" w:space="0" w:color="auto"/>
            </w:tcBorders>
          </w:tcPr>
          <w:p w:rsidR="00E0435E" w:rsidRPr="00E0435E" w:rsidRDefault="00E0435E" w:rsidP="00945B27">
            <w:pPr>
              <w:spacing w:line="230" w:lineRule="auto"/>
              <w:jc w:val="right"/>
              <w:rPr>
                <w:rFonts w:ascii="Arial" w:hAnsi="Arial" w:cs="Arial"/>
              </w:rPr>
            </w:pPr>
          </w:p>
        </w:tc>
        <w:tc>
          <w:tcPr>
            <w:tcW w:w="1275" w:type="dxa"/>
            <w:tcBorders>
              <w:bottom w:val="single" w:sz="4" w:space="0" w:color="auto"/>
            </w:tcBorders>
          </w:tcPr>
          <w:p w:rsidR="00E0435E" w:rsidRPr="00E0435E" w:rsidRDefault="00E0435E" w:rsidP="00945B27">
            <w:pPr>
              <w:spacing w:line="230" w:lineRule="auto"/>
              <w:jc w:val="right"/>
              <w:rPr>
                <w:rFonts w:ascii="Arial" w:hAnsi="Arial" w:cs="Arial"/>
              </w:rPr>
            </w:pPr>
          </w:p>
        </w:tc>
      </w:tr>
      <w:tr w:rsidR="00E0435E" w:rsidRPr="00E0435E" w:rsidTr="00945B27">
        <w:tc>
          <w:tcPr>
            <w:tcW w:w="4820" w:type="dxa"/>
            <w:tcBorders>
              <w:top w:val="single" w:sz="4" w:space="0" w:color="auto"/>
              <w:bottom w:val="double" w:sz="4" w:space="0" w:color="auto"/>
            </w:tcBorders>
          </w:tcPr>
          <w:p w:rsidR="00E0435E" w:rsidRPr="00E0435E" w:rsidRDefault="00E0435E" w:rsidP="00945B27">
            <w:pPr>
              <w:tabs>
                <w:tab w:val="left" w:pos="0"/>
              </w:tabs>
              <w:spacing w:line="230" w:lineRule="auto"/>
              <w:jc w:val="both"/>
              <w:rPr>
                <w:rFonts w:ascii="Arial" w:hAnsi="Arial" w:cs="Arial"/>
              </w:rPr>
            </w:pPr>
            <w:r w:rsidRPr="00E0435E">
              <w:rPr>
                <w:rFonts w:ascii="Arial" w:hAnsi="Arial" w:cs="Arial"/>
              </w:rPr>
              <w:t>Toplam varlıklar</w:t>
            </w:r>
          </w:p>
        </w:tc>
        <w:tc>
          <w:tcPr>
            <w:tcW w:w="1470" w:type="dxa"/>
            <w:tcBorders>
              <w:top w:val="single" w:sz="4" w:space="0" w:color="auto"/>
              <w:bottom w:val="double" w:sz="4" w:space="0" w:color="auto"/>
            </w:tcBorders>
            <w:vAlign w:val="bottom"/>
          </w:tcPr>
          <w:p w:rsidR="00E0435E" w:rsidRPr="00E0435E" w:rsidRDefault="00E0435E" w:rsidP="00945B27">
            <w:pPr>
              <w:spacing w:line="230" w:lineRule="auto"/>
              <w:jc w:val="right"/>
              <w:rPr>
                <w:rFonts w:ascii="Arial" w:hAnsi="Arial" w:cs="Arial"/>
                <w:lang w:val="sv-SE"/>
              </w:rPr>
            </w:pPr>
            <w:r w:rsidRPr="00E0435E">
              <w:rPr>
                <w:rFonts w:ascii="Arial" w:hAnsi="Arial" w:cs="Arial"/>
                <w:lang w:val="sv-SE"/>
              </w:rPr>
              <w:t>103.038</w:t>
            </w:r>
          </w:p>
        </w:tc>
        <w:tc>
          <w:tcPr>
            <w:tcW w:w="1541" w:type="dxa"/>
            <w:tcBorders>
              <w:top w:val="single" w:sz="4" w:space="0" w:color="auto"/>
              <w:bottom w:val="double" w:sz="4" w:space="0" w:color="auto"/>
            </w:tcBorders>
          </w:tcPr>
          <w:p w:rsidR="00E0435E" w:rsidRPr="00E0435E" w:rsidRDefault="00E0435E" w:rsidP="00945B27">
            <w:pPr>
              <w:spacing w:line="230" w:lineRule="auto"/>
              <w:jc w:val="right"/>
              <w:rPr>
                <w:rFonts w:ascii="Arial" w:hAnsi="Arial" w:cs="Arial"/>
              </w:rPr>
            </w:pPr>
            <w:r w:rsidRPr="00E0435E">
              <w:rPr>
                <w:rFonts w:ascii="Arial" w:hAnsi="Arial" w:cs="Arial"/>
              </w:rPr>
              <w:t>-</w:t>
            </w:r>
          </w:p>
        </w:tc>
        <w:tc>
          <w:tcPr>
            <w:tcW w:w="1275" w:type="dxa"/>
            <w:tcBorders>
              <w:top w:val="single" w:sz="4" w:space="0" w:color="auto"/>
              <w:bottom w:val="double" w:sz="4" w:space="0" w:color="auto"/>
            </w:tcBorders>
          </w:tcPr>
          <w:p w:rsidR="00E0435E" w:rsidRPr="00E0435E" w:rsidRDefault="00E0435E" w:rsidP="00945B27">
            <w:pPr>
              <w:spacing w:line="230" w:lineRule="auto"/>
              <w:jc w:val="right"/>
              <w:rPr>
                <w:rFonts w:ascii="Arial" w:hAnsi="Arial" w:cs="Arial"/>
              </w:rPr>
            </w:pPr>
            <w:r w:rsidRPr="00E0435E">
              <w:rPr>
                <w:rFonts w:ascii="Arial" w:hAnsi="Arial" w:cs="Arial"/>
              </w:rPr>
              <w:t>-</w:t>
            </w:r>
          </w:p>
        </w:tc>
      </w:tr>
    </w:tbl>
    <w:p w:rsidR="00E0435E" w:rsidRDefault="00E0435E" w:rsidP="00DA51B1">
      <w:pPr>
        <w:spacing w:line="230" w:lineRule="auto"/>
        <w:ind w:right="-23"/>
        <w:rPr>
          <w:rFonts w:ascii="Arial" w:hAnsi="Arial" w:cs="Arial"/>
          <w:lang w:val="tr-TR"/>
        </w:rPr>
      </w:pPr>
    </w:p>
    <w:p w:rsidR="00B134F1" w:rsidRPr="00152613" w:rsidRDefault="00B134F1" w:rsidP="00DA51B1">
      <w:pPr>
        <w:spacing w:line="230" w:lineRule="auto"/>
        <w:ind w:right="-23"/>
        <w:rPr>
          <w:rFonts w:ascii="Arial" w:hAnsi="Arial" w:cs="Arial"/>
          <w:lang w:val="tr-TR"/>
        </w:rPr>
      </w:pPr>
      <w:r w:rsidRPr="00152613">
        <w:rPr>
          <w:rFonts w:ascii="Arial" w:hAnsi="Arial" w:cs="Arial"/>
          <w:lang w:val="tr-TR"/>
        </w:rPr>
        <w:t>Gerçeğe uygun değer farkı kar veya zarara yansıtılan finansal varlıklar dışındaki finansal varlıkların ve finansal yükümlülüklerin gerçeğe uygun değerlerinin tahmini için aşağıdaki yöntem ve varsayımlar kullanılmıştır:</w:t>
      </w:r>
    </w:p>
    <w:p w:rsidR="00002922" w:rsidRPr="00152613" w:rsidRDefault="00002922" w:rsidP="00DA51B1">
      <w:pPr>
        <w:spacing w:line="230" w:lineRule="auto"/>
        <w:jc w:val="both"/>
        <w:rPr>
          <w:rFonts w:ascii="Arial" w:hAnsi="Arial" w:cs="Arial"/>
          <w:bCs/>
          <w:iCs/>
          <w:lang w:val="tr-TR"/>
        </w:rPr>
      </w:pPr>
    </w:p>
    <w:p w:rsidR="00002922" w:rsidRPr="00152613" w:rsidRDefault="00002922" w:rsidP="00DA51B1">
      <w:pPr>
        <w:spacing w:line="230" w:lineRule="auto"/>
        <w:jc w:val="both"/>
        <w:rPr>
          <w:rFonts w:ascii="Arial" w:hAnsi="Arial" w:cs="Arial"/>
          <w:bCs/>
          <w:iCs/>
          <w:lang w:val="tr-TR"/>
        </w:rPr>
      </w:pPr>
      <w:r w:rsidRPr="00152613">
        <w:rPr>
          <w:rFonts w:ascii="Arial" w:hAnsi="Arial" w:cs="Arial"/>
          <w:bCs/>
          <w:iCs/>
          <w:lang w:val="tr-TR"/>
        </w:rPr>
        <w:t>Finansal varlıklar</w:t>
      </w:r>
    </w:p>
    <w:p w:rsidR="00002922" w:rsidRPr="00152613" w:rsidRDefault="00002922" w:rsidP="00DA51B1">
      <w:pPr>
        <w:tabs>
          <w:tab w:val="left" w:pos="0"/>
          <w:tab w:val="left" w:pos="209"/>
          <w:tab w:val="left" w:pos="418"/>
          <w:tab w:val="left" w:pos="626"/>
          <w:tab w:val="decimal" w:pos="6264"/>
          <w:tab w:val="decimal" w:pos="8561"/>
        </w:tabs>
        <w:suppressAutoHyphens/>
        <w:spacing w:line="230" w:lineRule="auto"/>
        <w:jc w:val="both"/>
        <w:rPr>
          <w:rFonts w:ascii="Arial" w:hAnsi="Arial" w:cs="Arial"/>
          <w:spacing w:val="-2"/>
          <w:lang w:val="tr-TR"/>
        </w:rPr>
      </w:pPr>
    </w:p>
    <w:p w:rsidR="00002922" w:rsidRPr="00152613" w:rsidRDefault="00002922" w:rsidP="00D04499">
      <w:pPr>
        <w:spacing w:line="230" w:lineRule="auto"/>
        <w:rPr>
          <w:rFonts w:ascii="Arial" w:hAnsi="Arial" w:cs="Arial"/>
          <w:lang w:val="tr-TR"/>
        </w:rPr>
      </w:pPr>
      <w:r w:rsidRPr="00152613">
        <w:rPr>
          <w:rFonts w:ascii="Arial" w:hAnsi="Arial" w:cs="Arial"/>
          <w:lang w:val="tr-TR"/>
        </w:rPr>
        <w:t>Nakit ve nakit benzeri değerler ve diğer finansal varlıklar dahil olmak üzere maliyet bedeli ile gösterilen finansal varlıkların rayiç değerlerinin kısa vadeli olmaları ve muhtemel zararların önemsiz miktarda olabileceği düşünülerek defter değerlerine yaklaştığı öngörülmektedir.</w:t>
      </w:r>
    </w:p>
    <w:p w:rsidR="00002922" w:rsidRPr="00152613" w:rsidRDefault="00002922" w:rsidP="00DA51B1">
      <w:pPr>
        <w:spacing w:line="230" w:lineRule="auto"/>
        <w:jc w:val="both"/>
        <w:rPr>
          <w:rFonts w:ascii="Arial" w:hAnsi="Arial" w:cs="Arial"/>
          <w:lang w:val="tr-TR"/>
        </w:rPr>
      </w:pPr>
    </w:p>
    <w:p w:rsidR="00002922" w:rsidRPr="00152613" w:rsidRDefault="00002922" w:rsidP="00DA51B1">
      <w:pPr>
        <w:tabs>
          <w:tab w:val="left" w:pos="426"/>
        </w:tabs>
        <w:spacing w:line="230" w:lineRule="auto"/>
        <w:jc w:val="both"/>
        <w:rPr>
          <w:rFonts w:ascii="Arial" w:hAnsi="Arial" w:cs="Arial"/>
          <w:bCs/>
          <w:iCs/>
          <w:lang w:val="tr-TR"/>
        </w:rPr>
      </w:pPr>
      <w:r w:rsidRPr="00152613">
        <w:rPr>
          <w:rFonts w:ascii="Arial" w:hAnsi="Arial" w:cs="Arial"/>
          <w:bCs/>
          <w:iCs/>
          <w:lang w:val="tr-TR"/>
        </w:rPr>
        <w:t>Finansal yükümlülükler</w:t>
      </w:r>
    </w:p>
    <w:p w:rsidR="00002922" w:rsidRPr="00152613" w:rsidRDefault="00002922" w:rsidP="00DA51B1">
      <w:pPr>
        <w:tabs>
          <w:tab w:val="left" w:pos="284"/>
          <w:tab w:val="left" w:pos="442"/>
          <w:tab w:val="decimal" w:pos="6182"/>
          <w:tab w:val="decimal" w:pos="8501"/>
        </w:tabs>
        <w:suppressAutoHyphens/>
        <w:spacing w:line="230" w:lineRule="auto"/>
        <w:jc w:val="both"/>
        <w:rPr>
          <w:rFonts w:ascii="Arial" w:hAnsi="Arial" w:cs="Arial"/>
          <w:lang w:val="tr-TR"/>
        </w:rPr>
      </w:pPr>
    </w:p>
    <w:p w:rsidR="00002922" w:rsidRPr="00152613" w:rsidRDefault="00002922" w:rsidP="00D04499">
      <w:pPr>
        <w:spacing w:line="230" w:lineRule="auto"/>
        <w:rPr>
          <w:rFonts w:ascii="Arial" w:hAnsi="Arial" w:cs="Arial"/>
          <w:lang w:val="tr-TR"/>
        </w:rPr>
      </w:pPr>
      <w:r w:rsidRPr="00152613">
        <w:rPr>
          <w:rFonts w:ascii="Arial" w:hAnsi="Arial" w:cs="Arial"/>
          <w:lang w:val="tr-TR"/>
        </w:rPr>
        <w:t>Kısa vadeli olmaları sebebiyle parasal yükümlülüklerin rayiç değerlerinin defter değerlerine yaklaştığı varsayılmaktadır.</w:t>
      </w:r>
    </w:p>
    <w:p w:rsidR="004B5888" w:rsidRPr="00853B3E" w:rsidRDefault="004B5888" w:rsidP="00DA51B1">
      <w:pPr>
        <w:spacing w:line="230" w:lineRule="auto"/>
        <w:rPr>
          <w:rFonts w:ascii="Arial" w:hAnsi="Arial" w:cs="Arial"/>
          <w:b/>
          <w:highlight w:val="yellow"/>
          <w:lang w:val="tr-TR"/>
        </w:rPr>
      </w:pPr>
    </w:p>
    <w:p w:rsidR="00DA51B1" w:rsidRPr="00853B3E" w:rsidRDefault="00DA51B1" w:rsidP="00DA51B1">
      <w:pPr>
        <w:spacing w:line="230" w:lineRule="auto"/>
        <w:rPr>
          <w:rFonts w:ascii="Arial" w:hAnsi="Arial" w:cs="Arial"/>
          <w:b/>
          <w:highlight w:val="yellow"/>
          <w:lang w:val="tr-TR"/>
        </w:rPr>
      </w:pPr>
    </w:p>
    <w:p w:rsidR="00245BD3" w:rsidRPr="009C7712" w:rsidRDefault="00FB5FA7" w:rsidP="00DA51B1">
      <w:pPr>
        <w:spacing w:line="230" w:lineRule="auto"/>
        <w:rPr>
          <w:rFonts w:ascii="Arial" w:hAnsi="Arial" w:cs="Arial"/>
          <w:lang w:val="tr-TR"/>
        </w:rPr>
      </w:pPr>
      <w:r w:rsidRPr="009C7712">
        <w:rPr>
          <w:rFonts w:ascii="Arial" w:hAnsi="Arial" w:cs="Arial"/>
          <w:b/>
          <w:lang w:val="tr-TR"/>
        </w:rPr>
        <w:t>2</w:t>
      </w:r>
      <w:r w:rsidR="00703ECD" w:rsidRPr="009C7712">
        <w:rPr>
          <w:rFonts w:ascii="Arial" w:hAnsi="Arial" w:cs="Arial"/>
          <w:b/>
          <w:lang w:val="tr-TR"/>
        </w:rPr>
        <w:t>6</w:t>
      </w:r>
      <w:r w:rsidR="00245BD3" w:rsidRPr="009C7712">
        <w:rPr>
          <w:rFonts w:ascii="Arial" w:hAnsi="Arial" w:cs="Arial"/>
          <w:lang w:val="tr-TR"/>
        </w:rPr>
        <w:t>.</w:t>
      </w:r>
      <w:r w:rsidR="00245BD3" w:rsidRPr="009C7712">
        <w:rPr>
          <w:rFonts w:ascii="Arial" w:hAnsi="Arial" w:cs="Arial"/>
          <w:lang w:val="tr-TR"/>
        </w:rPr>
        <w:tab/>
      </w:r>
      <w:r w:rsidR="003C0653" w:rsidRPr="009C7712">
        <w:rPr>
          <w:rFonts w:ascii="Arial" w:hAnsi="Arial" w:cs="Arial"/>
          <w:b/>
          <w:lang w:val="tr-TR"/>
        </w:rPr>
        <w:t>Bilanço tarihinden sonraki olaylar</w:t>
      </w:r>
    </w:p>
    <w:p w:rsidR="005F5373" w:rsidRPr="009C7712" w:rsidRDefault="005F5373" w:rsidP="00DA51B1">
      <w:pPr>
        <w:spacing w:line="230" w:lineRule="auto"/>
        <w:rPr>
          <w:rFonts w:ascii="Arial" w:hAnsi="Arial" w:cs="Arial"/>
          <w:lang w:val="tr-TR"/>
        </w:rPr>
      </w:pPr>
    </w:p>
    <w:p w:rsidR="003C0653" w:rsidRPr="009C7712" w:rsidRDefault="003149EE" w:rsidP="00DA51B1">
      <w:pPr>
        <w:spacing w:line="230" w:lineRule="auto"/>
        <w:rPr>
          <w:rFonts w:ascii="Arial" w:hAnsi="Arial" w:cs="Arial"/>
          <w:lang w:val="tr-TR"/>
        </w:rPr>
      </w:pPr>
      <w:r w:rsidRPr="009C7712">
        <w:rPr>
          <w:rFonts w:ascii="Arial" w:hAnsi="Arial" w:cs="Arial"/>
        </w:rPr>
        <w:t>Yoktur</w:t>
      </w:r>
      <w:r w:rsidR="004F5DBE" w:rsidRPr="009C7712">
        <w:rPr>
          <w:rFonts w:ascii="Arial" w:hAnsi="Arial" w:cs="Arial"/>
        </w:rPr>
        <w:t xml:space="preserve"> </w:t>
      </w:r>
      <w:r w:rsidR="0094129E" w:rsidRPr="009C7712">
        <w:rPr>
          <w:rFonts w:ascii="Arial" w:hAnsi="Arial" w:cs="Arial"/>
        </w:rPr>
        <w:t xml:space="preserve">(31 Aralık </w:t>
      </w:r>
      <w:r w:rsidR="00462CE3">
        <w:rPr>
          <w:rFonts w:ascii="Arial" w:hAnsi="Arial" w:cs="Arial"/>
        </w:rPr>
        <w:t>2013</w:t>
      </w:r>
      <w:r w:rsidR="00E83219" w:rsidRPr="009C7712">
        <w:rPr>
          <w:rFonts w:ascii="Arial" w:hAnsi="Arial" w:cs="Arial"/>
        </w:rPr>
        <w:t xml:space="preserve"> </w:t>
      </w:r>
      <w:r w:rsidR="0094129E" w:rsidRPr="009C7712">
        <w:rPr>
          <w:rFonts w:ascii="Arial" w:hAnsi="Arial" w:cs="Arial"/>
        </w:rPr>
        <w:t>-</w:t>
      </w:r>
      <w:r w:rsidR="00E83219" w:rsidRPr="009C7712">
        <w:rPr>
          <w:rFonts w:ascii="Arial" w:hAnsi="Arial" w:cs="Arial"/>
        </w:rPr>
        <w:t xml:space="preserve"> </w:t>
      </w:r>
      <w:r w:rsidR="0094129E" w:rsidRPr="009C7712">
        <w:rPr>
          <w:rFonts w:ascii="Arial" w:hAnsi="Arial" w:cs="Arial"/>
        </w:rPr>
        <w:t>Yoktur).</w:t>
      </w:r>
    </w:p>
    <w:p w:rsidR="006370F0" w:rsidRPr="00853B3E" w:rsidRDefault="006370F0" w:rsidP="00DA51B1">
      <w:pPr>
        <w:spacing w:line="230" w:lineRule="auto"/>
        <w:ind w:right="-23"/>
        <w:rPr>
          <w:rFonts w:ascii="Arial" w:hAnsi="Arial" w:cs="Arial"/>
          <w:b/>
          <w:highlight w:val="yellow"/>
          <w:lang w:val="tr-TR"/>
        </w:rPr>
      </w:pPr>
    </w:p>
    <w:p w:rsidR="00DA51B1" w:rsidRPr="00853B3E" w:rsidRDefault="00DA51B1" w:rsidP="00DA51B1">
      <w:pPr>
        <w:spacing w:line="230" w:lineRule="auto"/>
        <w:ind w:right="-23"/>
        <w:rPr>
          <w:rFonts w:ascii="Arial" w:hAnsi="Arial" w:cs="Arial"/>
          <w:b/>
          <w:highlight w:val="yellow"/>
          <w:lang w:val="tr-TR"/>
        </w:rPr>
      </w:pPr>
    </w:p>
    <w:sectPr w:rsidR="00DA51B1" w:rsidRPr="00853B3E" w:rsidSect="003908D5">
      <w:headerReference w:type="default" r:id="rId21"/>
      <w:pgSz w:w="11907" w:h="16834"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3C" w:rsidRDefault="007D093C">
      <w:r>
        <w:separator/>
      </w:r>
    </w:p>
  </w:endnote>
  <w:endnote w:type="continuationSeparator" w:id="0">
    <w:p w:rsidR="007D093C" w:rsidRDefault="007D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A53679" w:rsidRDefault="007513E0" w:rsidP="00A5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BA3050" w:rsidRDefault="007513E0" w:rsidP="00937851">
    <w:pPr>
      <w:pStyle w:val="Footer"/>
      <w:ind w:right="360"/>
      <w:rPr>
        <w:rFonts w:ascii="Arial" w:hAnsi="Arial" w:cs="Arial"/>
      </w:rPr>
    </w:pPr>
    <w:r>
      <w:rPr>
        <w:rFonts w:ascii="Arial" w:hAnsi="Arial" w:cs="Arial"/>
      </w:rPr>
      <w:t>İlişikte sunulan açıklayıcı</w:t>
    </w:r>
    <w:r w:rsidRPr="00BA3050">
      <w:rPr>
        <w:rFonts w:ascii="Arial" w:hAnsi="Arial" w:cs="Arial"/>
      </w:rPr>
      <w:t xml:space="preserve"> dipnotlar bu fina</w:t>
    </w:r>
    <w:r>
      <w:rPr>
        <w:rFonts w:ascii="Arial" w:hAnsi="Arial" w:cs="Arial"/>
      </w:rPr>
      <w:t>nsal tabloların tamamlayıcı parçalarıdır</w:t>
    </w:r>
    <w:r w:rsidRPr="00BA3050">
      <w:rPr>
        <w:rFonts w:ascii="Arial" w:hAnsi="Arial" w:cs="Arial"/>
      </w:rPr>
      <w:t>.</w:t>
    </w:r>
  </w:p>
  <w:p w:rsidR="007513E0" w:rsidRPr="00FC1E16" w:rsidRDefault="007513E0" w:rsidP="00A53679">
    <w:pPr>
      <w:pStyle w:val="Footer"/>
      <w:jc w:val="center"/>
      <w:rPr>
        <w:rFonts w:ascii="Arial" w:hAnsi="Arial" w:cs="Arial"/>
      </w:rPr>
    </w:pPr>
  </w:p>
  <w:p w:rsidR="007513E0" w:rsidRPr="00FC1E16" w:rsidRDefault="007513E0" w:rsidP="00A53679">
    <w:pPr>
      <w:pStyle w:val="Footer"/>
      <w:jc w:val="center"/>
      <w:rPr>
        <w:rFonts w:ascii="Arial" w:hAnsi="Arial" w:cs="Arial"/>
      </w:rPr>
    </w:pPr>
    <w:r>
      <w:rPr>
        <w:rStyle w:val="PageNumber"/>
        <w:rFonts w:ascii="Arial" w:hAnsi="Arial" w:cs="Arial"/>
      </w:rPr>
      <w:t>(</w:t>
    </w:r>
    <w:r w:rsidRPr="00FC1E16">
      <w:rPr>
        <w:rStyle w:val="PageNumber"/>
        <w:rFonts w:ascii="Arial" w:hAnsi="Arial" w:cs="Arial"/>
      </w:rPr>
      <w:fldChar w:fldCharType="begin"/>
    </w:r>
    <w:r w:rsidRPr="00FC1E16">
      <w:rPr>
        <w:rStyle w:val="PageNumber"/>
        <w:rFonts w:ascii="Arial" w:hAnsi="Arial" w:cs="Arial"/>
      </w:rPr>
      <w:instrText xml:space="preserve"> PAGE </w:instrText>
    </w:r>
    <w:r w:rsidRPr="00FC1E16">
      <w:rPr>
        <w:rStyle w:val="PageNumber"/>
        <w:rFonts w:ascii="Arial" w:hAnsi="Arial" w:cs="Arial"/>
      </w:rPr>
      <w:fldChar w:fldCharType="separate"/>
    </w:r>
    <w:r w:rsidR="00BE3404">
      <w:rPr>
        <w:rStyle w:val="PageNumber"/>
        <w:rFonts w:ascii="Arial" w:hAnsi="Arial" w:cs="Arial"/>
        <w:noProof/>
      </w:rPr>
      <w:t>3</w:t>
    </w:r>
    <w:r w:rsidRPr="00FC1E16">
      <w:rPr>
        <w:rStyle w:val="PageNumber"/>
        <w:rFonts w:ascii="Arial" w:hAnsi="Arial" w:cs="Arial"/>
      </w:rPr>
      <w:fldChar w:fldCharType="end"/>
    </w:r>
    <w:r>
      <w:rPr>
        <w:rStyle w:val="PageNumber"/>
        <w:rFonts w:ascii="Arial" w:hAnsi="Arial" w:cs="Arial"/>
      </w:rPr>
      <w:t>)</w:t>
    </w:r>
  </w:p>
  <w:p w:rsidR="007513E0" w:rsidRPr="00A53679" w:rsidRDefault="007513E0" w:rsidP="00A53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BA3050" w:rsidRDefault="007513E0" w:rsidP="00937851">
    <w:pPr>
      <w:pStyle w:val="Footer"/>
      <w:ind w:right="360"/>
      <w:rPr>
        <w:rFonts w:ascii="Arial" w:hAnsi="Arial" w:cs="Arial"/>
      </w:rPr>
    </w:pPr>
    <w:r>
      <w:rPr>
        <w:rFonts w:ascii="Arial" w:hAnsi="Arial" w:cs="Arial"/>
      </w:rPr>
      <w:t>İlişikte sunulan açıklayıcı</w:t>
    </w:r>
    <w:r w:rsidRPr="00BA3050">
      <w:rPr>
        <w:rFonts w:ascii="Arial" w:hAnsi="Arial" w:cs="Arial"/>
      </w:rPr>
      <w:t xml:space="preserve"> dipnotlar bu fina</w:t>
    </w:r>
    <w:r>
      <w:rPr>
        <w:rFonts w:ascii="Arial" w:hAnsi="Arial" w:cs="Arial"/>
      </w:rPr>
      <w:t>nsal tabloların tamamlayıcı parçalarıdır</w:t>
    </w:r>
    <w:r w:rsidRPr="00BA3050">
      <w:rPr>
        <w:rFonts w:ascii="Arial" w:hAnsi="Arial" w:cs="Arial"/>
      </w:rPr>
      <w:t>.</w:t>
    </w:r>
  </w:p>
  <w:p w:rsidR="007513E0" w:rsidRPr="00BA3050" w:rsidRDefault="007513E0" w:rsidP="00937851">
    <w:pPr>
      <w:pStyle w:val="Footer"/>
      <w:ind w:right="360"/>
      <w:rPr>
        <w:rFonts w:ascii="Arial" w:hAnsi="Arial" w:cs="Arial"/>
      </w:rPr>
    </w:pPr>
  </w:p>
  <w:p w:rsidR="007513E0" w:rsidRPr="00E635B2" w:rsidRDefault="007513E0" w:rsidP="000B4B17">
    <w:pPr>
      <w:pStyle w:val="Footer"/>
      <w:jc w:val="center"/>
      <w:rPr>
        <w:rFonts w:ascii="Arial" w:hAnsi="Arial" w:cs="Arial"/>
      </w:rPr>
    </w:pPr>
  </w:p>
  <w:p w:rsidR="007513E0" w:rsidRPr="00E635B2" w:rsidRDefault="007513E0" w:rsidP="000B4B17">
    <w:pPr>
      <w:pStyle w:val="Footer"/>
      <w:jc w:val="center"/>
      <w:rPr>
        <w:rFonts w:ascii="Arial" w:hAnsi="Arial" w:cs="Arial"/>
      </w:rPr>
    </w:pPr>
    <w:r>
      <w:rPr>
        <w:rStyle w:val="PageNumber"/>
        <w:rFonts w:ascii="Arial" w:hAnsi="Arial" w:cs="Arial"/>
      </w:rPr>
      <w:t>(</w:t>
    </w:r>
    <w:r w:rsidRPr="00E635B2">
      <w:rPr>
        <w:rStyle w:val="PageNumber"/>
        <w:rFonts w:ascii="Arial" w:hAnsi="Arial" w:cs="Arial"/>
      </w:rPr>
      <w:fldChar w:fldCharType="begin"/>
    </w:r>
    <w:r w:rsidRPr="00E635B2">
      <w:rPr>
        <w:rStyle w:val="PageNumber"/>
        <w:rFonts w:ascii="Arial" w:hAnsi="Arial" w:cs="Arial"/>
      </w:rPr>
      <w:instrText xml:space="preserve"> PAGE </w:instrText>
    </w:r>
    <w:r w:rsidRPr="00E635B2">
      <w:rPr>
        <w:rStyle w:val="PageNumber"/>
        <w:rFonts w:ascii="Arial" w:hAnsi="Arial" w:cs="Arial"/>
      </w:rPr>
      <w:fldChar w:fldCharType="separate"/>
    </w:r>
    <w:r w:rsidR="00BE3404">
      <w:rPr>
        <w:rStyle w:val="PageNumber"/>
        <w:rFonts w:ascii="Arial" w:hAnsi="Arial" w:cs="Arial"/>
        <w:noProof/>
      </w:rPr>
      <w:t>5</w:t>
    </w:r>
    <w:r w:rsidRPr="00E635B2">
      <w:rPr>
        <w:rStyle w:val="PageNumber"/>
        <w:rFonts w:ascii="Arial" w:hAnsi="Arial" w:cs="Arial"/>
      </w:rPr>
      <w:fldChar w:fldCharType="end"/>
    </w:r>
    <w:r>
      <w:rPr>
        <w:rStyle w:val="PageNumber"/>
        <w:rFonts w:ascii="Arial" w:hAnsi="Arial" w:cs="Aria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E635B2" w:rsidRDefault="007513E0" w:rsidP="000B4B17">
    <w:pPr>
      <w:pStyle w:val="Footer"/>
      <w:jc w:val="center"/>
      <w:rPr>
        <w:rFonts w:ascii="Arial" w:hAnsi="Arial" w:cs="Arial"/>
      </w:rPr>
    </w:pPr>
  </w:p>
  <w:p w:rsidR="007513E0" w:rsidRPr="00E635B2" w:rsidRDefault="007513E0" w:rsidP="000B4B17">
    <w:pPr>
      <w:pStyle w:val="Footer"/>
      <w:jc w:val="center"/>
      <w:rPr>
        <w:rFonts w:ascii="Arial" w:hAnsi="Arial" w:cs="Arial"/>
      </w:rPr>
    </w:pPr>
    <w:r>
      <w:rPr>
        <w:rStyle w:val="PageNumber"/>
        <w:rFonts w:ascii="Arial" w:hAnsi="Arial" w:cs="Arial"/>
      </w:rPr>
      <w:t>(</w:t>
    </w:r>
    <w:r w:rsidRPr="00E635B2">
      <w:rPr>
        <w:rStyle w:val="PageNumber"/>
        <w:rFonts w:ascii="Arial" w:hAnsi="Arial" w:cs="Arial"/>
      </w:rPr>
      <w:fldChar w:fldCharType="begin"/>
    </w:r>
    <w:r w:rsidRPr="00E635B2">
      <w:rPr>
        <w:rStyle w:val="PageNumber"/>
        <w:rFonts w:ascii="Arial" w:hAnsi="Arial" w:cs="Arial"/>
      </w:rPr>
      <w:instrText xml:space="preserve"> PAGE </w:instrText>
    </w:r>
    <w:r w:rsidRPr="00E635B2">
      <w:rPr>
        <w:rStyle w:val="PageNumber"/>
        <w:rFonts w:ascii="Arial" w:hAnsi="Arial" w:cs="Arial"/>
      </w:rPr>
      <w:fldChar w:fldCharType="separate"/>
    </w:r>
    <w:r w:rsidR="00BE3404">
      <w:rPr>
        <w:rStyle w:val="PageNumber"/>
        <w:rFonts w:ascii="Arial" w:hAnsi="Arial" w:cs="Arial"/>
        <w:noProof/>
      </w:rPr>
      <w:t>37</w:t>
    </w:r>
    <w:r w:rsidRPr="00E635B2">
      <w:rPr>
        <w:rStyle w:val="PageNumber"/>
        <w:rFonts w:ascii="Arial" w:hAnsi="Arial" w:cs="Arial"/>
      </w:rPr>
      <w:fldChar w:fldCharType="end"/>
    </w:r>
    <w:r>
      <w:rPr>
        <w:rStyle w:val="PageNumbe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3C" w:rsidRDefault="007D093C">
      <w:r>
        <w:separator/>
      </w:r>
    </w:p>
  </w:footnote>
  <w:footnote w:type="continuationSeparator" w:id="0">
    <w:p w:rsidR="007D093C" w:rsidRDefault="007D0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A53679" w:rsidRDefault="007513E0" w:rsidP="00A5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8848C3" w:rsidRDefault="007513E0" w:rsidP="008848C3">
    <w:pPr>
      <w:ind w:right="-211"/>
      <w:rPr>
        <w:rFonts w:ascii="Arial" w:hAnsi="Arial" w:cs="Arial"/>
        <w:b/>
        <w:lang w:val="tr-TR"/>
      </w:rPr>
    </w:pPr>
    <w:r w:rsidRPr="008848C3">
      <w:rPr>
        <w:rFonts w:ascii="Arial" w:hAnsi="Arial" w:cs="Arial"/>
        <w:b/>
        <w:lang w:val="tr-TR"/>
      </w:rPr>
      <w:t>Ata Portföy Yönetimi A.Ş.</w:t>
    </w:r>
  </w:p>
  <w:p w:rsidR="007513E0" w:rsidRPr="008848C3" w:rsidRDefault="007513E0" w:rsidP="008848C3">
    <w:pPr>
      <w:ind w:right="-211"/>
      <w:rPr>
        <w:rFonts w:ascii="Arial" w:hAnsi="Arial" w:cs="Arial"/>
        <w:b/>
        <w:lang w:val="tr-TR"/>
      </w:rPr>
    </w:pPr>
  </w:p>
  <w:p w:rsidR="007513E0" w:rsidRDefault="007513E0" w:rsidP="00672964">
    <w:pPr>
      <w:pStyle w:val="Header"/>
      <w:rPr>
        <w:rFonts w:ascii="Arial" w:hAnsi="Arial" w:cs="Arial"/>
        <w:b/>
        <w:lang w:val="tr-TR"/>
      </w:rPr>
    </w:pPr>
    <w:r>
      <w:rPr>
        <w:rFonts w:ascii="Arial" w:hAnsi="Arial" w:cs="Arial"/>
        <w:b/>
        <w:lang w:val="tr-TR"/>
      </w:rPr>
      <w:t>30 Haziran 2014</w:t>
    </w:r>
    <w:r w:rsidRPr="008848C3">
      <w:rPr>
        <w:rFonts w:ascii="Arial" w:hAnsi="Arial" w:cs="Arial"/>
        <w:b/>
        <w:lang w:val="tr-TR"/>
      </w:rPr>
      <w:t xml:space="preserve"> </w:t>
    </w:r>
    <w:r>
      <w:rPr>
        <w:rFonts w:ascii="Arial" w:hAnsi="Arial" w:cs="Arial"/>
        <w:b/>
        <w:lang w:val="tr-TR"/>
      </w:rPr>
      <w:t>ve 31 Aralık 2013 tarihleri itibariyle ara dönem</w:t>
    </w:r>
  </w:p>
  <w:p w:rsidR="007513E0" w:rsidRPr="008848C3" w:rsidRDefault="007513E0" w:rsidP="00672964">
    <w:pPr>
      <w:pStyle w:val="Header"/>
      <w:rPr>
        <w:rFonts w:ascii="Arial" w:hAnsi="Arial" w:cs="Arial"/>
        <w:b/>
        <w:lang w:val="tr-TR"/>
      </w:rPr>
    </w:pPr>
    <w:r>
      <w:rPr>
        <w:rFonts w:ascii="Arial" w:hAnsi="Arial" w:cs="Arial"/>
        <w:b/>
        <w:lang w:val="tr-TR"/>
      </w:rPr>
      <w:t>finansal durum tabloları</w:t>
    </w:r>
  </w:p>
  <w:p w:rsidR="007513E0" w:rsidRPr="008848C3" w:rsidRDefault="007513E0" w:rsidP="00672964">
    <w:pPr>
      <w:pStyle w:val="Header"/>
      <w:rPr>
        <w:rFonts w:ascii="Arial" w:hAnsi="Arial" w:cs="Arial"/>
        <w:b/>
        <w:bCs/>
        <w:sz w:val="18"/>
        <w:lang w:val="tr-TR"/>
      </w:rPr>
    </w:pPr>
    <w:r w:rsidRPr="008848C3">
      <w:rPr>
        <w:rFonts w:ascii="Arial" w:hAnsi="Arial" w:cs="Arial"/>
        <w:b/>
        <w:bCs/>
        <w:sz w:val="18"/>
        <w:lang w:val="tr-TR"/>
      </w:rPr>
      <w:t>(</w:t>
    </w:r>
    <w:r>
      <w:rPr>
        <w:rFonts w:ascii="Arial" w:hAnsi="Arial" w:cs="Arial"/>
        <w:b/>
        <w:bCs/>
        <w:sz w:val="18"/>
        <w:lang w:val="tr-TR"/>
      </w:rPr>
      <w:t>T</w:t>
    </w:r>
    <w:r w:rsidRPr="008848C3">
      <w:rPr>
        <w:rFonts w:ascii="Arial" w:hAnsi="Arial" w:cs="Arial"/>
        <w:b/>
        <w:bCs/>
        <w:sz w:val="18"/>
        <w:lang w:val="tr-TR"/>
      </w:rPr>
      <w:t>utarlar aksi belirtilmedikçe Türk Lirası (“TL”) cinsinden ifade edilmiştir)</w:t>
    </w:r>
  </w:p>
  <w:p w:rsidR="007513E0" w:rsidRPr="008848C3" w:rsidRDefault="007513E0" w:rsidP="00672964">
    <w:pPr>
      <w:pStyle w:val="Header"/>
      <w:rPr>
        <w:rFonts w:ascii="Arial" w:hAnsi="Arial" w:cs="Arial"/>
        <w:b/>
        <w:lang w:val="tr-TR"/>
      </w:rPr>
    </w:pPr>
  </w:p>
  <w:p w:rsidR="007513E0" w:rsidRPr="008848C3" w:rsidRDefault="007513E0" w:rsidP="00672964">
    <w:pPr>
      <w:pStyle w:val="Header"/>
      <w:rPr>
        <w:rFonts w:ascii="Arial" w:hAnsi="Arial" w:cs="Arial"/>
        <w:b/>
        <w:lang w:val="tr-TR"/>
      </w:rPr>
    </w:pPr>
  </w:p>
  <w:p w:rsidR="007513E0" w:rsidRPr="008848C3" w:rsidRDefault="007513E0" w:rsidP="00672964">
    <w:pPr>
      <w:pStyle w:val="Header"/>
      <w:rPr>
        <w:rFonts w:ascii="Arial" w:hAnsi="Arial" w:cs="Arial"/>
        <w:b/>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FC1E16" w:rsidRDefault="007513E0" w:rsidP="00E42608">
    <w:pPr>
      <w:ind w:right="-211"/>
      <w:rPr>
        <w:rFonts w:ascii="Arial" w:hAnsi="Arial" w:cs="Arial"/>
        <w:b/>
        <w:lang w:val="da-DK"/>
      </w:rPr>
    </w:pPr>
    <w:r w:rsidRPr="00FC1E16">
      <w:rPr>
        <w:rFonts w:ascii="Arial" w:hAnsi="Arial" w:cs="Arial"/>
        <w:b/>
        <w:lang w:val="da-DK"/>
      </w:rPr>
      <w:t xml:space="preserve">Ata Portföy Yönetimi A.Ş. </w:t>
    </w:r>
  </w:p>
  <w:p w:rsidR="007513E0" w:rsidRPr="00FC1E16" w:rsidRDefault="007513E0" w:rsidP="00E42608">
    <w:pPr>
      <w:ind w:right="-211"/>
      <w:rPr>
        <w:rFonts w:ascii="Arial" w:hAnsi="Arial" w:cs="Arial"/>
        <w:b/>
        <w:lang w:val="da-DK"/>
      </w:rPr>
    </w:pPr>
  </w:p>
  <w:p w:rsidR="007513E0" w:rsidRDefault="007513E0" w:rsidP="00E42608">
    <w:pPr>
      <w:pStyle w:val="Header"/>
      <w:rPr>
        <w:rFonts w:ascii="Arial" w:hAnsi="Arial" w:cs="Arial"/>
        <w:b/>
        <w:lang w:val="da-DK"/>
      </w:rPr>
    </w:pPr>
    <w:r>
      <w:rPr>
        <w:rFonts w:ascii="Arial" w:hAnsi="Arial" w:cs="Arial"/>
        <w:b/>
        <w:lang w:val="da-DK"/>
      </w:rPr>
      <w:t>30 Haziran 2014 ve 2013 tarihlerinde sona eren ara dönemlere ait</w:t>
    </w:r>
  </w:p>
  <w:p w:rsidR="007513E0" w:rsidRPr="00FC1E16" w:rsidRDefault="007513E0" w:rsidP="00E42608">
    <w:pPr>
      <w:pStyle w:val="Header"/>
      <w:rPr>
        <w:rFonts w:ascii="Arial" w:hAnsi="Arial" w:cs="Arial"/>
        <w:b/>
        <w:lang w:val="da-DK"/>
      </w:rPr>
    </w:pPr>
    <w:r>
      <w:rPr>
        <w:rFonts w:ascii="Arial" w:hAnsi="Arial" w:cs="Arial"/>
        <w:b/>
        <w:lang w:val="da-DK"/>
      </w:rPr>
      <w:t>kar veya zarar ve diğer kapsamlı gelir tabloları</w:t>
    </w:r>
  </w:p>
  <w:p w:rsidR="007513E0" w:rsidRPr="00FC1E16" w:rsidRDefault="007513E0" w:rsidP="00E42608">
    <w:pPr>
      <w:pStyle w:val="Header"/>
      <w:rPr>
        <w:rFonts w:ascii="Arial" w:hAnsi="Arial" w:cs="Arial"/>
        <w:b/>
        <w:bCs/>
        <w:sz w:val="18"/>
        <w:lang w:val="da-DK"/>
      </w:rPr>
    </w:pPr>
    <w:r w:rsidRPr="00FC1E16">
      <w:rPr>
        <w:rFonts w:ascii="Arial" w:hAnsi="Arial" w:cs="Arial"/>
        <w:b/>
        <w:bCs/>
        <w:sz w:val="18"/>
        <w:lang w:val="da-DK"/>
      </w:rPr>
      <w:t>(</w:t>
    </w:r>
    <w:r>
      <w:rPr>
        <w:rFonts w:ascii="Arial" w:hAnsi="Arial" w:cs="Arial"/>
        <w:b/>
        <w:bCs/>
        <w:sz w:val="18"/>
        <w:lang w:val="da-DK"/>
      </w:rPr>
      <w:t>T</w:t>
    </w:r>
    <w:r w:rsidRPr="00FC1E16">
      <w:rPr>
        <w:rFonts w:ascii="Arial" w:hAnsi="Arial" w:cs="Arial"/>
        <w:b/>
        <w:bCs/>
        <w:sz w:val="18"/>
        <w:lang w:val="da-DK"/>
      </w:rPr>
      <w:t>utarlar aksi belirtilmedikçe Türk Lirası (</w:t>
    </w:r>
    <w:r w:rsidRPr="00FC1E16">
      <w:rPr>
        <w:rFonts w:ascii="Arial" w:hAnsi="Arial" w:cs="Arial"/>
        <w:b/>
        <w:bCs/>
        <w:sz w:val="18"/>
        <w:lang w:val="tr-TR"/>
      </w:rPr>
      <w:t>“</w:t>
    </w:r>
    <w:r>
      <w:rPr>
        <w:rFonts w:ascii="Arial" w:hAnsi="Arial" w:cs="Arial"/>
        <w:b/>
        <w:bCs/>
        <w:sz w:val="18"/>
        <w:lang w:val="tr-TR"/>
      </w:rPr>
      <w:t>TL</w:t>
    </w:r>
    <w:r w:rsidRPr="00FC1E16">
      <w:rPr>
        <w:rFonts w:ascii="Arial" w:hAnsi="Arial" w:cs="Arial"/>
        <w:b/>
        <w:bCs/>
        <w:sz w:val="18"/>
        <w:lang w:val="tr-TR"/>
      </w:rPr>
      <w:t>”</w:t>
    </w:r>
    <w:r w:rsidRPr="00FC1E16">
      <w:rPr>
        <w:rFonts w:ascii="Arial" w:hAnsi="Arial" w:cs="Arial"/>
        <w:b/>
        <w:bCs/>
        <w:sz w:val="18"/>
        <w:lang w:val="da-DK"/>
      </w:rPr>
      <w:t>) cinsinden ifade edilmiştir)</w:t>
    </w:r>
  </w:p>
  <w:p w:rsidR="007513E0" w:rsidRPr="00FC1E16" w:rsidRDefault="007513E0" w:rsidP="00E42608">
    <w:pPr>
      <w:pStyle w:val="Header"/>
      <w:rPr>
        <w:rFonts w:ascii="Arial" w:hAnsi="Arial" w:cs="Arial"/>
        <w:b/>
        <w:lang w:val="da-DK"/>
      </w:rPr>
    </w:pPr>
  </w:p>
  <w:p w:rsidR="007513E0" w:rsidRPr="00FC1E16" w:rsidRDefault="007513E0" w:rsidP="00E42608">
    <w:pPr>
      <w:pStyle w:val="Header"/>
      <w:rPr>
        <w:rFonts w:ascii="Arial" w:hAnsi="Arial" w:cs="Arial"/>
        <w:b/>
        <w:lang w:val="da-DK"/>
      </w:rPr>
    </w:pPr>
  </w:p>
  <w:p w:rsidR="007513E0" w:rsidRPr="00FC1E16" w:rsidRDefault="007513E0" w:rsidP="00E42608">
    <w:pPr>
      <w:pStyle w:val="Header"/>
      <w:rPr>
        <w:rFonts w:ascii="Arial" w:hAnsi="Arial" w:cs="Arial"/>
        <w:b/>
        <w:lang w:val="da-D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FC1E16" w:rsidRDefault="007513E0" w:rsidP="00C917DA">
    <w:pPr>
      <w:ind w:right="-211"/>
      <w:rPr>
        <w:rFonts w:ascii="Arial" w:hAnsi="Arial" w:cs="Arial"/>
        <w:b/>
        <w:lang w:val="tr-TR"/>
      </w:rPr>
    </w:pPr>
    <w:r w:rsidRPr="00FC1E16">
      <w:rPr>
        <w:rFonts w:ascii="Arial" w:hAnsi="Arial" w:cs="Arial"/>
        <w:b/>
        <w:lang w:val="tr-TR"/>
      </w:rPr>
      <w:t>Ata Portföy Yönetimi A.Ş.</w:t>
    </w:r>
  </w:p>
  <w:p w:rsidR="007513E0" w:rsidRDefault="007513E0" w:rsidP="00C917DA">
    <w:pPr>
      <w:ind w:right="22"/>
      <w:rPr>
        <w:rFonts w:ascii="Arial" w:hAnsi="Arial" w:cs="Arial"/>
        <w:b/>
        <w:lang w:val="de-DE"/>
      </w:rPr>
    </w:pPr>
  </w:p>
  <w:p w:rsidR="007513E0" w:rsidRPr="003B5426" w:rsidRDefault="007513E0" w:rsidP="00C917DA">
    <w:pPr>
      <w:ind w:right="22"/>
      <w:rPr>
        <w:rFonts w:ascii="Arial" w:hAnsi="Arial" w:cs="Arial"/>
        <w:b/>
        <w:lang w:val="de-DE"/>
      </w:rPr>
    </w:pPr>
    <w:r>
      <w:rPr>
        <w:rFonts w:ascii="Arial" w:hAnsi="Arial" w:cs="Arial"/>
        <w:b/>
        <w:lang w:val="de-DE"/>
      </w:rPr>
      <w:t>30 Haziran 2014</w:t>
    </w:r>
    <w:r w:rsidRPr="003B5426">
      <w:rPr>
        <w:rFonts w:ascii="Arial" w:hAnsi="Arial" w:cs="Arial"/>
        <w:b/>
        <w:lang w:val="de-DE"/>
      </w:rPr>
      <w:t xml:space="preserve"> </w:t>
    </w:r>
    <w:r>
      <w:rPr>
        <w:rFonts w:ascii="Arial" w:hAnsi="Arial" w:cs="Arial"/>
        <w:b/>
        <w:lang w:val="de-DE"/>
      </w:rPr>
      <w:t>ve 2013 tarihlerinde sona eren ara dönemlere ait</w:t>
    </w:r>
    <w:r w:rsidRPr="003B5426">
      <w:rPr>
        <w:rFonts w:ascii="Arial" w:hAnsi="Arial" w:cs="Arial"/>
        <w:b/>
        <w:lang w:val="de-DE"/>
      </w:rPr>
      <w:t xml:space="preserve"> </w:t>
    </w:r>
    <w:r>
      <w:rPr>
        <w:rFonts w:ascii="Arial" w:hAnsi="Arial" w:cs="Arial"/>
        <w:b/>
        <w:lang w:val="tr-TR"/>
      </w:rPr>
      <w:t>özkaynaklar değişim tabloları</w:t>
    </w:r>
  </w:p>
  <w:p w:rsidR="007513E0" w:rsidRPr="00C406C4" w:rsidRDefault="007513E0" w:rsidP="00C917DA">
    <w:pPr>
      <w:pStyle w:val="Header"/>
      <w:tabs>
        <w:tab w:val="clear" w:pos="4320"/>
        <w:tab w:val="clear" w:pos="8640"/>
      </w:tabs>
      <w:rPr>
        <w:rFonts w:ascii="Arial" w:hAnsi="Arial" w:cs="Arial"/>
        <w:b/>
        <w:sz w:val="18"/>
        <w:lang w:val="tr-TR"/>
      </w:rPr>
    </w:pPr>
    <w:r w:rsidRPr="00C406C4">
      <w:rPr>
        <w:rFonts w:ascii="Arial" w:hAnsi="Arial" w:cs="Arial"/>
        <w:b/>
        <w:sz w:val="18"/>
        <w:lang w:val="tr-TR"/>
      </w:rPr>
      <w:t>(Tutarlar aksi belirtilmedikçe Türk Lirası (“T</w:t>
    </w:r>
    <w:r>
      <w:rPr>
        <w:rFonts w:ascii="Arial" w:hAnsi="Arial" w:cs="Arial"/>
        <w:b/>
        <w:sz w:val="18"/>
        <w:lang w:val="tr-TR"/>
      </w:rPr>
      <w:t>L”) cinsinden ifade edilmiştir</w:t>
    </w:r>
    <w:r w:rsidRPr="00C406C4">
      <w:rPr>
        <w:rFonts w:ascii="Arial" w:hAnsi="Arial" w:cs="Arial"/>
        <w:b/>
        <w:sz w:val="18"/>
        <w:lang w:val="tr-TR"/>
      </w:rPr>
      <w:t>)</w:t>
    </w:r>
  </w:p>
  <w:p w:rsidR="007513E0" w:rsidRDefault="007513E0" w:rsidP="00C917DA">
    <w:pPr>
      <w:pStyle w:val="Header"/>
      <w:rPr>
        <w:szCs w:val="16"/>
      </w:rPr>
    </w:pPr>
  </w:p>
  <w:p w:rsidR="007513E0" w:rsidRPr="00FC1E16" w:rsidRDefault="007513E0">
    <w:pPr>
      <w:pStyle w:val="Header"/>
      <w:rPr>
        <w:rFonts w:ascii="Arial" w:hAnsi="Arial" w:cs="Arial"/>
        <w:b/>
        <w:lang w:val="da-DK"/>
      </w:rPr>
    </w:pPr>
  </w:p>
  <w:p w:rsidR="007513E0" w:rsidRPr="00FC1E16" w:rsidRDefault="007513E0">
    <w:pPr>
      <w:pStyle w:val="Header"/>
      <w:rPr>
        <w:rFonts w:ascii="Arial" w:hAnsi="Arial" w:cs="Arial"/>
        <w:b/>
        <w:lang w:val="da-D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FC1E16" w:rsidRDefault="007513E0" w:rsidP="00C917DA">
    <w:pPr>
      <w:ind w:right="-211"/>
      <w:rPr>
        <w:rFonts w:ascii="Arial" w:hAnsi="Arial" w:cs="Arial"/>
        <w:b/>
        <w:lang w:val="tr-TR"/>
      </w:rPr>
    </w:pPr>
    <w:r w:rsidRPr="00FC1E16">
      <w:rPr>
        <w:rFonts w:ascii="Arial" w:hAnsi="Arial" w:cs="Arial"/>
        <w:b/>
        <w:lang w:val="tr-TR"/>
      </w:rPr>
      <w:t>Ata Portföy Yönetimi A.Ş.</w:t>
    </w:r>
  </w:p>
  <w:p w:rsidR="007513E0" w:rsidRDefault="007513E0" w:rsidP="00C917DA">
    <w:pPr>
      <w:ind w:right="22"/>
      <w:rPr>
        <w:rFonts w:ascii="Arial" w:hAnsi="Arial" w:cs="Arial"/>
        <w:b/>
        <w:lang w:val="de-DE"/>
      </w:rPr>
    </w:pPr>
  </w:p>
  <w:p w:rsidR="007513E0" w:rsidRDefault="007513E0" w:rsidP="00C917DA">
    <w:pPr>
      <w:ind w:right="22"/>
      <w:rPr>
        <w:rFonts w:ascii="Arial" w:hAnsi="Arial" w:cs="Arial"/>
        <w:b/>
        <w:lang w:val="de-DE"/>
      </w:rPr>
    </w:pPr>
    <w:r>
      <w:rPr>
        <w:rFonts w:ascii="Arial" w:hAnsi="Arial" w:cs="Arial"/>
        <w:b/>
        <w:lang w:val="de-DE"/>
      </w:rPr>
      <w:t>30 Haziran 2014</w:t>
    </w:r>
    <w:r w:rsidRPr="003B5426">
      <w:rPr>
        <w:rFonts w:ascii="Arial" w:hAnsi="Arial" w:cs="Arial"/>
        <w:b/>
        <w:lang w:val="de-DE"/>
      </w:rPr>
      <w:t xml:space="preserve"> </w:t>
    </w:r>
    <w:r>
      <w:rPr>
        <w:rFonts w:ascii="Arial" w:hAnsi="Arial" w:cs="Arial"/>
        <w:b/>
        <w:lang w:val="de-DE"/>
      </w:rPr>
      <w:t>ve 2013 tarihlerinde sona eren ara dönemlere ait</w:t>
    </w:r>
    <w:r w:rsidRPr="003B5426">
      <w:rPr>
        <w:rFonts w:ascii="Arial" w:hAnsi="Arial" w:cs="Arial"/>
        <w:b/>
        <w:lang w:val="de-DE"/>
      </w:rPr>
      <w:t xml:space="preserve"> </w:t>
    </w:r>
  </w:p>
  <w:p w:rsidR="007513E0" w:rsidRPr="003B5426" w:rsidRDefault="007513E0" w:rsidP="00C917DA">
    <w:pPr>
      <w:ind w:right="22"/>
      <w:rPr>
        <w:rFonts w:ascii="Arial" w:hAnsi="Arial" w:cs="Arial"/>
        <w:b/>
        <w:lang w:val="de-DE"/>
      </w:rPr>
    </w:pPr>
    <w:r>
      <w:rPr>
        <w:rFonts w:ascii="Arial" w:hAnsi="Arial" w:cs="Arial"/>
        <w:b/>
        <w:lang w:val="tr-TR"/>
      </w:rPr>
      <w:t>nakit akış tabloları</w:t>
    </w:r>
  </w:p>
  <w:p w:rsidR="007513E0" w:rsidRPr="00C406C4" w:rsidRDefault="007513E0" w:rsidP="00C917DA">
    <w:pPr>
      <w:pStyle w:val="Header"/>
      <w:tabs>
        <w:tab w:val="clear" w:pos="4320"/>
        <w:tab w:val="clear" w:pos="8640"/>
      </w:tabs>
      <w:rPr>
        <w:rFonts w:ascii="Arial" w:hAnsi="Arial" w:cs="Arial"/>
        <w:b/>
        <w:sz w:val="18"/>
        <w:lang w:val="tr-TR"/>
      </w:rPr>
    </w:pPr>
    <w:r w:rsidRPr="00C406C4">
      <w:rPr>
        <w:rFonts w:ascii="Arial" w:hAnsi="Arial" w:cs="Arial"/>
        <w:b/>
        <w:sz w:val="18"/>
        <w:lang w:val="tr-TR"/>
      </w:rPr>
      <w:t>(Tutarlar aksi belirtilmedikçe Türk Lirası (“TL”) cinsinden ifade edilmiştir.)</w:t>
    </w:r>
  </w:p>
  <w:p w:rsidR="007513E0" w:rsidRDefault="007513E0" w:rsidP="00C917DA">
    <w:pPr>
      <w:pStyle w:val="Header"/>
      <w:rPr>
        <w:szCs w:val="16"/>
      </w:rPr>
    </w:pPr>
  </w:p>
  <w:p w:rsidR="007513E0" w:rsidRPr="00FC1E16" w:rsidRDefault="007513E0">
    <w:pPr>
      <w:pStyle w:val="Header"/>
      <w:rPr>
        <w:rFonts w:ascii="Arial" w:hAnsi="Arial" w:cs="Arial"/>
        <w:b/>
        <w:lang w:val="da-DK"/>
      </w:rPr>
    </w:pPr>
  </w:p>
  <w:p w:rsidR="007513E0" w:rsidRPr="00FC1E16" w:rsidRDefault="007513E0">
    <w:pPr>
      <w:pStyle w:val="Header"/>
      <w:rPr>
        <w:rFonts w:ascii="Arial" w:hAnsi="Arial" w:cs="Arial"/>
        <w:b/>
        <w:lang w:val="da-DK"/>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FC1E16" w:rsidRDefault="007513E0" w:rsidP="007E6943">
    <w:pPr>
      <w:ind w:right="-211"/>
      <w:rPr>
        <w:rFonts w:ascii="Arial" w:hAnsi="Arial" w:cs="Arial"/>
        <w:b/>
        <w:lang w:val="sv-SE"/>
      </w:rPr>
    </w:pPr>
    <w:r>
      <w:rPr>
        <w:rFonts w:ascii="Arial" w:hAnsi="Arial" w:cs="Arial"/>
        <w:b/>
        <w:lang w:val="sv-SE"/>
      </w:rPr>
      <w:t xml:space="preserve">Ata Portföy Yönetimi A.Ş. </w:t>
    </w:r>
  </w:p>
  <w:p w:rsidR="007513E0" w:rsidRPr="00FC1E16" w:rsidRDefault="007513E0" w:rsidP="007E6943">
    <w:pPr>
      <w:ind w:right="-211"/>
      <w:rPr>
        <w:rFonts w:ascii="Arial" w:hAnsi="Arial" w:cs="Arial"/>
        <w:b/>
        <w:lang w:val="sv-SE"/>
      </w:rPr>
    </w:pPr>
  </w:p>
  <w:p w:rsidR="007513E0" w:rsidRDefault="007513E0" w:rsidP="000E0F91">
    <w:pPr>
      <w:ind w:right="-306"/>
      <w:rPr>
        <w:rFonts w:ascii="Arial" w:hAnsi="Arial" w:cs="Arial"/>
        <w:b/>
        <w:lang w:val="de-DE"/>
      </w:rPr>
    </w:pPr>
    <w:r>
      <w:rPr>
        <w:rFonts w:ascii="Arial" w:hAnsi="Arial" w:cs="Arial"/>
        <w:b/>
        <w:lang w:val="de-DE"/>
      </w:rPr>
      <w:t>30 Haziran 2014</w:t>
    </w:r>
    <w:r w:rsidRPr="00F05719">
      <w:rPr>
        <w:rFonts w:ascii="Arial" w:hAnsi="Arial" w:cs="Arial"/>
        <w:b/>
        <w:lang w:val="de-DE"/>
      </w:rPr>
      <w:t xml:space="preserve"> </w:t>
    </w:r>
    <w:r>
      <w:rPr>
        <w:rFonts w:ascii="Arial" w:hAnsi="Arial" w:cs="Arial"/>
        <w:b/>
        <w:lang w:val="de-DE"/>
      </w:rPr>
      <w:t xml:space="preserve">tarihli </w:t>
    </w:r>
  </w:p>
  <w:p w:rsidR="007513E0" w:rsidRPr="00F05719" w:rsidRDefault="007513E0" w:rsidP="000E0F91">
    <w:pPr>
      <w:ind w:right="-306"/>
      <w:rPr>
        <w:rFonts w:ascii="Arial" w:hAnsi="Arial" w:cs="Arial"/>
        <w:b/>
        <w:lang w:val="de-DE"/>
      </w:rPr>
    </w:pPr>
    <w:r w:rsidRPr="00F05719">
      <w:rPr>
        <w:rFonts w:ascii="Arial" w:hAnsi="Arial" w:cs="Arial"/>
        <w:b/>
        <w:lang w:val="tr-TR"/>
      </w:rPr>
      <w:t xml:space="preserve">finansal tablolara ilişkin </w:t>
    </w:r>
    <w:r>
      <w:rPr>
        <w:rFonts w:ascii="Arial" w:hAnsi="Arial" w:cs="Arial"/>
        <w:b/>
        <w:lang w:val="tr-TR"/>
      </w:rPr>
      <w:t xml:space="preserve">açıklayıcı </w:t>
    </w:r>
    <w:r w:rsidRPr="00F05719">
      <w:rPr>
        <w:rFonts w:ascii="Arial" w:hAnsi="Arial" w:cs="Arial"/>
        <w:b/>
        <w:lang w:val="tr-TR"/>
      </w:rPr>
      <w:t>dipnotlar</w:t>
    </w:r>
    <w:r>
      <w:rPr>
        <w:rFonts w:ascii="Arial" w:hAnsi="Arial" w:cs="Arial"/>
        <w:b/>
        <w:lang w:val="tr-TR"/>
      </w:rPr>
      <w:t xml:space="preserve"> </w:t>
    </w:r>
  </w:p>
  <w:p w:rsidR="007513E0" w:rsidRPr="000E0F91" w:rsidRDefault="007513E0"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7513E0" w:rsidRDefault="007513E0">
    <w:pPr>
      <w:pStyle w:val="Header"/>
      <w:rPr>
        <w:rFonts w:ascii="Arial" w:hAnsi="Arial" w:cs="Arial"/>
        <w:lang w:val="tr-TR"/>
      </w:rPr>
    </w:pPr>
  </w:p>
  <w:p w:rsidR="007513E0" w:rsidRDefault="007513E0">
    <w:pPr>
      <w:pStyle w:val="Header"/>
      <w:rPr>
        <w:rFonts w:ascii="Arial" w:hAnsi="Arial" w:cs="Arial"/>
        <w:lang w:val="tr-TR"/>
      </w:rPr>
    </w:pPr>
  </w:p>
  <w:p w:rsidR="007513E0" w:rsidRPr="00FC1E16" w:rsidRDefault="007513E0">
    <w:pPr>
      <w:pStyle w:val="Header"/>
      <w:rPr>
        <w:rFonts w:ascii="Arial" w:hAnsi="Arial" w:cs="Arial"/>
        <w:lang w:val="tr-T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FC1E16" w:rsidRDefault="007513E0" w:rsidP="007E6943">
    <w:pPr>
      <w:ind w:right="-211"/>
      <w:rPr>
        <w:rFonts w:ascii="Arial" w:hAnsi="Arial" w:cs="Arial"/>
        <w:b/>
        <w:lang w:val="sv-SE"/>
      </w:rPr>
    </w:pPr>
    <w:r>
      <w:rPr>
        <w:rFonts w:ascii="Arial" w:hAnsi="Arial" w:cs="Arial"/>
        <w:b/>
        <w:lang w:val="sv-SE"/>
      </w:rPr>
      <w:t xml:space="preserve">Ata Portföy Yönetimi A.Ş. </w:t>
    </w:r>
  </w:p>
  <w:p w:rsidR="007513E0" w:rsidRPr="00FC1E16" w:rsidRDefault="007513E0" w:rsidP="007E6943">
    <w:pPr>
      <w:ind w:right="-211"/>
      <w:rPr>
        <w:rFonts w:ascii="Arial" w:hAnsi="Arial" w:cs="Arial"/>
        <w:b/>
        <w:lang w:val="sv-SE"/>
      </w:rPr>
    </w:pPr>
  </w:p>
  <w:p w:rsidR="007513E0" w:rsidRDefault="007513E0" w:rsidP="000E0F91">
    <w:pPr>
      <w:ind w:right="-306"/>
      <w:rPr>
        <w:rFonts w:ascii="Arial" w:hAnsi="Arial" w:cs="Arial"/>
        <w:b/>
        <w:lang w:val="de-DE"/>
      </w:rPr>
    </w:pPr>
    <w:r>
      <w:rPr>
        <w:rFonts w:ascii="Arial" w:hAnsi="Arial" w:cs="Arial"/>
        <w:b/>
        <w:lang w:val="de-DE"/>
      </w:rPr>
      <w:t>30 Haziran 2014</w:t>
    </w:r>
    <w:r w:rsidRPr="00F05719">
      <w:rPr>
        <w:rFonts w:ascii="Arial" w:hAnsi="Arial" w:cs="Arial"/>
        <w:b/>
        <w:lang w:val="de-DE"/>
      </w:rPr>
      <w:t xml:space="preserve"> </w:t>
    </w:r>
    <w:r>
      <w:rPr>
        <w:rFonts w:ascii="Arial" w:hAnsi="Arial" w:cs="Arial"/>
        <w:b/>
        <w:lang w:val="de-DE"/>
      </w:rPr>
      <w:t xml:space="preserve">tarihli </w:t>
    </w:r>
  </w:p>
  <w:p w:rsidR="007513E0" w:rsidRPr="00F05719" w:rsidRDefault="007513E0" w:rsidP="000E0F91">
    <w:pPr>
      <w:ind w:right="-306"/>
      <w:rPr>
        <w:rFonts w:ascii="Arial" w:hAnsi="Arial" w:cs="Arial"/>
        <w:b/>
        <w:lang w:val="de-DE"/>
      </w:rPr>
    </w:pPr>
    <w:r w:rsidRPr="00F05719">
      <w:rPr>
        <w:rFonts w:ascii="Arial" w:hAnsi="Arial" w:cs="Arial"/>
        <w:b/>
        <w:lang w:val="tr-TR"/>
      </w:rPr>
      <w:t xml:space="preserve">finansal tablolara ilişkin </w:t>
    </w:r>
    <w:r>
      <w:rPr>
        <w:rFonts w:ascii="Arial" w:hAnsi="Arial" w:cs="Arial"/>
        <w:b/>
        <w:lang w:val="tr-TR"/>
      </w:rPr>
      <w:t xml:space="preserve">açıklayıcı </w:t>
    </w:r>
    <w:r w:rsidRPr="00F05719">
      <w:rPr>
        <w:rFonts w:ascii="Arial" w:hAnsi="Arial" w:cs="Arial"/>
        <w:b/>
        <w:lang w:val="tr-TR"/>
      </w:rPr>
      <w:t>dipnotlar</w:t>
    </w:r>
    <w:r>
      <w:rPr>
        <w:rFonts w:ascii="Arial" w:hAnsi="Arial" w:cs="Arial"/>
        <w:b/>
        <w:lang w:val="tr-TR"/>
      </w:rPr>
      <w:t xml:space="preserve"> (devamı)</w:t>
    </w:r>
  </w:p>
  <w:p w:rsidR="007513E0" w:rsidRPr="00C645DD" w:rsidRDefault="007513E0" w:rsidP="00C645DD">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7513E0" w:rsidRPr="00FC1E16" w:rsidRDefault="007513E0">
    <w:pPr>
      <w:pStyle w:val="Header"/>
      <w:rPr>
        <w:rFonts w:ascii="Arial" w:hAnsi="Arial" w:cs="Arial"/>
        <w:lang w:val="tr-T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FC1E16" w:rsidRDefault="007513E0" w:rsidP="007E6943">
    <w:pPr>
      <w:ind w:right="-211"/>
      <w:rPr>
        <w:rFonts w:ascii="Arial" w:hAnsi="Arial" w:cs="Arial"/>
        <w:b/>
        <w:lang w:val="sv-SE"/>
      </w:rPr>
    </w:pPr>
    <w:r>
      <w:rPr>
        <w:rFonts w:ascii="Arial" w:hAnsi="Arial" w:cs="Arial"/>
        <w:b/>
        <w:lang w:val="sv-SE"/>
      </w:rPr>
      <w:t xml:space="preserve">Ata Portföy Yönetimi A.Ş. </w:t>
    </w:r>
  </w:p>
  <w:p w:rsidR="007513E0" w:rsidRPr="00FC1E16" w:rsidRDefault="007513E0" w:rsidP="007E6943">
    <w:pPr>
      <w:ind w:right="-211"/>
      <w:rPr>
        <w:rFonts w:ascii="Arial" w:hAnsi="Arial" w:cs="Arial"/>
        <w:b/>
        <w:lang w:val="sv-SE"/>
      </w:rPr>
    </w:pPr>
  </w:p>
  <w:p w:rsidR="007513E0" w:rsidRPr="00F05719" w:rsidRDefault="007513E0" w:rsidP="000E0F91">
    <w:pPr>
      <w:ind w:right="-306"/>
      <w:rPr>
        <w:rFonts w:ascii="Arial" w:hAnsi="Arial" w:cs="Arial"/>
        <w:b/>
        <w:lang w:val="de-DE"/>
      </w:rPr>
    </w:pPr>
    <w:r>
      <w:rPr>
        <w:rFonts w:ascii="Arial" w:hAnsi="Arial" w:cs="Arial"/>
        <w:b/>
        <w:lang w:val="de-DE"/>
      </w:rPr>
      <w:t>30 Haziran 2014</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r>
      <w:rPr>
        <w:rFonts w:ascii="Arial" w:hAnsi="Arial" w:cs="Arial"/>
        <w:b/>
        <w:lang w:val="tr-TR"/>
      </w:rPr>
      <w:t xml:space="preserve"> (devamı)</w:t>
    </w:r>
  </w:p>
  <w:p w:rsidR="007513E0" w:rsidRPr="000E0F91" w:rsidRDefault="007513E0"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7513E0" w:rsidRDefault="007513E0">
    <w:pPr>
      <w:pStyle w:val="Header"/>
      <w:rPr>
        <w:rFonts w:ascii="Arial" w:hAnsi="Arial" w:cs="Arial"/>
        <w:lang w:val="tr-TR"/>
      </w:rPr>
    </w:pPr>
  </w:p>
  <w:p w:rsidR="007513E0" w:rsidRDefault="007513E0">
    <w:pPr>
      <w:pStyle w:val="Header"/>
      <w:rPr>
        <w:rFonts w:ascii="Arial" w:hAnsi="Arial" w:cs="Arial"/>
        <w:lang w:val="tr-TR"/>
      </w:rPr>
    </w:pPr>
  </w:p>
  <w:p w:rsidR="007513E0" w:rsidRPr="00FC1E16" w:rsidRDefault="007513E0">
    <w:pPr>
      <w:pStyle w:val="Header"/>
      <w:rPr>
        <w:rFonts w:ascii="Arial" w:hAnsi="Arial" w:cs="Arial"/>
        <w:lang w:val="tr-T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E0" w:rsidRPr="00FC1E16" w:rsidRDefault="007513E0" w:rsidP="007E6943">
    <w:pPr>
      <w:ind w:right="-211"/>
      <w:rPr>
        <w:rFonts w:ascii="Arial" w:hAnsi="Arial" w:cs="Arial"/>
        <w:b/>
        <w:lang w:val="sv-SE"/>
      </w:rPr>
    </w:pPr>
    <w:r>
      <w:rPr>
        <w:rFonts w:ascii="Arial" w:hAnsi="Arial" w:cs="Arial"/>
        <w:b/>
        <w:lang w:val="sv-SE"/>
      </w:rPr>
      <w:t xml:space="preserve">Ata Portföy Yönetimi A.Ş. </w:t>
    </w:r>
  </w:p>
  <w:p w:rsidR="007513E0" w:rsidRPr="00FC1E16" w:rsidRDefault="007513E0" w:rsidP="007E6943">
    <w:pPr>
      <w:ind w:right="-211"/>
      <w:rPr>
        <w:rFonts w:ascii="Arial" w:hAnsi="Arial" w:cs="Arial"/>
        <w:b/>
        <w:lang w:val="sv-SE"/>
      </w:rPr>
    </w:pPr>
  </w:p>
  <w:p w:rsidR="007513E0" w:rsidRPr="00F05719" w:rsidRDefault="007513E0" w:rsidP="000E0F91">
    <w:pPr>
      <w:ind w:right="-306"/>
      <w:rPr>
        <w:rFonts w:ascii="Arial" w:hAnsi="Arial" w:cs="Arial"/>
        <w:b/>
        <w:lang w:val="de-DE"/>
      </w:rPr>
    </w:pPr>
    <w:r>
      <w:rPr>
        <w:rFonts w:ascii="Arial" w:hAnsi="Arial" w:cs="Arial"/>
        <w:b/>
        <w:lang w:val="de-DE"/>
      </w:rPr>
      <w:t>30 Haziran 2014</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p>
  <w:p w:rsidR="007513E0" w:rsidRPr="000E0F91" w:rsidRDefault="007513E0" w:rsidP="000E0F91">
    <w:pPr>
      <w:pStyle w:val="Header"/>
      <w:tabs>
        <w:tab w:val="clear" w:pos="4320"/>
        <w:tab w:val="clear" w:pos="8640"/>
      </w:tabs>
      <w:rPr>
        <w:rFonts w:ascii="Arial" w:hAnsi="Arial" w:cs="Arial"/>
        <w:b/>
        <w:sz w:val="18"/>
        <w:lang w:val="tr-TR"/>
      </w:rPr>
    </w:pPr>
    <w:r w:rsidRPr="000E0F91">
      <w:rPr>
        <w:rFonts w:ascii="Arial" w:hAnsi="Arial" w:cs="Arial"/>
        <w:b/>
        <w:sz w:val="18"/>
        <w:lang w:val="tr-TR"/>
      </w:rPr>
      <w:t>(Tutarlar aksi belirtilmedikçe Türk Lirası (“TL”) cinsinden ifade edilmiştir.)</w:t>
    </w:r>
  </w:p>
  <w:p w:rsidR="007513E0" w:rsidRDefault="007513E0">
    <w:pPr>
      <w:pStyle w:val="Header"/>
      <w:rPr>
        <w:rFonts w:ascii="Arial" w:hAnsi="Arial" w:cs="Arial"/>
        <w:lang w:val="tr-TR"/>
      </w:rPr>
    </w:pPr>
  </w:p>
  <w:p w:rsidR="007513E0" w:rsidRDefault="007513E0">
    <w:pPr>
      <w:pStyle w:val="Header"/>
      <w:rPr>
        <w:rFonts w:ascii="Arial" w:hAnsi="Arial" w:cs="Arial"/>
        <w:lang w:val="tr-TR"/>
      </w:rPr>
    </w:pPr>
  </w:p>
  <w:p w:rsidR="007513E0" w:rsidRPr="00FC1E16" w:rsidRDefault="007513E0">
    <w:pPr>
      <w:pStyle w:val="Header"/>
      <w:rPr>
        <w:rFonts w:ascii="Arial" w:hAnsi="Arial" w:cs="Arial"/>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5D"/>
    <w:multiLevelType w:val="hybridMultilevel"/>
    <w:tmpl w:val="3676C4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9B5D7C"/>
    <w:multiLevelType w:val="hybridMultilevel"/>
    <w:tmpl w:val="60841620"/>
    <w:lvl w:ilvl="0" w:tplc="97EA50DC">
      <w:start w:val="81"/>
      <w:numFmt w:val="decimal"/>
      <w:lvlText w:val="%1"/>
      <w:lvlJc w:val="left"/>
      <w:pPr>
        <w:tabs>
          <w:tab w:val="num" w:pos="930"/>
        </w:tabs>
        <w:ind w:left="93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310EA"/>
    <w:multiLevelType w:val="hybridMultilevel"/>
    <w:tmpl w:val="E4EA7CA0"/>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474FB"/>
    <w:multiLevelType w:val="hybridMultilevel"/>
    <w:tmpl w:val="3FD66BA0"/>
    <w:lvl w:ilvl="0" w:tplc="015C9E32">
      <w:start w:val="1"/>
      <w:numFmt w:val="upperLetter"/>
      <w:lvlText w:val="%1."/>
      <w:lvlJc w:val="left"/>
      <w:pPr>
        <w:tabs>
          <w:tab w:val="num" w:pos="900"/>
        </w:tabs>
        <w:ind w:left="900" w:hanging="360"/>
      </w:pPr>
      <w:rPr>
        <w:rFonts w:cs="Times New Roman" w:hint="default"/>
      </w:rPr>
    </w:lvl>
    <w:lvl w:ilvl="1" w:tplc="0409000F">
      <w:start w:val="1"/>
      <w:numFmt w:val="decimal"/>
      <w:lvlText w:val="%2."/>
      <w:lvlJc w:val="left"/>
      <w:pPr>
        <w:tabs>
          <w:tab w:val="num" w:pos="1980"/>
        </w:tabs>
        <w:ind w:left="1980" w:hanging="360"/>
      </w:pPr>
      <w:rPr>
        <w:rFonts w:cs="Times New Roman" w:hint="default"/>
      </w:rPr>
    </w:lvl>
    <w:lvl w:ilvl="2" w:tplc="69DEF5B6">
      <w:start w:val="1"/>
      <w:numFmt w:val="lowerLetter"/>
      <w:lvlText w:val="(%3)"/>
      <w:lvlJc w:val="left"/>
      <w:pPr>
        <w:tabs>
          <w:tab w:val="num" w:pos="3090"/>
        </w:tabs>
        <w:ind w:left="3090" w:hanging="570"/>
      </w:pPr>
      <w:rPr>
        <w:rFonts w:cs="Times New Roman" w:hint="default"/>
        <w:b/>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4">
    <w:nsid w:val="13543624"/>
    <w:multiLevelType w:val="hybridMultilevel"/>
    <w:tmpl w:val="A83237BC"/>
    <w:lvl w:ilvl="0" w:tplc="3734213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8900D4"/>
    <w:multiLevelType w:val="hybridMultilevel"/>
    <w:tmpl w:val="44721B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72E09"/>
    <w:multiLevelType w:val="hybridMultilevel"/>
    <w:tmpl w:val="8D26871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7C16039"/>
    <w:multiLevelType w:val="hybridMultilevel"/>
    <w:tmpl w:val="5218BA86"/>
    <w:lvl w:ilvl="0" w:tplc="04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2D54B84"/>
    <w:multiLevelType w:val="hybridMultilevel"/>
    <w:tmpl w:val="5F98C9CC"/>
    <w:lvl w:ilvl="0" w:tplc="B8121FD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E409CD"/>
    <w:multiLevelType w:val="hybridMultilevel"/>
    <w:tmpl w:val="3BD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31750E"/>
    <w:multiLevelType w:val="hybridMultilevel"/>
    <w:tmpl w:val="8D383696"/>
    <w:lvl w:ilvl="0" w:tplc="143237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3AC58BE"/>
    <w:multiLevelType w:val="hybridMultilevel"/>
    <w:tmpl w:val="CC50A02C"/>
    <w:lvl w:ilvl="0" w:tplc="A336CC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D766A"/>
    <w:multiLevelType w:val="hybridMultilevel"/>
    <w:tmpl w:val="1F82011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3">
    <w:nsid w:val="4EC23356"/>
    <w:multiLevelType w:val="hybridMultilevel"/>
    <w:tmpl w:val="DE5ACC96"/>
    <w:lvl w:ilvl="0" w:tplc="041F000F">
      <w:start w:val="4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ECE6D5C"/>
    <w:multiLevelType w:val="hybridMultilevel"/>
    <w:tmpl w:val="1F4AD90C"/>
    <w:lvl w:ilvl="0" w:tplc="A5BCAF86">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37E6280"/>
    <w:multiLevelType w:val="hybridMultilevel"/>
    <w:tmpl w:val="5846E732"/>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344FE"/>
    <w:multiLevelType w:val="hybridMultilevel"/>
    <w:tmpl w:val="0082D35C"/>
    <w:lvl w:ilvl="0" w:tplc="5308F2A4">
      <w:start w:val="6"/>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
    <w:nsid w:val="54CB2C0F"/>
    <w:multiLevelType w:val="hybridMultilevel"/>
    <w:tmpl w:val="0F860844"/>
    <w:lvl w:ilvl="0" w:tplc="69CE7D2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58F213BC"/>
    <w:multiLevelType w:val="hybridMultilevel"/>
    <w:tmpl w:val="08502990"/>
    <w:lvl w:ilvl="0" w:tplc="AEAA2676">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9">
    <w:nsid w:val="5EC57C3D"/>
    <w:multiLevelType w:val="hybridMultilevel"/>
    <w:tmpl w:val="58A4FC1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33F291F"/>
    <w:multiLevelType w:val="hybridMultilevel"/>
    <w:tmpl w:val="3402B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7282420"/>
    <w:multiLevelType w:val="hybridMultilevel"/>
    <w:tmpl w:val="2146BF04"/>
    <w:lvl w:ilvl="0" w:tplc="BCEE9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A65C4"/>
    <w:multiLevelType w:val="multilevel"/>
    <w:tmpl w:val="C9BCA56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BD3AF8"/>
    <w:multiLevelType w:val="multilevel"/>
    <w:tmpl w:val="D6481280"/>
    <w:lvl w:ilvl="0">
      <w:start w:val="2"/>
      <w:numFmt w:val="decimal"/>
      <w:lvlText w:val="%1"/>
      <w:lvlJc w:val="left"/>
      <w:pPr>
        <w:ind w:left="360" w:hanging="360"/>
      </w:pPr>
      <w:rPr>
        <w:rFonts w:ascii="Times" w:hAnsi="Times" w:hint="default"/>
      </w:rPr>
    </w:lvl>
    <w:lvl w:ilvl="1">
      <w:start w:val="4"/>
      <w:numFmt w:val="decimal"/>
      <w:lvlText w:val="%1.%2"/>
      <w:lvlJc w:val="left"/>
      <w:pPr>
        <w:ind w:left="930" w:hanging="360"/>
      </w:pPr>
      <w:rPr>
        <w:rFonts w:ascii="Times" w:hAnsi="Times" w:hint="default"/>
      </w:rPr>
    </w:lvl>
    <w:lvl w:ilvl="2">
      <w:start w:val="1"/>
      <w:numFmt w:val="decimal"/>
      <w:lvlText w:val="%1.%2.%3"/>
      <w:lvlJc w:val="left"/>
      <w:pPr>
        <w:ind w:left="1860" w:hanging="720"/>
      </w:pPr>
      <w:rPr>
        <w:rFonts w:ascii="Times" w:hAnsi="Times" w:hint="default"/>
      </w:rPr>
    </w:lvl>
    <w:lvl w:ilvl="3">
      <w:start w:val="1"/>
      <w:numFmt w:val="decimal"/>
      <w:lvlText w:val="%1.%2.%3.%4"/>
      <w:lvlJc w:val="left"/>
      <w:pPr>
        <w:ind w:left="2430" w:hanging="720"/>
      </w:pPr>
      <w:rPr>
        <w:rFonts w:ascii="Times" w:hAnsi="Times" w:hint="default"/>
      </w:rPr>
    </w:lvl>
    <w:lvl w:ilvl="4">
      <w:start w:val="1"/>
      <w:numFmt w:val="decimal"/>
      <w:lvlText w:val="%1.%2.%3.%4.%5"/>
      <w:lvlJc w:val="left"/>
      <w:pPr>
        <w:ind w:left="3360" w:hanging="1080"/>
      </w:pPr>
      <w:rPr>
        <w:rFonts w:ascii="Times" w:hAnsi="Times" w:hint="default"/>
      </w:rPr>
    </w:lvl>
    <w:lvl w:ilvl="5">
      <w:start w:val="1"/>
      <w:numFmt w:val="decimal"/>
      <w:lvlText w:val="%1.%2.%3.%4.%5.%6"/>
      <w:lvlJc w:val="left"/>
      <w:pPr>
        <w:ind w:left="3930" w:hanging="1080"/>
      </w:pPr>
      <w:rPr>
        <w:rFonts w:ascii="Times" w:hAnsi="Times" w:hint="default"/>
      </w:rPr>
    </w:lvl>
    <w:lvl w:ilvl="6">
      <w:start w:val="1"/>
      <w:numFmt w:val="decimal"/>
      <w:lvlText w:val="%1.%2.%3.%4.%5.%6.%7"/>
      <w:lvlJc w:val="left"/>
      <w:pPr>
        <w:ind w:left="4860" w:hanging="1440"/>
      </w:pPr>
      <w:rPr>
        <w:rFonts w:ascii="Times" w:hAnsi="Times" w:hint="default"/>
      </w:rPr>
    </w:lvl>
    <w:lvl w:ilvl="7">
      <w:start w:val="1"/>
      <w:numFmt w:val="decimal"/>
      <w:lvlText w:val="%1.%2.%3.%4.%5.%6.%7.%8"/>
      <w:lvlJc w:val="left"/>
      <w:pPr>
        <w:ind w:left="5430" w:hanging="1440"/>
      </w:pPr>
      <w:rPr>
        <w:rFonts w:ascii="Times" w:hAnsi="Times" w:hint="default"/>
      </w:rPr>
    </w:lvl>
    <w:lvl w:ilvl="8">
      <w:start w:val="1"/>
      <w:numFmt w:val="decimal"/>
      <w:lvlText w:val="%1.%2.%3.%4.%5.%6.%7.%8.%9"/>
      <w:lvlJc w:val="left"/>
      <w:pPr>
        <w:ind w:left="6360" w:hanging="1800"/>
      </w:pPr>
      <w:rPr>
        <w:rFonts w:ascii="Times" w:hAnsi="Times" w:hint="default"/>
      </w:rPr>
    </w:lvl>
  </w:abstractNum>
  <w:abstractNum w:abstractNumId="24">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59B14E9"/>
    <w:multiLevelType w:val="hybridMultilevel"/>
    <w:tmpl w:val="6AFEE89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79E22A36"/>
    <w:multiLevelType w:val="hybridMultilevel"/>
    <w:tmpl w:val="A93009DE"/>
    <w:lvl w:ilvl="0" w:tplc="59184FE0">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7">
    <w:nsid w:val="7CEB094D"/>
    <w:multiLevelType w:val="hybridMultilevel"/>
    <w:tmpl w:val="B7BA1050"/>
    <w:lvl w:ilvl="0" w:tplc="7632FC2C">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24"/>
  </w:num>
  <w:num w:numId="5">
    <w:abstractNumId w:val="13"/>
  </w:num>
  <w:num w:numId="6">
    <w:abstractNumId w:val="1"/>
  </w:num>
  <w:num w:numId="7">
    <w:abstractNumId w:val="15"/>
  </w:num>
  <w:num w:numId="8">
    <w:abstractNumId w:val="2"/>
  </w:num>
  <w:num w:numId="9">
    <w:abstractNumId w:val="20"/>
  </w:num>
  <w:num w:numId="10">
    <w:abstractNumId w:val="8"/>
  </w:num>
  <w:num w:numId="11">
    <w:abstractNumId w:val="7"/>
  </w:num>
  <w:num w:numId="12">
    <w:abstractNumId w:val="24"/>
  </w:num>
  <w:num w:numId="13">
    <w:abstractNumId w:val="24"/>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0"/>
  </w:num>
  <w:num w:numId="19">
    <w:abstractNumId w:val="23"/>
  </w:num>
  <w:num w:numId="20">
    <w:abstractNumId w:val="18"/>
  </w:num>
  <w:num w:numId="21">
    <w:abstractNumId w:val="26"/>
  </w:num>
  <w:num w:numId="22">
    <w:abstractNumId w:val="27"/>
  </w:num>
  <w:num w:numId="23">
    <w:abstractNumId w:val="16"/>
  </w:num>
  <w:num w:numId="24">
    <w:abstractNumId w:val="19"/>
  </w:num>
  <w:num w:numId="25">
    <w:abstractNumId w:val="5"/>
  </w:num>
  <w:num w:numId="26">
    <w:abstractNumId w:val="21"/>
  </w:num>
  <w:num w:numId="27">
    <w:abstractNumId w:val="14"/>
  </w:num>
  <w:num w:numId="28">
    <w:abstractNumId w:val="3"/>
  </w:num>
  <w:num w:numId="29">
    <w:abstractNumId w:val="4"/>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EB654D"/>
    <w:rsid w:val="00000419"/>
    <w:rsid w:val="000004E2"/>
    <w:rsid w:val="00000785"/>
    <w:rsid w:val="0000094A"/>
    <w:rsid w:val="00000E64"/>
    <w:rsid w:val="000017CF"/>
    <w:rsid w:val="00001992"/>
    <w:rsid w:val="00002232"/>
    <w:rsid w:val="000028DA"/>
    <w:rsid w:val="00002922"/>
    <w:rsid w:val="00002B2C"/>
    <w:rsid w:val="00002D97"/>
    <w:rsid w:val="000034C4"/>
    <w:rsid w:val="00003DC0"/>
    <w:rsid w:val="00004615"/>
    <w:rsid w:val="00004869"/>
    <w:rsid w:val="000049A1"/>
    <w:rsid w:val="00004B6E"/>
    <w:rsid w:val="00004C23"/>
    <w:rsid w:val="00004D90"/>
    <w:rsid w:val="00004DBF"/>
    <w:rsid w:val="00004F70"/>
    <w:rsid w:val="00005F03"/>
    <w:rsid w:val="00006186"/>
    <w:rsid w:val="0000624C"/>
    <w:rsid w:val="00006AAB"/>
    <w:rsid w:val="00006B9F"/>
    <w:rsid w:val="00006EC3"/>
    <w:rsid w:val="0000732A"/>
    <w:rsid w:val="000073D2"/>
    <w:rsid w:val="000074B3"/>
    <w:rsid w:val="00007EF5"/>
    <w:rsid w:val="00007FF9"/>
    <w:rsid w:val="0001009B"/>
    <w:rsid w:val="00010580"/>
    <w:rsid w:val="000105E8"/>
    <w:rsid w:val="000105EC"/>
    <w:rsid w:val="00010655"/>
    <w:rsid w:val="000107B4"/>
    <w:rsid w:val="00010F02"/>
    <w:rsid w:val="00011074"/>
    <w:rsid w:val="00011CFD"/>
    <w:rsid w:val="00011F36"/>
    <w:rsid w:val="00012400"/>
    <w:rsid w:val="00012650"/>
    <w:rsid w:val="00012E2F"/>
    <w:rsid w:val="00013786"/>
    <w:rsid w:val="000137A3"/>
    <w:rsid w:val="000137C0"/>
    <w:rsid w:val="00013AAC"/>
    <w:rsid w:val="00013EC4"/>
    <w:rsid w:val="00014858"/>
    <w:rsid w:val="00014B0E"/>
    <w:rsid w:val="00015027"/>
    <w:rsid w:val="00015076"/>
    <w:rsid w:val="000151A2"/>
    <w:rsid w:val="00015B02"/>
    <w:rsid w:val="00015B94"/>
    <w:rsid w:val="00016286"/>
    <w:rsid w:val="00016589"/>
    <w:rsid w:val="0001670B"/>
    <w:rsid w:val="00016AFC"/>
    <w:rsid w:val="00016E5A"/>
    <w:rsid w:val="00016FDA"/>
    <w:rsid w:val="000174FE"/>
    <w:rsid w:val="000175B3"/>
    <w:rsid w:val="000177DB"/>
    <w:rsid w:val="00017DB4"/>
    <w:rsid w:val="00020399"/>
    <w:rsid w:val="0002101D"/>
    <w:rsid w:val="000212C4"/>
    <w:rsid w:val="0002132A"/>
    <w:rsid w:val="00021B99"/>
    <w:rsid w:val="00021EF6"/>
    <w:rsid w:val="00022368"/>
    <w:rsid w:val="0002266A"/>
    <w:rsid w:val="000230BC"/>
    <w:rsid w:val="00023431"/>
    <w:rsid w:val="000234A5"/>
    <w:rsid w:val="0002350D"/>
    <w:rsid w:val="00023789"/>
    <w:rsid w:val="00023B07"/>
    <w:rsid w:val="00023CCF"/>
    <w:rsid w:val="000247A5"/>
    <w:rsid w:val="00024B10"/>
    <w:rsid w:val="00024C1A"/>
    <w:rsid w:val="00024F57"/>
    <w:rsid w:val="0002514D"/>
    <w:rsid w:val="00025279"/>
    <w:rsid w:val="00025788"/>
    <w:rsid w:val="00025910"/>
    <w:rsid w:val="00025BDF"/>
    <w:rsid w:val="00025E3E"/>
    <w:rsid w:val="00025F87"/>
    <w:rsid w:val="000262AF"/>
    <w:rsid w:val="00026405"/>
    <w:rsid w:val="000266E5"/>
    <w:rsid w:val="00026E71"/>
    <w:rsid w:val="0002725E"/>
    <w:rsid w:val="000272A0"/>
    <w:rsid w:val="00027D32"/>
    <w:rsid w:val="00027F54"/>
    <w:rsid w:val="000305A3"/>
    <w:rsid w:val="00030C96"/>
    <w:rsid w:val="0003104A"/>
    <w:rsid w:val="000312DA"/>
    <w:rsid w:val="0003138D"/>
    <w:rsid w:val="000318F7"/>
    <w:rsid w:val="00032225"/>
    <w:rsid w:val="0003263A"/>
    <w:rsid w:val="000327C5"/>
    <w:rsid w:val="00032F3B"/>
    <w:rsid w:val="00033262"/>
    <w:rsid w:val="00033601"/>
    <w:rsid w:val="00033E51"/>
    <w:rsid w:val="00034015"/>
    <w:rsid w:val="0003406D"/>
    <w:rsid w:val="0003423F"/>
    <w:rsid w:val="000343E7"/>
    <w:rsid w:val="00034499"/>
    <w:rsid w:val="000344FF"/>
    <w:rsid w:val="00034611"/>
    <w:rsid w:val="000347DC"/>
    <w:rsid w:val="00034927"/>
    <w:rsid w:val="00035220"/>
    <w:rsid w:val="00035471"/>
    <w:rsid w:val="000357CA"/>
    <w:rsid w:val="000359CC"/>
    <w:rsid w:val="00036177"/>
    <w:rsid w:val="0003650D"/>
    <w:rsid w:val="0003670C"/>
    <w:rsid w:val="00037354"/>
    <w:rsid w:val="000373B5"/>
    <w:rsid w:val="000379F9"/>
    <w:rsid w:val="00037E6D"/>
    <w:rsid w:val="00037E7E"/>
    <w:rsid w:val="00040207"/>
    <w:rsid w:val="00040973"/>
    <w:rsid w:val="000409E7"/>
    <w:rsid w:val="00040E11"/>
    <w:rsid w:val="00040EE4"/>
    <w:rsid w:val="0004158E"/>
    <w:rsid w:val="0004170A"/>
    <w:rsid w:val="00041F13"/>
    <w:rsid w:val="00042AAF"/>
    <w:rsid w:val="00042BEE"/>
    <w:rsid w:val="00042E6F"/>
    <w:rsid w:val="00042F14"/>
    <w:rsid w:val="00043819"/>
    <w:rsid w:val="00043C36"/>
    <w:rsid w:val="00043DE2"/>
    <w:rsid w:val="00044022"/>
    <w:rsid w:val="00044515"/>
    <w:rsid w:val="00044A7B"/>
    <w:rsid w:val="00044E02"/>
    <w:rsid w:val="000453B8"/>
    <w:rsid w:val="00045654"/>
    <w:rsid w:val="00045699"/>
    <w:rsid w:val="00045788"/>
    <w:rsid w:val="000459C1"/>
    <w:rsid w:val="00045A7F"/>
    <w:rsid w:val="000461D2"/>
    <w:rsid w:val="000463C5"/>
    <w:rsid w:val="00046403"/>
    <w:rsid w:val="000478FB"/>
    <w:rsid w:val="00047E50"/>
    <w:rsid w:val="00047EA1"/>
    <w:rsid w:val="00050357"/>
    <w:rsid w:val="00050759"/>
    <w:rsid w:val="000508D9"/>
    <w:rsid w:val="00050D80"/>
    <w:rsid w:val="00050F7F"/>
    <w:rsid w:val="000512D7"/>
    <w:rsid w:val="00051725"/>
    <w:rsid w:val="0005195E"/>
    <w:rsid w:val="00051B3C"/>
    <w:rsid w:val="00051F78"/>
    <w:rsid w:val="00052192"/>
    <w:rsid w:val="000525B7"/>
    <w:rsid w:val="00052CBA"/>
    <w:rsid w:val="00052D5C"/>
    <w:rsid w:val="00052D63"/>
    <w:rsid w:val="00052DF5"/>
    <w:rsid w:val="000530E4"/>
    <w:rsid w:val="000534B4"/>
    <w:rsid w:val="0005354A"/>
    <w:rsid w:val="00053647"/>
    <w:rsid w:val="00054714"/>
    <w:rsid w:val="00054E93"/>
    <w:rsid w:val="00054F23"/>
    <w:rsid w:val="000550B8"/>
    <w:rsid w:val="0005522D"/>
    <w:rsid w:val="0005530A"/>
    <w:rsid w:val="000555CC"/>
    <w:rsid w:val="000559EB"/>
    <w:rsid w:val="00055A55"/>
    <w:rsid w:val="00055ACB"/>
    <w:rsid w:val="00055FD6"/>
    <w:rsid w:val="00056089"/>
    <w:rsid w:val="0005699F"/>
    <w:rsid w:val="00056BA2"/>
    <w:rsid w:val="00056DC7"/>
    <w:rsid w:val="00057475"/>
    <w:rsid w:val="00057779"/>
    <w:rsid w:val="000578BD"/>
    <w:rsid w:val="00057DFA"/>
    <w:rsid w:val="00057E56"/>
    <w:rsid w:val="000601C4"/>
    <w:rsid w:val="0006024B"/>
    <w:rsid w:val="00060490"/>
    <w:rsid w:val="00060CDB"/>
    <w:rsid w:val="00060E33"/>
    <w:rsid w:val="00060E40"/>
    <w:rsid w:val="0006141E"/>
    <w:rsid w:val="000615D5"/>
    <w:rsid w:val="00061942"/>
    <w:rsid w:val="00061B03"/>
    <w:rsid w:val="00061EBC"/>
    <w:rsid w:val="0006200E"/>
    <w:rsid w:val="000621DC"/>
    <w:rsid w:val="00062775"/>
    <w:rsid w:val="00062DE5"/>
    <w:rsid w:val="00063E38"/>
    <w:rsid w:val="00064369"/>
    <w:rsid w:val="000645EA"/>
    <w:rsid w:val="00064D04"/>
    <w:rsid w:val="000655EE"/>
    <w:rsid w:val="0006577B"/>
    <w:rsid w:val="00065AF6"/>
    <w:rsid w:val="00065E70"/>
    <w:rsid w:val="00066347"/>
    <w:rsid w:val="00066CC0"/>
    <w:rsid w:val="00066DEA"/>
    <w:rsid w:val="00067046"/>
    <w:rsid w:val="000670AA"/>
    <w:rsid w:val="000673F8"/>
    <w:rsid w:val="00067593"/>
    <w:rsid w:val="0006785D"/>
    <w:rsid w:val="0006791D"/>
    <w:rsid w:val="000702A1"/>
    <w:rsid w:val="00070468"/>
    <w:rsid w:val="0007062D"/>
    <w:rsid w:val="000706FB"/>
    <w:rsid w:val="000709EB"/>
    <w:rsid w:val="00070A9A"/>
    <w:rsid w:val="00071B53"/>
    <w:rsid w:val="00071EB0"/>
    <w:rsid w:val="00072B3D"/>
    <w:rsid w:val="00072FAF"/>
    <w:rsid w:val="000738A2"/>
    <w:rsid w:val="000738A5"/>
    <w:rsid w:val="000738D0"/>
    <w:rsid w:val="00073EF0"/>
    <w:rsid w:val="0007404A"/>
    <w:rsid w:val="00074243"/>
    <w:rsid w:val="000746E2"/>
    <w:rsid w:val="00075233"/>
    <w:rsid w:val="000757BF"/>
    <w:rsid w:val="00075B9B"/>
    <w:rsid w:val="00075C54"/>
    <w:rsid w:val="00075E7E"/>
    <w:rsid w:val="000760EF"/>
    <w:rsid w:val="00076207"/>
    <w:rsid w:val="00076448"/>
    <w:rsid w:val="00076811"/>
    <w:rsid w:val="000768A7"/>
    <w:rsid w:val="00076C64"/>
    <w:rsid w:val="00076FDA"/>
    <w:rsid w:val="00077605"/>
    <w:rsid w:val="00077694"/>
    <w:rsid w:val="00077AE8"/>
    <w:rsid w:val="000807AC"/>
    <w:rsid w:val="0008091E"/>
    <w:rsid w:val="00080A53"/>
    <w:rsid w:val="00080C88"/>
    <w:rsid w:val="00080E02"/>
    <w:rsid w:val="00080F58"/>
    <w:rsid w:val="0008177F"/>
    <w:rsid w:val="0008199D"/>
    <w:rsid w:val="000819C9"/>
    <w:rsid w:val="00082173"/>
    <w:rsid w:val="0008232E"/>
    <w:rsid w:val="0008267A"/>
    <w:rsid w:val="00082AC8"/>
    <w:rsid w:val="000836C3"/>
    <w:rsid w:val="0008398D"/>
    <w:rsid w:val="00083A22"/>
    <w:rsid w:val="0008460D"/>
    <w:rsid w:val="0008472C"/>
    <w:rsid w:val="00084AA7"/>
    <w:rsid w:val="00084E65"/>
    <w:rsid w:val="0008530D"/>
    <w:rsid w:val="00085414"/>
    <w:rsid w:val="000857F5"/>
    <w:rsid w:val="00085D02"/>
    <w:rsid w:val="00086125"/>
    <w:rsid w:val="00086309"/>
    <w:rsid w:val="0008635B"/>
    <w:rsid w:val="0008639B"/>
    <w:rsid w:val="00086413"/>
    <w:rsid w:val="0008641C"/>
    <w:rsid w:val="0008646F"/>
    <w:rsid w:val="000865F6"/>
    <w:rsid w:val="000868B5"/>
    <w:rsid w:val="00086AAE"/>
    <w:rsid w:val="00087088"/>
    <w:rsid w:val="00087480"/>
    <w:rsid w:val="0009099F"/>
    <w:rsid w:val="00090ABF"/>
    <w:rsid w:val="00090E9D"/>
    <w:rsid w:val="000912AF"/>
    <w:rsid w:val="000914AD"/>
    <w:rsid w:val="000915AB"/>
    <w:rsid w:val="0009160C"/>
    <w:rsid w:val="000917E8"/>
    <w:rsid w:val="00091854"/>
    <w:rsid w:val="00091F3C"/>
    <w:rsid w:val="00092764"/>
    <w:rsid w:val="00092DED"/>
    <w:rsid w:val="00093164"/>
    <w:rsid w:val="00093174"/>
    <w:rsid w:val="00093262"/>
    <w:rsid w:val="000940A0"/>
    <w:rsid w:val="00094C35"/>
    <w:rsid w:val="00095600"/>
    <w:rsid w:val="00095667"/>
    <w:rsid w:val="0009596A"/>
    <w:rsid w:val="000964FC"/>
    <w:rsid w:val="000965F5"/>
    <w:rsid w:val="0009683C"/>
    <w:rsid w:val="00096C32"/>
    <w:rsid w:val="0009766D"/>
    <w:rsid w:val="00097912"/>
    <w:rsid w:val="000A012D"/>
    <w:rsid w:val="000A01FC"/>
    <w:rsid w:val="000A06BF"/>
    <w:rsid w:val="000A06CC"/>
    <w:rsid w:val="000A0D61"/>
    <w:rsid w:val="000A0F5F"/>
    <w:rsid w:val="000A1446"/>
    <w:rsid w:val="000A15BD"/>
    <w:rsid w:val="000A15CA"/>
    <w:rsid w:val="000A1701"/>
    <w:rsid w:val="000A1EBE"/>
    <w:rsid w:val="000A22D2"/>
    <w:rsid w:val="000A24E1"/>
    <w:rsid w:val="000A2ADF"/>
    <w:rsid w:val="000A48F0"/>
    <w:rsid w:val="000A48F1"/>
    <w:rsid w:val="000A497C"/>
    <w:rsid w:val="000A4C05"/>
    <w:rsid w:val="000A4F6E"/>
    <w:rsid w:val="000A51B5"/>
    <w:rsid w:val="000A5231"/>
    <w:rsid w:val="000A5B46"/>
    <w:rsid w:val="000A6123"/>
    <w:rsid w:val="000A670B"/>
    <w:rsid w:val="000A6A04"/>
    <w:rsid w:val="000A6A1B"/>
    <w:rsid w:val="000A6D87"/>
    <w:rsid w:val="000A7027"/>
    <w:rsid w:val="000A718A"/>
    <w:rsid w:val="000A7216"/>
    <w:rsid w:val="000A744F"/>
    <w:rsid w:val="000A756B"/>
    <w:rsid w:val="000B0213"/>
    <w:rsid w:val="000B0432"/>
    <w:rsid w:val="000B05FC"/>
    <w:rsid w:val="000B0CCA"/>
    <w:rsid w:val="000B0EF6"/>
    <w:rsid w:val="000B0F82"/>
    <w:rsid w:val="000B1978"/>
    <w:rsid w:val="000B1AD2"/>
    <w:rsid w:val="000B1EAA"/>
    <w:rsid w:val="000B1F12"/>
    <w:rsid w:val="000B1F1F"/>
    <w:rsid w:val="000B2194"/>
    <w:rsid w:val="000B23D6"/>
    <w:rsid w:val="000B2757"/>
    <w:rsid w:val="000B2ED5"/>
    <w:rsid w:val="000B2F97"/>
    <w:rsid w:val="000B3634"/>
    <w:rsid w:val="000B367F"/>
    <w:rsid w:val="000B38D3"/>
    <w:rsid w:val="000B3D4A"/>
    <w:rsid w:val="000B4244"/>
    <w:rsid w:val="000B453C"/>
    <w:rsid w:val="000B47A9"/>
    <w:rsid w:val="000B4B17"/>
    <w:rsid w:val="000B4C56"/>
    <w:rsid w:val="000B4D3F"/>
    <w:rsid w:val="000B52EB"/>
    <w:rsid w:val="000B53E9"/>
    <w:rsid w:val="000B56C6"/>
    <w:rsid w:val="000B5A81"/>
    <w:rsid w:val="000B5B51"/>
    <w:rsid w:val="000B5C3E"/>
    <w:rsid w:val="000B5E88"/>
    <w:rsid w:val="000B60E4"/>
    <w:rsid w:val="000B64F3"/>
    <w:rsid w:val="000B669A"/>
    <w:rsid w:val="000B69D9"/>
    <w:rsid w:val="000B6D9A"/>
    <w:rsid w:val="000C03C9"/>
    <w:rsid w:val="000C071C"/>
    <w:rsid w:val="000C0A2E"/>
    <w:rsid w:val="000C0AF5"/>
    <w:rsid w:val="000C0F26"/>
    <w:rsid w:val="000C0FD0"/>
    <w:rsid w:val="000C169A"/>
    <w:rsid w:val="000C16FA"/>
    <w:rsid w:val="000C1CAB"/>
    <w:rsid w:val="000C2080"/>
    <w:rsid w:val="000C25F5"/>
    <w:rsid w:val="000C285A"/>
    <w:rsid w:val="000C2C3F"/>
    <w:rsid w:val="000C2C91"/>
    <w:rsid w:val="000C2DD3"/>
    <w:rsid w:val="000C2DFB"/>
    <w:rsid w:val="000C2E05"/>
    <w:rsid w:val="000C2FBE"/>
    <w:rsid w:val="000C303F"/>
    <w:rsid w:val="000C3057"/>
    <w:rsid w:val="000C3C12"/>
    <w:rsid w:val="000C3C88"/>
    <w:rsid w:val="000C3CF9"/>
    <w:rsid w:val="000C3F27"/>
    <w:rsid w:val="000C41B1"/>
    <w:rsid w:val="000C4200"/>
    <w:rsid w:val="000C4580"/>
    <w:rsid w:val="000C4629"/>
    <w:rsid w:val="000C48AD"/>
    <w:rsid w:val="000C4BB7"/>
    <w:rsid w:val="000C538B"/>
    <w:rsid w:val="000C5440"/>
    <w:rsid w:val="000C5487"/>
    <w:rsid w:val="000C56BE"/>
    <w:rsid w:val="000C5BBB"/>
    <w:rsid w:val="000C6125"/>
    <w:rsid w:val="000C64DC"/>
    <w:rsid w:val="000C6B0A"/>
    <w:rsid w:val="000C6CAB"/>
    <w:rsid w:val="000C759C"/>
    <w:rsid w:val="000C7884"/>
    <w:rsid w:val="000C7B48"/>
    <w:rsid w:val="000C7F27"/>
    <w:rsid w:val="000D0115"/>
    <w:rsid w:val="000D03AD"/>
    <w:rsid w:val="000D06C7"/>
    <w:rsid w:val="000D06D2"/>
    <w:rsid w:val="000D0BE2"/>
    <w:rsid w:val="000D0C26"/>
    <w:rsid w:val="000D146C"/>
    <w:rsid w:val="000D161A"/>
    <w:rsid w:val="000D1E39"/>
    <w:rsid w:val="000D23F7"/>
    <w:rsid w:val="000D2669"/>
    <w:rsid w:val="000D2A9F"/>
    <w:rsid w:val="000D2C7A"/>
    <w:rsid w:val="000D2D76"/>
    <w:rsid w:val="000D2DF9"/>
    <w:rsid w:val="000D2F06"/>
    <w:rsid w:val="000D33A7"/>
    <w:rsid w:val="000D369B"/>
    <w:rsid w:val="000D3713"/>
    <w:rsid w:val="000D3770"/>
    <w:rsid w:val="000D3C2F"/>
    <w:rsid w:val="000D3F27"/>
    <w:rsid w:val="000D40A4"/>
    <w:rsid w:val="000D4671"/>
    <w:rsid w:val="000D4780"/>
    <w:rsid w:val="000D49E7"/>
    <w:rsid w:val="000D4B1A"/>
    <w:rsid w:val="000D4F80"/>
    <w:rsid w:val="000D507D"/>
    <w:rsid w:val="000D51EB"/>
    <w:rsid w:val="000D55B0"/>
    <w:rsid w:val="000D5634"/>
    <w:rsid w:val="000D594D"/>
    <w:rsid w:val="000D640F"/>
    <w:rsid w:val="000D68DA"/>
    <w:rsid w:val="000D70A3"/>
    <w:rsid w:val="000D7167"/>
    <w:rsid w:val="000D7478"/>
    <w:rsid w:val="000D7F4C"/>
    <w:rsid w:val="000D7F8E"/>
    <w:rsid w:val="000E0599"/>
    <w:rsid w:val="000E080E"/>
    <w:rsid w:val="000E09A1"/>
    <w:rsid w:val="000E0D72"/>
    <w:rsid w:val="000E0F91"/>
    <w:rsid w:val="000E18CC"/>
    <w:rsid w:val="000E1DCB"/>
    <w:rsid w:val="000E1EAC"/>
    <w:rsid w:val="000E279B"/>
    <w:rsid w:val="000E299C"/>
    <w:rsid w:val="000E2E57"/>
    <w:rsid w:val="000E2EED"/>
    <w:rsid w:val="000E3499"/>
    <w:rsid w:val="000E3514"/>
    <w:rsid w:val="000E3D9A"/>
    <w:rsid w:val="000E4307"/>
    <w:rsid w:val="000E453E"/>
    <w:rsid w:val="000E4CA7"/>
    <w:rsid w:val="000E4F9F"/>
    <w:rsid w:val="000E515F"/>
    <w:rsid w:val="000E5E2D"/>
    <w:rsid w:val="000E5E54"/>
    <w:rsid w:val="000E62CC"/>
    <w:rsid w:val="000E66DF"/>
    <w:rsid w:val="000E6C47"/>
    <w:rsid w:val="000E73AC"/>
    <w:rsid w:val="000E79FE"/>
    <w:rsid w:val="000E7F16"/>
    <w:rsid w:val="000F0797"/>
    <w:rsid w:val="000F086C"/>
    <w:rsid w:val="000F08CC"/>
    <w:rsid w:val="000F0BE8"/>
    <w:rsid w:val="000F105E"/>
    <w:rsid w:val="000F1132"/>
    <w:rsid w:val="000F136E"/>
    <w:rsid w:val="000F1BB9"/>
    <w:rsid w:val="000F1BC4"/>
    <w:rsid w:val="000F1EF8"/>
    <w:rsid w:val="000F2712"/>
    <w:rsid w:val="000F2877"/>
    <w:rsid w:val="000F2E58"/>
    <w:rsid w:val="000F2F06"/>
    <w:rsid w:val="000F3706"/>
    <w:rsid w:val="000F3710"/>
    <w:rsid w:val="000F3811"/>
    <w:rsid w:val="000F3D08"/>
    <w:rsid w:val="000F45C8"/>
    <w:rsid w:val="000F488A"/>
    <w:rsid w:val="000F5A1C"/>
    <w:rsid w:val="000F5A58"/>
    <w:rsid w:val="000F5A68"/>
    <w:rsid w:val="000F5B37"/>
    <w:rsid w:val="000F5B41"/>
    <w:rsid w:val="000F5F62"/>
    <w:rsid w:val="000F622C"/>
    <w:rsid w:val="000F67A3"/>
    <w:rsid w:val="000F6836"/>
    <w:rsid w:val="000F693E"/>
    <w:rsid w:val="000F6C7A"/>
    <w:rsid w:val="000F6CA6"/>
    <w:rsid w:val="000F7AFE"/>
    <w:rsid w:val="000F7EED"/>
    <w:rsid w:val="001001AC"/>
    <w:rsid w:val="001004A7"/>
    <w:rsid w:val="00100682"/>
    <w:rsid w:val="00100C70"/>
    <w:rsid w:val="00100C82"/>
    <w:rsid w:val="00100ECB"/>
    <w:rsid w:val="001010B7"/>
    <w:rsid w:val="00101585"/>
    <w:rsid w:val="001015D0"/>
    <w:rsid w:val="001017D1"/>
    <w:rsid w:val="00101A60"/>
    <w:rsid w:val="00101A71"/>
    <w:rsid w:val="00101BFC"/>
    <w:rsid w:val="00101C8B"/>
    <w:rsid w:val="00101D6F"/>
    <w:rsid w:val="00102038"/>
    <w:rsid w:val="00102330"/>
    <w:rsid w:val="00102818"/>
    <w:rsid w:val="00102ACF"/>
    <w:rsid w:val="00102AF0"/>
    <w:rsid w:val="001038A2"/>
    <w:rsid w:val="00103BBF"/>
    <w:rsid w:val="001042C2"/>
    <w:rsid w:val="001045F1"/>
    <w:rsid w:val="001046DB"/>
    <w:rsid w:val="00104BDB"/>
    <w:rsid w:val="001052E9"/>
    <w:rsid w:val="00105930"/>
    <w:rsid w:val="00105BB3"/>
    <w:rsid w:val="00105CD7"/>
    <w:rsid w:val="00105FA1"/>
    <w:rsid w:val="00106506"/>
    <w:rsid w:val="00106611"/>
    <w:rsid w:val="001066F6"/>
    <w:rsid w:val="00106BBC"/>
    <w:rsid w:val="00107145"/>
    <w:rsid w:val="00110385"/>
    <w:rsid w:val="00110709"/>
    <w:rsid w:val="0011078A"/>
    <w:rsid w:val="00110883"/>
    <w:rsid w:val="00110A27"/>
    <w:rsid w:val="00110B39"/>
    <w:rsid w:val="00110E06"/>
    <w:rsid w:val="001112A2"/>
    <w:rsid w:val="0011252E"/>
    <w:rsid w:val="00112A61"/>
    <w:rsid w:val="00112DE1"/>
    <w:rsid w:val="00112E67"/>
    <w:rsid w:val="00112E99"/>
    <w:rsid w:val="00112F9B"/>
    <w:rsid w:val="001132FF"/>
    <w:rsid w:val="00114825"/>
    <w:rsid w:val="00114A9B"/>
    <w:rsid w:val="00114BD5"/>
    <w:rsid w:val="00114C45"/>
    <w:rsid w:val="001154D6"/>
    <w:rsid w:val="00115E58"/>
    <w:rsid w:val="00115FA4"/>
    <w:rsid w:val="001169D2"/>
    <w:rsid w:val="00116B0B"/>
    <w:rsid w:val="00116D09"/>
    <w:rsid w:val="00116F4A"/>
    <w:rsid w:val="00117BCC"/>
    <w:rsid w:val="00117E66"/>
    <w:rsid w:val="00117EF3"/>
    <w:rsid w:val="001205F5"/>
    <w:rsid w:val="0012071F"/>
    <w:rsid w:val="00120980"/>
    <w:rsid w:val="00120BB4"/>
    <w:rsid w:val="00120D58"/>
    <w:rsid w:val="00120F2E"/>
    <w:rsid w:val="001210CB"/>
    <w:rsid w:val="0012111C"/>
    <w:rsid w:val="00121208"/>
    <w:rsid w:val="001213F5"/>
    <w:rsid w:val="001216B6"/>
    <w:rsid w:val="0012190B"/>
    <w:rsid w:val="00122183"/>
    <w:rsid w:val="001224E1"/>
    <w:rsid w:val="00122AE8"/>
    <w:rsid w:val="00122B0E"/>
    <w:rsid w:val="00123797"/>
    <w:rsid w:val="0012379C"/>
    <w:rsid w:val="00123A50"/>
    <w:rsid w:val="00123A53"/>
    <w:rsid w:val="00123D77"/>
    <w:rsid w:val="00124385"/>
    <w:rsid w:val="001246D8"/>
    <w:rsid w:val="00124869"/>
    <w:rsid w:val="00124A0D"/>
    <w:rsid w:val="00124CFE"/>
    <w:rsid w:val="00124D21"/>
    <w:rsid w:val="00124EA1"/>
    <w:rsid w:val="001252B4"/>
    <w:rsid w:val="001255E4"/>
    <w:rsid w:val="0012597D"/>
    <w:rsid w:val="00125A96"/>
    <w:rsid w:val="00125BA7"/>
    <w:rsid w:val="00125F56"/>
    <w:rsid w:val="00125F8A"/>
    <w:rsid w:val="001264D6"/>
    <w:rsid w:val="0012658C"/>
    <w:rsid w:val="00126911"/>
    <w:rsid w:val="00126E84"/>
    <w:rsid w:val="001275D3"/>
    <w:rsid w:val="00127648"/>
    <w:rsid w:val="00127770"/>
    <w:rsid w:val="00127D02"/>
    <w:rsid w:val="00130104"/>
    <w:rsid w:val="001308D3"/>
    <w:rsid w:val="00130BB9"/>
    <w:rsid w:val="00131346"/>
    <w:rsid w:val="00131444"/>
    <w:rsid w:val="001317C7"/>
    <w:rsid w:val="00131F42"/>
    <w:rsid w:val="00132667"/>
    <w:rsid w:val="00132DDF"/>
    <w:rsid w:val="00133058"/>
    <w:rsid w:val="00133779"/>
    <w:rsid w:val="001337A5"/>
    <w:rsid w:val="00133EBC"/>
    <w:rsid w:val="0013559A"/>
    <w:rsid w:val="001355D0"/>
    <w:rsid w:val="001358E6"/>
    <w:rsid w:val="00136430"/>
    <w:rsid w:val="00136EEB"/>
    <w:rsid w:val="00136FB7"/>
    <w:rsid w:val="001370D3"/>
    <w:rsid w:val="00137617"/>
    <w:rsid w:val="00137A7F"/>
    <w:rsid w:val="00137A8D"/>
    <w:rsid w:val="001400E0"/>
    <w:rsid w:val="0014023C"/>
    <w:rsid w:val="0014043F"/>
    <w:rsid w:val="00140BEF"/>
    <w:rsid w:val="0014126E"/>
    <w:rsid w:val="001415F4"/>
    <w:rsid w:val="00141B82"/>
    <w:rsid w:val="00141CC1"/>
    <w:rsid w:val="00141DC8"/>
    <w:rsid w:val="001421EF"/>
    <w:rsid w:val="00142758"/>
    <w:rsid w:val="00142D8B"/>
    <w:rsid w:val="00142F32"/>
    <w:rsid w:val="001430A7"/>
    <w:rsid w:val="00143235"/>
    <w:rsid w:val="001436E3"/>
    <w:rsid w:val="0014374D"/>
    <w:rsid w:val="001439B5"/>
    <w:rsid w:val="00143B4B"/>
    <w:rsid w:val="00143E4F"/>
    <w:rsid w:val="00143F07"/>
    <w:rsid w:val="00143F2F"/>
    <w:rsid w:val="00144E3F"/>
    <w:rsid w:val="00145053"/>
    <w:rsid w:val="001457D8"/>
    <w:rsid w:val="00145892"/>
    <w:rsid w:val="00145EC9"/>
    <w:rsid w:val="00145ECF"/>
    <w:rsid w:val="00145F5F"/>
    <w:rsid w:val="00146157"/>
    <w:rsid w:val="00146170"/>
    <w:rsid w:val="001464B5"/>
    <w:rsid w:val="001466C2"/>
    <w:rsid w:val="00146BA9"/>
    <w:rsid w:val="001478B9"/>
    <w:rsid w:val="00147935"/>
    <w:rsid w:val="00150196"/>
    <w:rsid w:val="001502EB"/>
    <w:rsid w:val="0015140A"/>
    <w:rsid w:val="001515C2"/>
    <w:rsid w:val="00151709"/>
    <w:rsid w:val="00151742"/>
    <w:rsid w:val="00151AB7"/>
    <w:rsid w:val="00151C95"/>
    <w:rsid w:val="00151CCE"/>
    <w:rsid w:val="00151D0B"/>
    <w:rsid w:val="00151F75"/>
    <w:rsid w:val="00152012"/>
    <w:rsid w:val="00152163"/>
    <w:rsid w:val="0015240A"/>
    <w:rsid w:val="00152448"/>
    <w:rsid w:val="00152497"/>
    <w:rsid w:val="0015259B"/>
    <w:rsid w:val="00152613"/>
    <w:rsid w:val="00152A89"/>
    <w:rsid w:val="001532C2"/>
    <w:rsid w:val="0015336C"/>
    <w:rsid w:val="001534F3"/>
    <w:rsid w:val="001536F8"/>
    <w:rsid w:val="001538F4"/>
    <w:rsid w:val="00153A68"/>
    <w:rsid w:val="00153F0C"/>
    <w:rsid w:val="00154213"/>
    <w:rsid w:val="0015440B"/>
    <w:rsid w:val="0015474E"/>
    <w:rsid w:val="00154A5D"/>
    <w:rsid w:val="00155081"/>
    <w:rsid w:val="0015583D"/>
    <w:rsid w:val="00155DDE"/>
    <w:rsid w:val="00156150"/>
    <w:rsid w:val="00156223"/>
    <w:rsid w:val="00156749"/>
    <w:rsid w:val="001567F4"/>
    <w:rsid w:val="00157007"/>
    <w:rsid w:val="0015715B"/>
    <w:rsid w:val="001576F6"/>
    <w:rsid w:val="001577EC"/>
    <w:rsid w:val="00160424"/>
    <w:rsid w:val="00160AC4"/>
    <w:rsid w:val="00160DFE"/>
    <w:rsid w:val="00161C03"/>
    <w:rsid w:val="00161FC6"/>
    <w:rsid w:val="001623CA"/>
    <w:rsid w:val="0016280F"/>
    <w:rsid w:val="001628EE"/>
    <w:rsid w:val="00162AE4"/>
    <w:rsid w:val="00162CA2"/>
    <w:rsid w:val="001631CD"/>
    <w:rsid w:val="001635E0"/>
    <w:rsid w:val="00163692"/>
    <w:rsid w:val="001638A7"/>
    <w:rsid w:val="00163A8F"/>
    <w:rsid w:val="00163CD1"/>
    <w:rsid w:val="00164188"/>
    <w:rsid w:val="0016426D"/>
    <w:rsid w:val="00164351"/>
    <w:rsid w:val="0016440B"/>
    <w:rsid w:val="00164932"/>
    <w:rsid w:val="0016496B"/>
    <w:rsid w:val="00164DB5"/>
    <w:rsid w:val="00164E8C"/>
    <w:rsid w:val="00165486"/>
    <w:rsid w:val="0016596B"/>
    <w:rsid w:val="00165B19"/>
    <w:rsid w:val="00165D29"/>
    <w:rsid w:val="00166365"/>
    <w:rsid w:val="0016637E"/>
    <w:rsid w:val="001665C9"/>
    <w:rsid w:val="00166F04"/>
    <w:rsid w:val="0016700B"/>
    <w:rsid w:val="0016767B"/>
    <w:rsid w:val="00167836"/>
    <w:rsid w:val="001702BC"/>
    <w:rsid w:val="001702E2"/>
    <w:rsid w:val="00170781"/>
    <w:rsid w:val="0017095E"/>
    <w:rsid w:val="00170E5F"/>
    <w:rsid w:val="00170F39"/>
    <w:rsid w:val="00170F87"/>
    <w:rsid w:val="00171118"/>
    <w:rsid w:val="00171223"/>
    <w:rsid w:val="001715CD"/>
    <w:rsid w:val="001716BC"/>
    <w:rsid w:val="0017192A"/>
    <w:rsid w:val="00171BEE"/>
    <w:rsid w:val="00171E9A"/>
    <w:rsid w:val="0017328F"/>
    <w:rsid w:val="001732DA"/>
    <w:rsid w:val="00173487"/>
    <w:rsid w:val="0017370D"/>
    <w:rsid w:val="00173830"/>
    <w:rsid w:val="00173907"/>
    <w:rsid w:val="00173ADC"/>
    <w:rsid w:val="00173CD3"/>
    <w:rsid w:val="00173D91"/>
    <w:rsid w:val="001746E6"/>
    <w:rsid w:val="00174CE8"/>
    <w:rsid w:val="00174F86"/>
    <w:rsid w:val="00175293"/>
    <w:rsid w:val="00175B3C"/>
    <w:rsid w:val="00175CAC"/>
    <w:rsid w:val="00175CCA"/>
    <w:rsid w:val="001763BB"/>
    <w:rsid w:val="00176AF6"/>
    <w:rsid w:val="00176C00"/>
    <w:rsid w:val="00176F3F"/>
    <w:rsid w:val="001772AF"/>
    <w:rsid w:val="001773B5"/>
    <w:rsid w:val="00177415"/>
    <w:rsid w:val="0017767F"/>
    <w:rsid w:val="00177D23"/>
    <w:rsid w:val="00180521"/>
    <w:rsid w:val="00180997"/>
    <w:rsid w:val="00180D11"/>
    <w:rsid w:val="00180E2C"/>
    <w:rsid w:val="00181327"/>
    <w:rsid w:val="001814D1"/>
    <w:rsid w:val="00181633"/>
    <w:rsid w:val="001816B4"/>
    <w:rsid w:val="001817EF"/>
    <w:rsid w:val="001819A8"/>
    <w:rsid w:val="00182196"/>
    <w:rsid w:val="00182210"/>
    <w:rsid w:val="00182778"/>
    <w:rsid w:val="001827BE"/>
    <w:rsid w:val="00182919"/>
    <w:rsid w:val="00182A4B"/>
    <w:rsid w:val="00182CD1"/>
    <w:rsid w:val="00182D49"/>
    <w:rsid w:val="0018325E"/>
    <w:rsid w:val="001834B5"/>
    <w:rsid w:val="001837F0"/>
    <w:rsid w:val="00183ADE"/>
    <w:rsid w:val="00183B06"/>
    <w:rsid w:val="00183B28"/>
    <w:rsid w:val="00183FE0"/>
    <w:rsid w:val="0018444E"/>
    <w:rsid w:val="0018451F"/>
    <w:rsid w:val="001847DC"/>
    <w:rsid w:val="00184CEE"/>
    <w:rsid w:val="00184E66"/>
    <w:rsid w:val="00185A16"/>
    <w:rsid w:val="00185EAB"/>
    <w:rsid w:val="00185F32"/>
    <w:rsid w:val="00186203"/>
    <w:rsid w:val="001864D7"/>
    <w:rsid w:val="001864ED"/>
    <w:rsid w:val="001866DA"/>
    <w:rsid w:val="00186859"/>
    <w:rsid w:val="00186BC3"/>
    <w:rsid w:val="00186C72"/>
    <w:rsid w:val="00186DD5"/>
    <w:rsid w:val="00186E24"/>
    <w:rsid w:val="00186FE1"/>
    <w:rsid w:val="00187210"/>
    <w:rsid w:val="001900F4"/>
    <w:rsid w:val="00190A3A"/>
    <w:rsid w:val="00190AFC"/>
    <w:rsid w:val="00190EC7"/>
    <w:rsid w:val="00190F7D"/>
    <w:rsid w:val="001910A1"/>
    <w:rsid w:val="00191482"/>
    <w:rsid w:val="001915BF"/>
    <w:rsid w:val="0019229F"/>
    <w:rsid w:val="00192443"/>
    <w:rsid w:val="00192736"/>
    <w:rsid w:val="00192978"/>
    <w:rsid w:val="001929DE"/>
    <w:rsid w:val="001929F0"/>
    <w:rsid w:val="00192FD6"/>
    <w:rsid w:val="001934F7"/>
    <w:rsid w:val="001935E3"/>
    <w:rsid w:val="00193B77"/>
    <w:rsid w:val="00193CDB"/>
    <w:rsid w:val="00193DDB"/>
    <w:rsid w:val="00194762"/>
    <w:rsid w:val="001949AF"/>
    <w:rsid w:val="00194D07"/>
    <w:rsid w:val="0019565E"/>
    <w:rsid w:val="001959BE"/>
    <w:rsid w:val="00195AB1"/>
    <w:rsid w:val="00195CBB"/>
    <w:rsid w:val="001968BB"/>
    <w:rsid w:val="00196A48"/>
    <w:rsid w:val="00196D54"/>
    <w:rsid w:val="0019756F"/>
    <w:rsid w:val="001976FE"/>
    <w:rsid w:val="001977A6"/>
    <w:rsid w:val="001979A3"/>
    <w:rsid w:val="00197A4A"/>
    <w:rsid w:val="00197F80"/>
    <w:rsid w:val="001A0161"/>
    <w:rsid w:val="001A022C"/>
    <w:rsid w:val="001A09BC"/>
    <w:rsid w:val="001A0A59"/>
    <w:rsid w:val="001A0C2E"/>
    <w:rsid w:val="001A1633"/>
    <w:rsid w:val="001A18A9"/>
    <w:rsid w:val="001A18F6"/>
    <w:rsid w:val="001A1BC5"/>
    <w:rsid w:val="001A1BDD"/>
    <w:rsid w:val="001A1D72"/>
    <w:rsid w:val="001A2268"/>
    <w:rsid w:val="001A2312"/>
    <w:rsid w:val="001A2951"/>
    <w:rsid w:val="001A2A28"/>
    <w:rsid w:val="001A2C70"/>
    <w:rsid w:val="001A3CF5"/>
    <w:rsid w:val="001A40B4"/>
    <w:rsid w:val="001A40C7"/>
    <w:rsid w:val="001A40D8"/>
    <w:rsid w:val="001A4293"/>
    <w:rsid w:val="001A440A"/>
    <w:rsid w:val="001A4BCB"/>
    <w:rsid w:val="001A50E3"/>
    <w:rsid w:val="001A58A4"/>
    <w:rsid w:val="001A5BCC"/>
    <w:rsid w:val="001A6483"/>
    <w:rsid w:val="001A6790"/>
    <w:rsid w:val="001A6ACB"/>
    <w:rsid w:val="001A6B83"/>
    <w:rsid w:val="001A70E6"/>
    <w:rsid w:val="001A73CE"/>
    <w:rsid w:val="001A74AE"/>
    <w:rsid w:val="001A7718"/>
    <w:rsid w:val="001A7AA7"/>
    <w:rsid w:val="001A7D2E"/>
    <w:rsid w:val="001B0104"/>
    <w:rsid w:val="001B0A58"/>
    <w:rsid w:val="001B0C36"/>
    <w:rsid w:val="001B0F49"/>
    <w:rsid w:val="001B0FCF"/>
    <w:rsid w:val="001B134C"/>
    <w:rsid w:val="001B14C1"/>
    <w:rsid w:val="001B27A7"/>
    <w:rsid w:val="001B2829"/>
    <w:rsid w:val="001B28C3"/>
    <w:rsid w:val="001B2E53"/>
    <w:rsid w:val="001B38C8"/>
    <w:rsid w:val="001B41FF"/>
    <w:rsid w:val="001B442B"/>
    <w:rsid w:val="001B44FE"/>
    <w:rsid w:val="001B4785"/>
    <w:rsid w:val="001B49B8"/>
    <w:rsid w:val="001B4B92"/>
    <w:rsid w:val="001B4D21"/>
    <w:rsid w:val="001B5009"/>
    <w:rsid w:val="001B551D"/>
    <w:rsid w:val="001B55F1"/>
    <w:rsid w:val="001B58C1"/>
    <w:rsid w:val="001B603D"/>
    <w:rsid w:val="001B6080"/>
    <w:rsid w:val="001B6365"/>
    <w:rsid w:val="001B6370"/>
    <w:rsid w:val="001B6380"/>
    <w:rsid w:val="001B6A78"/>
    <w:rsid w:val="001B6E91"/>
    <w:rsid w:val="001B6EB1"/>
    <w:rsid w:val="001B71A8"/>
    <w:rsid w:val="001C002C"/>
    <w:rsid w:val="001C02A2"/>
    <w:rsid w:val="001C0751"/>
    <w:rsid w:val="001C0D6F"/>
    <w:rsid w:val="001C0F81"/>
    <w:rsid w:val="001C188F"/>
    <w:rsid w:val="001C19FE"/>
    <w:rsid w:val="001C1A64"/>
    <w:rsid w:val="001C1BB2"/>
    <w:rsid w:val="001C1C61"/>
    <w:rsid w:val="001C2408"/>
    <w:rsid w:val="001C2491"/>
    <w:rsid w:val="001C24CF"/>
    <w:rsid w:val="001C25E3"/>
    <w:rsid w:val="001C3402"/>
    <w:rsid w:val="001C39E2"/>
    <w:rsid w:val="001C3AD4"/>
    <w:rsid w:val="001C3C1C"/>
    <w:rsid w:val="001C416C"/>
    <w:rsid w:val="001C437D"/>
    <w:rsid w:val="001C4F42"/>
    <w:rsid w:val="001C53DF"/>
    <w:rsid w:val="001C5441"/>
    <w:rsid w:val="001C59C7"/>
    <w:rsid w:val="001C5A34"/>
    <w:rsid w:val="001C5AB5"/>
    <w:rsid w:val="001C5D1A"/>
    <w:rsid w:val="001C5F63"/>
    <w:rsid w:val="001C63AD"/>
    <w:rsid w:val="001C6667"/>
    <w:rsid w:val="001C6790"/>
    <w:rsid w:val="001C67FD"/>
    <w:rsid w:val="001C76BB"/>
    <w:rsid w:val="001C772A"/>
    <w:rsid w:val="001C79C8"/>
    <w:rsid w:val="001D0275"/>
    <w:rsid w:val="001D0341"/>
    <w:rsid w:val="001D0540"/>
    <w:rsid w:val="001D0883"/>
    <w:rsid w:val="001D136B"/>
    <w:rsid w:val="001D1675"/>
    <w:rsid w:val="001D1684"/>
    <w:rsid w:val="001D1997"/>
    <w:rsid w:val="001D1CA5"/>
    <w:rsid w:val="001D21EE"/>
    <w:rsid w:val="001D25C3"/>
    <w:rsid w:val="001D2A13"/>
    <w:rsid w:val="001D2AFF"/>
    <w:rsid w:val="001D2B67"/>
    <w:rsid w:val="001D2CD9"/>
    <w:rsid w:val="001D332C"/>
    <w:rsid w:val="001D341D"/>
    <w:rsid w:val="001D3528"/>
    <w:rsid w:val="001D3C6A"/>
    <w:rsid w:val="001D3DA4"/>
    <w:rsid w:val="001D4557"/>
    <w:rsid w:val="001D470F"/>
    <w:rsid w:val="001D4972"/>
    <w:rsid w:val="001D4B69"/>
    <w:rsid w:val="001D4D7D"/>
    <w:rsid w:val="001D4FA1"/>
    <w:rsid w:val="001D5217"/>
    <w:rsid w:val="001D5372"/>
    <w:rsid w:val="001D55E5"/>
    <w:rsid w:val="001D5CD7"/>
    <w:rsid w:val="001D5DED"/>
    <w:rsid w:val="001D5DF9"/>
    <w:rsid w:val="001D6225"/>
    <w:rsid w:val="001D632E"/>
    <w:rsid w:val="001D657E"/>
    <w:rsid w:val="001D6CBF"/>
    <w:rsid w:val="001D6FC9"/>
    <w:rsid w:val="001D7502"/>
    <w:rsid w:val="001D7AC6"/>
    <w:rsid w:val="001E00BF"/>
    <w:rsid w:val="001E0110"/>
    <w:rsid w:val="001E016A"/>
    <w:rsid w:val="001E01C4"/>
    <w:rsid w:val="001E0419"/>
    <w:rsid w:val="001E0611"/>
    <w:rsid w:val="001E10B2"/>
    <w:rsid w:val="001E1486"/>
    <w:rsid w:val="001E14C6"/>
    <w:rsid w:val="001E1C62"/>
    <w:rsid w:val="001E2218"/>
    <w:rsid w:val="001E2C13"/>
    <w:rsid w:val="001E2F98"/>
    <w:rsid w:val="001E36AD"/>
    <w:rsid w:val="001E4549"/>
    <w:rsid w:val="001E47F9"/>
    <w:rsid w:val="001E4805"/>
    <w:rsid w:val="001E4842"/>
    <w:rsid w:val="001E4A04"/>
    <w:rsid w:val="001E4A6C"/>
    <w:rsid w:val="001E4E17"/>
    <w:rsid w:val="001E5144"/>
    <w:rsid w:val="001E5450"/>
    <w:rsid w:val="001E56FA"/>
    <w:rsid w:val="001E5DED"/>
    <w:rsid w:val="001E5EA6"/>
    <w:rsid w:val="001E5FA0"/>
    <w:rsid w:val="001E60CD"/>
    <w:rsid w:val="001E6284"/>
    <w:rsid w:val="001E64A8"/>
    <w:rsid w:val="001E65ED"/>
    <w:rsid w:val="001E6782"/>
    <w:rsid w:val="001E6B59"/>
    <w:rsid w:val="001E6E63"/>
    <w:rsid w:val="001E7987"/>
    <w:rsid w:val="001E7AE9"/>
    <w:rsid w:val="001E7E3D"/>
    <w:rsid w:val="001E7F3D"/>
    <w:rsid w:val="001F0026"/>
    <w:rsid w:val="001F0075"/>
    <w:rsid w:val="001F07FF"/>
    <w:rsid w:val="001F0D1B"/>
    <w:rsid w:val="001F0D37"/>
    <w:rsid w:val="001F0DD2"/>
    <w:rsid w:val="001F0ED3"/>
    <w:rsid w:val="001F11CA"/>
    <w:rsid w:val="001F151C"/>
    <w:rsid w:val="001F16FC"/>
    <w:rsid w:val="001F18E1"/>
    <w:rsid w:val="001F2202"/>
    <w:rsid w:val="001F24B2"/>
    <w:rsid w:val="001F24DC"/>
    <w:rsid w:val="001F259D"/>
    <w:rsid w:val="001F2664"/>
    <w:rsid w:val="001F28BA"/>
    <w:rsid w:val="001F2A94"/>
    <w:rsid w:val="001F307C"/>
    <w:rsid w:val="001F3E04"/>
    <w:rsid w:val="001F3FAE"/>
    <w:rsid w:val="001F4040"/>
    <w:rsid w:val="001F4342"/>
    <w:rsid w:val="001F443C"/>
    <w:rsid w:val="001F486D"/>
    <w:rsid w:val="001F4CA6"/>
    <w:rsid w:val="001F4E22"/>
    <w:rsid w:val="001F4E41"/>
    <w:rsid w:val="001F4F58"/>
    <w:rsid w:val="001F4F7C"/>
    <w:rsid w:val="001F5133"/>
    <w:rsid w:val="001F54E6"/>
    <w:rsid w:val="001F5A54"/>
    <w:rsid w:val="001F5A61"/>
    <w:rsid w:val="001F6084"/>
    <w:rsid w:val="001F66D3"/>
    <w:rsid w:val="001F69FE"/>
    <w:rsid w:val="001F6E50"/>
    <w:rsid w:val="001F6F07"/>
    <w:rsid w:val="001F7A7A"/>
    <w:rsid w:val="001F7CD0"/>
    <w:rsid w:val="001F7FCA"/>
    <w:rsid w:val="0020047B"/>
    <w:rsid w:val="0020063D"/>
    <w:rsid w:val="002006F1"/>
    <w:rsid w:val="00200814"/>
    <w:rsid w:val="002009E8"/>
    <w:rsid w:val="00200AA8"/>
    <w:rsid w:val="00200E9A"/>
    <w:rsid w:val="00201208"/>
    <w:rsid w:val="00201306"/>
    <w:rsid w:val="002017AE"/>
    <w:rsid w:val="00201ACD"/>
    <w:rsid w:val="00201AD0"/>
    <w:rsid w:val="00201DCC"/>
    <w:rsid w:val="00201E18"/>
    <w:rsid w:val="00201E4B"/>
    <w:rsid w:val="002020A1"/>
    <w:rsid w:val="00202227"/>
    <w:rsid w:val="00202827"/>
    <w:rsid w:val="00202B7E"/>
    <w:rsid w:val="00202D9E"/>
    <w:rsid w:val="00202FC7"/>
    <w:rsid w:val="0020334F"/>
    <w:rsid w:val="0020337E"/>
    <w:rsid w:val="00203440"/>
    <w:rsid w:val="002039CF"/>
    <w:rsid w:val="00203A8B"/>
    <w:rsid w:val="00203B51"/>
    <w:rsid w:val="00204843"/>
    <w:rsid w:val="002048EB"/>
    <w:rsid w:val="00204E21"/>
    <w:rsid w:val="00205034"/>
    <w:rsid w:val="00205A4D"/>
    <w:rsid w:val="00205B34"/>
    <w:rsid w:val="00205E88"/>
    <w:rsid w:val="00205E98"/>
    <w:rsid w:val="002069B6"/>
    <w:rsid w:val="00206BD1"/>
    <w:rsid w:val="00206F47"/>
    <w:rsid w:val="00206F87"/>
    <w:rsid w:val="00207768"/>
    <w:rsid w:val="00207D9C"/>
    <w:rsid w:val="0021026B"/>
    <w:rsid w:val="002103F5"/>
    <w:rsid w:val="00210764"/>
    <w:rsid w:val="00210BF8"/>
    <w:rsid w:val="00210D58"/>
    <w:rsid w:val="00211206"/>
    <w:rsid w:val="00211548"/>
    <w:rsid w:val="00211833"/>
    <w:rsid w:val="002119C6"/>
    <w:rsid w:val="00211E91"/>
    <w:rsid w:val="002120BA"/>
    <w:rsid w:val="00212148"/>
    <w:rsid w:val="00212781"/>
    <w:rsid w:val="00212EAA"/>
    <w:rsid w:val="00212F25"/>
    <w:rsid w:val="002130D4"/>
    <w:rsid w:val="0021358A"/>
    <w:rsid w:val="00213656"/>
    <w:rsid w:val="002136B6"/>
    <w:rsid w:val="00213970"/>
    <w:rsid w:val="002145C5"/>
    <w:rsid w:val="00214F59"/>
    <w:rsid w:val="0021529C"/>
    <w:rsid w:val="00215EE7"/>
    <w:rsid w:val="002160D8"/>
    <w:rsid w:val="00216114"/>
    <w:rsid w:val="00216128"/>
    <w:rsid w:val="00216BED"/>
    <w:rsid w:val="00216D9A"/>
    <w:rsid w:val="00216E71"/>
    <w:rsid w:val="00217752"/>
    <w:rsid w:val="00217A73"/>
    <w:rsid w:val="00217E4F"/>
    <w:rsid w:val="00217F0B"/>
    <w:rsid w:val="00217F54"/>
    <w:rsid w:val="002201B4"/>
    <w:rsid w:val="00220603"/>
    <w:rsid w:val="00220620"/>
    <w:rsid w:val="00221473"/>
    <w:rsid w:val="00221715"/>
    <w:rsid w:val="002219E2"/>
    <w:rsid w:val="00221DC5"/>
    <w:rsid w:val="002227FA"/>
    <w:rsid w:val="00222D25"/>
    <w:rsid w:val="00223516"/>
    <w:rsid w:val="00223661"/>
    <w:rsid w:val="00223975"/>
    <w:rsid w:val="002239DC"/>
    <w:rsid w:val="00223B60"/>
    <w:rsid w:val="002241AC"/>
    <w:rsid w:val="00224294"/>
    <w:rsid w:val="0022447E"/>
    <w:rsid w:val="00224795"/>
    <w:rsid w:val="0022492B"/>
    <w:rsid w:val="00225277"/>
    <w:rsid w:val="002253D9"/>
    <w:rsid w:val="00225CD6"/>
    <w:rsid w:val="00225DBC"/>
    <w:rsid w:val="00225DCC"/>
    <w:rsid w:val="00225E2F"/>
    <w:rsid w:val="0022605F"/>
    <w:rsid w:val="00226339"/>
    <w:rsid w:val="00226DA3"/>
    <w:rsid w:val="002274E1"/>
    <w:rsid w:val="00227725"/>
    <w:rsid w:val="00227E0A"/>
    <w:rsid w:val="00227E6A"/>
    <w:rsid w:val="00227E8B"/>
    <w:rsid w:val="002300F9"/>
    <w:rsid w:val="00230137"/>
    <w:rsid w:val="0023025A"/>
    <w:rsid w:val="00230DEA"/>
    <w:rsid w:val="00230F8E"/>
    <w:rsid w:val="0023127D"/>
    <w:rsid w:val="002325E2"/>
    <w:rsid w:val="0023261C"/>
    <w:rsid w:val="0023262F"/>
    <w:rsid w:val="002326CF"/>
    <w:rsid w:val="00232ADC"/>
    <w:rsid w:val="00232C96"/>
    <w:rsid w:val="00232D52"/>
    <w:rsid w:val="00232F58"/>
    <w:rsid w:val="00233192"/>
    <w:rsid w:val="002331B2"/>
    <w:rsid w:val="002331D2"/>
    <w:rsid w:val="002331DC"/>
    <w:rsid w:val="002334EB"/>
    <w:rsid w:val="00233C5B"/>
    <w:rsid w:val="002340F7"/>
    <w:rsid w:val="0023436D"/>
    <w:rsid w:val="00234536"/>
    <w:rsid w:val="00234624"/>
    <w:rsid w:val="00234D98"/>
    <w:rsid w:val="002355D8"/>
    <w:rsid w:val="0023566E"/>
    <w:rsid w:val="00236375"/>
    <w:rsid w:val="0023687C"/>
    <w:rsid w:val="0023688D"/>
    <w:rsid w:val="00236EA0"/>
    <w:rsid w:val="00237340"/>
    <w:rsid w:val="00237C0E"/>
    <w:rsid w:val="00237DCB"/>
    <w:rsid w:val="00240177"/>
    <w:rsid w:val="00240268"/>
    <w:rsid w:val="00240307"/>
    <w:rsid w:val="0024039C"/>
    <w:rsid w:val="002409BF"/>
    <w:rsid w:val="00240BEC"/>
    <w:rsid w:val="00240C75"/>
    <w:rsid w:val="00241111"/>
    <w:rsid w:val="00241E39"/>
    <w:rsid w:val="00242676"/>
    <w:rsid w:val="0024390C"/>
    <w:rsid w:val="00243F52"/>
    <w:rsid w:val="00243FA4"/>
    <w:rsid w:val="0024433C"/>
    <w:rsid w:val="002446F3"/>
    <w:rsid w:val="002448D4"/>
    <w:rsid w:val="00244AF1"/>
    <w:rsid w:val="00244B6F"/>
    <w:rsid w:val="00244BB6"/>
    <w:rsid w:val="00244ED4"/>
    <w:rsid w:val="00245BD3"/>
    <w:rsid w:val="00246A73"/>
    <w:rsid w:val="00246DEA"/>
    <w:rsid w:val="00246EB4"/>
    <w:rsid w:val="00246EB9"/>
    <w:rsid w:val="00246F83"/>
    <w:rsid w:val="002471B7"/>
    <w:rsid w:val="002475AF"/>
    <w:rsid w:val="00247E0A"/>
    <w:rsid w:val="00247E7A"/>
    <w:rsid w:val="002500C7"/>
    <w:rsid w:val="0025034F"/>
    <w:rsid w:val="00251315"/>
    <w:rsid w:val="00251951"/>
    <w:rsid w:val="00251BB7"/>
    <w:rsid w:val="00252441"/>
    <w:rsid w:val="00252C1F"/>
    <w:rsid w:val="00253003"/>
    <w:rsid w:val="00253194"/>
    <w:rsid w:val="00253B74"/>
    <w:rsid w:val="00253EA1"/>
    <w:rsid w:val="00254520"/>
    <w:rsid w:val="002549B2"/>
    <w:rsid w:val="00254B07"/>
    <w:rsid w:val="00254FBF"/>
    <w:rsid w:val="00255636"/>
    <w:rsid w:val="00256071"/>
    <w:rsid w:val="00256AE4"/>
    <w:rsid w:val="00256F5D"/>
    <w:rsid w:val="00257513"/>
    <w:rsid w:val="00257796"/>
    <w:rsid w:val="00257A2D"/>
    <w:rsid w:val="00257C84"/>
    <w:rsid w:val="0026060A"/>
    <w:rsid w:val="0026192E"/>
    <w:rsid w:val="00261B75"/>
    <w:rsid w:val="00262FC5"/>
    <w:rsid w:val="0026315C"/>
    <w:rsid w:val="00263A19"/>
    <w:rsid w:val="00264424"/>
    <w:rsid w:val="002644CC"/>
    <w:rsid w:val="002644F5"/>
    <w:rsid w:val="00264843"/>
    <w:rsid w:val="00264F7F"/>
    <w:rsid w:val="0026515F"/>
    <w:rsid w:val="00265677"/>
    <w:rsid w:val="00265AD8"/>
    <w:rsid w:val="00265CCB"/>
    <w:rsid w:val="00266073"/>
    <w:rsid w:val="002670B2"/>
    <w:rsid w:val="00267400"/>
    <w:rsid w:val="0026751E"/>
    <w:rsid w:val="00267E46"/>
    <w:rsid w:val="00267F67"/>
    <w:rsid w:val="00270335"/>
    <w:rsid w:val="002705AE"/>
    <w:rsid w:val="0027062F"/>
    <w:rsid w:val="0027096E"/>
    <w:rsid w:val="00271BEE"/>
    <w:rsid w:val="00271CD5"/>
    <w:rsid w:val="00272238"/>
    <w:rsid w:val="002723E5"/>
    <w:rsid w:val="0027279B"/>
    <w:rsid w:val="00272ACF"/>
    <w:rsid w:val="002735C6"/>
    <w:rsid w:val="00273625"/>
    <w:rsid w:val="0027376E"/>
    <w:rsid w:val="002737CC"/>
    <w:rsid w:val="002737E4"/>
    <w:rsid w:val="00273F0A"/>
    <w:rsid w:val="00273FEA"/>
    <w:rsid w:val="002742FE"/>
    <w:rsid w:val="002746A6"/>
    <w:rsid w:val="0027481E"/>
    <w:rsid w:val="00274D91"/>
    <w:rsid w:val="00275018"/>
    <w:rsid w:val="002752D1"/>
    <w:rsid w:val="00275636"/>
    <w:rsid w:val="00275B94"/>
    <w:rsid w:val="00276196"/>
    <w:rsid w:val="00276448"/>
    <w:rsid w:val="00276EBF"/>
    <w:rsid w:val="0027739B"/>
    <w:rsid w:val="0027741B"/>
    <w:rsid w:val="0027790D"/>
    <w:rsid w:val="002779E1"/>
    <w:rsid w:val="002800A6"/>
    <w:rsid w:val="00280382"/>
    <w:rsid w:val="002803FC"/>
    <w:rsid w:val="0028058F"/>
    <w:rsid w:val="00280E08"/>
    <w:rsid w:val="0028154F"/>
    <w:rsid w:val="002817DF"/>
    <w:rsid w:val="0028234D"/>
    <w:rsid w:val="0028254A"/>
    <w:rsid w:val="002825B2"/>
    <w:rsid w:val="00282873"/>
    <w:rsid w:val="002829B0"/>
    <w:rsid w:val="00282CAC"/>
    <w:rsid w:val="00283007"/>
    <w:rsid w:val="0028322D"/>
    <w:rsid w:val="00283515"/>
    <w:rsid w:val="00283595"/>
    <w:rsid w:val="002837F3"/>
    <w:rsid w:val="00283ABC"/>
    <w:rsid w:val="00283DA9"/>
    <w:rsid w:val="00283E21"/>
    <w:rsid w:val="0028495D"/>
    <w:rsid w:val="00284CF7"/>
    <w:rsid w:val="00284F91"/>
    <w:rsid w:val="00284FD1"/>
    <w:rsid w:val="00285205"/>
    <w:rsid w:val="002854B6"/>
    <w:rsid w:val="00285588"/>
    <w:rsid w:val="00285758"/>
    <w:rsid w:val="00285C5D"/>
    <w:rsid w:val="00285FCA"/>
    <w:rsid w:val="00286108"/>
    <w:rsid w:val="00286648"/>
    <w:rsid w:val="00286659"/>
    <w:rsid w:val="00286DAB"/>
    <w:rsid w:val="00287275"/>
    <w:rsid w:val="00287493"/>
    <w:rsid w:val="0028764C"/>
    <w:rsid w:val="00287A90"/>
    <w:rsid w:val="00287DA1"/>
    <w:rsid w:val="00287E2E"/>
    <w:rsid w:val="00287F7C"/>
    <w:rsid w:val="00290023"/>
    <w:rsid w:val="00290040"/>
    <w:rsid w:val="002901DA"/>
    <w:rsid w:val="002903DF"/>
    <w:rsid w:val="0029059E"/>
    <w:rsid w:val="002906AC"/>
    <w:rsid w:val="00290744"/>
    <w:rsid w:val="00290D37"/>
    <w:rsid w:val="00290D3B"/>
    <w:rsid w:val="00290E00"/>
    <w:rsid w:val="00290E65"/>
    <w:rsid w:val="00291657"/>
    <w:rsid w:val="0029183B"/>
    <w:rsid w:val="00291906"/>
    <w:rsid w:val="00291FD0"/>
    <w:rsid w:val="002922BD"/>
    <w:rsid w:val="002929C5"/>
    <w:rsid w:val="00292A08"/>
    <w:rsid w:val="00292D93"/>
    <w:rsid w:val="002930D1"/>
    <w:rsid w:val="00293202"/>
    <w:rsid w:val="00293461"/>
    <w:rsid w:val="00293527"/>
    <w:rsid w:val="002941B8"/>
    <w:rsid w:val="00294A8B"/>
    <w:rsid w:val="00294DEF"/>
    <w:rsid w:val="00294EA7"/>
    <w:rsid w:val="00294FF7"/>
    <w:rsid w:val="00295746"/>
    <w:rsid w:val="00295D09"/>
    <w:rsid w:val="002963E4"/>
    <w:rsid w:val="00296880"/>
    <w:rsid w:val="00296A6B"/>
    <w:rsid w:val="00296F9E"/>
    <w:rsid w:val="0029706E"/>
    <w:rsid w:val="00297128"/>
    <w:rsid w:val="002972D6"/>
    <w:rsid w:val="00297F34"/>
    <w:rsid w:val="002A003D"/>
    <w:rsid w:val="002A02EE"/>
    <w:rsid w:val="002A0388"/>
    <w:rsid w:val="002A0735"/>
    <w:rsid w:val="002A078A"/>
    <w:rsid w:val="002A096A"/>
    <w:rsid w:val="002A09C6"/>
    <w:rsid w:val="002A0ECE"/>
    <w:rsid w:val="002A135B"/>
    <w:rsid w:val="002A17DE"/>
    <w:rsid w:val="002A1896"/>
    <w:rsid w:val="002A1926"/>
    <w:rsid w:val="002A1C92"/>
    <w:rsid w:val="002A25A9"/>
    <w:rsid w:val="002A294F"/>
    <w:rsid w:val="002A31E7"/>
    <w:rsid w:val="002A355A"/>
    <w:rsid w:val="002A38F1"/>
    <w:rsid w:val="002A3A20"/>
    <w:rsid w:val="002A3C81"/>
    <w:rsid w:val="002A3E8E"/>
    <w:rsid w:val="002A416F"/>
    <w:rsid w:val="002A4B5C"/>
    <w:rsid w:val="002A4B67"/>
    <w:rsid w:val="002A4BAC"/>
    <w:rsid w:val="002A500A"/>
    <w:rsid w:val="002A52C3"/>
    <w:rsid w:val="002A5E4C"/>
    <w:rsid w:val="002A5FEB"/>
    <w:rsid w:val="002A602E"/>
    <w:rsid w:val="002A60E8"/>
    <w:rsid w:val="002A61FC"/>
    <w:rsid w:val="002A6573"/>
    <w:rsid w:val="002A6720"/>
    <w:rsid w:val="002A67A9"/>
    <w:rsid w:val="002A6A34"/>
    <w:rsid w:val="002A6E56"/>
    <w:rsid w:val="002A7083"/>
    <w:rsid w:val="002A7350"/>
    <w:rsid w:val="002A73AA"/>
    <w:rsid w:val="002A74B5"/>
    <w:rsid w:val="002A7D19"/>
    <w:rsid w:val="002A7E4E"/>
    <w:rsid w:val="002B00B2"/>
    <w:rsid w:val="002B02E0"/>
    <w:rsid w:val="002B0425"/>
    <w:rsid w:val="002B07E2"/>
    <w:rsid w:val="002B08F4"/>
    <w:rsid w:val="002B0A09"/>
    <w:rsid w:val="002B0E86"/>
    <w:rsid w:val="002B0E8F"/>
    <w:rsid w:val="002B1BA6"/>
    <w:rsid w:val="002B204A"/>
    <w:rsid w:val="002B2145"/>
    <w:rsid w:val="002B22DD"/>
    <w:rsid w:val="002B24F2"/>
    <w:rsid w:val="002B2BB7"/>
    <w:rsid w:val="002B2D74"/>
    <w:rsid w:val="002B2F2A"/>
    <w:rsid w:val="002B34C6"/>
    <w:rsid w:val="002B352D"/>
    <w:rsid w:val="002B39D9"/>
    <w:rsid w:val="002B3C43"/>
    <w:rsid w:val="002B3C8F"/>
    <w:rsid w:val="002B4187"/>
    <w:rsid w:val="002B431F"/>
    <w:rsid w:val="002B4338"/>
    <w:rsid w:val="002B492A"/>
    <w:rsid w:val="002B49CC"/>
    <w:rsid w:val="002B5180"/>
    <w:rsid w:val="002B5624"/>
    <w:rsid w:val="002B56B1"/>
    <w:rsid w:val="002B56C0"/>
    <w:rsid w:val="002B5B85"/>
    <w:rsid w:val="002B6373"/>
    <w:rsid w:val="002B6398"/>
    <w:rsid w:val="002B6624"/>
    <w:rsid w:val="002B67A7"/>
    <w:rsid w:val="002B6DCE"/>
    <w:rsid w:val="002B705C"/>
    <w:rsid w:val="002B7290"/>
    <w:rsid w:val="002B7527"/>
    <w:rsid w:val="002B7B78"/>
    <w:rsid w:val="002B7F1E"/>
    <w:rsid w:val="002B7FAA"/>
    <w:rsid w:val="002C0C67"/>
    <w:rsid w:val="002C1146"/>
    <w:rsid w:val="002C139F"/>
    <w:rsid w:val="002C13AA"/>
    <w:rsid w:val="002C17F0"/>
    <w:rsid w:val="002C187D"/>
    <w:rsid w:val="002C1F27"/>
    <w:rsid w:val="002C23D3"/>
    <w:rsid w:val="002C2550"/>
    <w:rsid w:val="002C2FBA"/>
    <w:rsid w:val="002C3A02"/>
    <w:rsid w:val="002C3AF5"/>
    <w:rsid w:val="002C3D19"/>
    <w:rsid w:val="002C4318"/>
    <w:rsid w:val="002C4491"/>
    <w:rsid w:val="002C45E5"/>
    <w:rsid w:val="002C4612"/>
    <w:rsid w:val="002C46E9"/>
    <w:rsid w:val="002C481A"/>
    <w:rsid w:val="002C4B41"/>
    <w:rsid w:val="002C4B9E"/>
    <w:rsid w:val="002C50CC"/>
    <w:rsid w:val="002C5B2E"/>
    <w:rsid w:val="002C6154"/>
    <w:rsid w:val="002C656D"/>
    <w:rsid w:val="002C68A4"/>
    <w:rsid w:val="002C7329"/>
    <w:rsid w:val="002C73E0"/>
    <w:rsid w:val="002C74D8"/>
    <w:rsid w:val="002C7772"/>
    <w:rsid w:val="002C79A2"/>
    <w:rsid w:val="002C7A50"/>
    <w:rsid w:val="002D0171"/>
    <w:rsid w:val="002D0407"/>
    <w:rsid w:val="002D090B"/>
    <w:rsid w:val="002D0A13"/>
    <w:rsid w:val="002D0D49"/>
    <w:rsid w:val="002D0D50"/>
    <w:rsid w:val="002D0D66"/>
    <w:rsid w:val="002D0FF1"/>
    <w:rsid w:val="002D13B4"/>
    <w:rsid w:val="002D1DAE"/>
    <w:rsid w:val="002D2030"/>
    <w:rsid w:val="002D2113"/>
    <w:rsid w:val="002D25A8"/>
    <w:rsid w:val="002D29F6"/>
    <w:rsid w:val="002D2B4A"/>
    <w:rsid w:val="002D2C43"/>
    <w:rsid w:val="002D317E"/>
    <w:rsid w:val="002D372F"/>
    <w:rsid w:val="002D38B3"/>
    <w:rsid w:val="002D39E2"/>
    <w:rsid w:val="002D3A02"/>
    <w:rsid w:val="002D42FD"/>
    <w:rsid w:val="002D4418"/>
    <w:rsid w:val="002D4B83"/>
    <w:rsid w:val="002D4D9E"/>
    <w:rsid w:val="002D4DAF"/>
    <w:rsid w:val="002D4FF3"/>
    <w:rsid w:val="002D5412"/>
    <w:rsid w:val="002D55FB"/>
    <w:rsid w:val="002D5AB4"/>
    <w:rsid w:val="002D5D65"/>
    <w:rsid w:val="002D5F7A"/>
    <w:rsid w:val="002D61D2"/>
    <w:rsid w:val="002D6B28"/>
    <w:rsid w:val="002D6D77"/>
    <w:rsid w:val="002D6DFB"/>
    <w:rsid w:val="002D7B3A"/>
    <w:rsid w:val="002D7D90"/>
    <w:rsid w:val="002D7E0B"/>
    <w:rsid w:val="002D7E81"/>
    <w:rsid w:val="002E0549"/>
    <w:rsid w:val="002E05BE"/>
    <w:rsid w:val="002E0C0B"/>
    <w:rsid w:val="002E0D2F"/>
    <w:rsid w:val="002E0D65"/>
    <w:rsid w:val="002E0EC3"/>
    <w:rsid w:val="002E0EFA"/>
    <w:rsid w:val="002E14B9"/>
    <w:rsid w:val="002E14BE"/>
    <w:rsid w:val="002E14EF"/>
    <w:rsid w:val="002E16A1"/>
    <w:rsid w:val="002E2492"/>
    <w:rsid w:val="002E28A3"/>
    <w:rsid w:val="002E29C4"/>
    <w:rsid w:val="002E319C"/>
    <w:rsid w:val="002E3623"/>
    <w:rsid w:val="002E36B9"/>
    <w:rsid w:val="002E3848"/>
    <w:rsid w:val="002E3B6F"/>
    <w:rsid w:val="002E3EB0"/>
    <w:rsid w:val="002E4B96"/>
    <w:rsid w:val="002E4C68"/>
    <w:rsid w:val="002E51D3"/>
    <w:rsid w:val="002E5226"/>
    <w:rsid w:val="002E52CE"/>
    <w:rsid w:val="002E5472"/>
    <w:rsid w:val="002E5AE5"/>
    <w:rsid w:val="002E5E6E"/>
    <w:rsid w:val="002E5F6D"/>
    <w:rsid w:val="002E63B3"/>
    <w:rsid w:val="002E6F5F"/>
    <w:rsid w:val="002E7CCA"/>
    <w:rsid w:val="002E7F1D"/>
    <w:rsid w:val="002E7F5A"/>
    <w:rsid w:val="002F01D6"/>
    <w:rsid w:val="002F090A"/>
    <w:rsid w:val="002F103C"/>
    <w:rsid w:val="002F129E"/>
    <w:rsid w:val="002F1F2D"/>
    <w:rsid w:val="002F207D"/>
    <w:rsid w:val="002F214A"/>
    <w:rsid w:val="002F2192"/>
    <w:rsid w:val="002F268B"/>
    <w:rsid w:val="002F325E"/>
    <w:rsid w:val="002F3319"/>
    <w:rsid w:val="002F44B6"/>
    <w:rsid w:val="002F539C"/>
    <w:rsid w:val="002F541A"/>
    <w:rsid w:val="002F55AA"/>
    <w:rsid w:val="002F5781"/>
    <w:rsid w:val="002F59D4"/>
    <w:rsid w:val="002F5A15"/>
    <w:rsid w:val="002F5A6A"/>
    <w:rsid w:val="002F5ACC"/>
    <w:rsid w:val="002F5AD1"/>
    <w:rsid w:val="002F5C39"/>
    <w:rsid w:val="002F5C4A"/>
    <w:rsid w:val="002F5FB3"/>
    <w:rsid w:val="002F626B"/>
    <w:rsid w:val="002F62EC"/>
    <w:rsid w:val="002F62FD"/>
    <w:rsid w:val="002F63C5"/>
    <w:rsid w:val="002F6405"/>
    <w:rsid w:val="002F66FE"/>
    <w:rsid w:val="002F693C"/>
    <w:rsid w:val="002F69F2"/>
    <w:rsid w:val="002F707B"/>
    <w:rsid w:val="002F72A9"/>
    <w:rsid w:val="002F7375"/>
    <w:rsid w:val="002F7435"/>
    <w:rsid w:val="002F7757"/>
    <w:rsid w:val="002F7C39"/>
    <w:rsid w:val="002F7F6F"/>
    <w:rsid w:val="00300743"/>
    <w:rsid w:val="00300979"/>
    <w:rsid w:val="00300EBC"/>
    <w:rsid w:val="003016A9"/>
    <w:rsid w:val="00301936"/>
    <w:rsid w:val="00301E56"/>
    <w:rsid w:val="00301FD2"/>
    <w:rsid w:val="003021C5"/>
    <w:rsid w:val="003029B3"/>
    <w:rsid w:val="00302A87"/>
    <w:rsid w:val="00302C24"/>
    <w:rsid w:val="00302CB5"/>
    <w:rsid w:val="00302F03"/>
    <w:rsid w:val="00302FDD"/>
    <w:rsid w:val="00303709"/>
    <w:rsid w:val="003038FD"/>
    <w:rsid w:val="00303900"/>
    <w:rsid w:val="00303B57"/>
    <w:rsid w:val="00303F74"/>
    <w:rsid w:val="00303FA7"/>
    <w:rsid w:val="003040C0"/>
    <w:rsid w:val="00304538"/>
    <w:rsid w:val="00304648"/>
    <w:rsid w:val="00304825"/>
    <w:rsid w:val="003049D9"/>
    <w:rsid w:val="00304C69"/>
    <w:rsid w:val="00305C00"/>
    <w:rsid w:val="00305DF9"/>
    <w:rsid w:val="00305E0F"/>
    <w:rsid w:val="003062E3"/>
    <w:rsid w:val="00306591"/>
    <w:rsid w:val="00306648"/>
    <w:rsid w:val="0030667F"/>
    <w:rsid w:val="0030699F"/>
    <w:rsid w:val="00307126"/>
    <w:rsid w:val="003072DF"/>
    <w:rsid w:val="00307430"/>
    <w:rsid w:val="0030786C"/>
    <w:rsid w:val="003108FF"/>
    <w:rsid w:val="00310AE7"/>
    <w:rsid w:val="00310FC6"/>
    <w:rsid w:val="00311D95"/>
    <w:rsid w:val="003123DA"/>
    <w:rsid w:val="00313130"/>
    <w:rsid w:val="00313172"/>
    <w:rsid w:val="00313CC7"/>
    <w:rsid w:val="00314011"/>
    <w:rsid w:val="003142BF"/>
    <w:rsid w:val="00314469"/>
    <w:rsid w:val="00314541"/>
    <w:rsid w:val="003149EE"/>
    <w:rsid w:val="00314FDB"/>
    <w:rsid w:val="00315178"/>
    <w:rsid w:val="00315248"/>
    <w:rsid w:val="0031553F"/>
    <w:rsid w:val="003159DE"/>
    <w:rsid w:val="00315B93"/>
    <w:rsid w:val="00315C15"/>
    <w:rsid w:val="003164BB"/>
    <w:rsid w:val="0031680F"/>
    <w:rsid w:val="0031687D"/>
    <w:rsid w:val="00316BA5"/>
    <w:rsid w:val="003171EE"/>
    <w:rsid w:val="003176FC"/>
    <w:rsid w:val="003219E7"/>
    <w:rsid w:val="003220CF"/>
    <w:rsid w:val="00322194"/>
    <w:rsid w:val="003221A0"/>
    <w:rsid w:val="00322545"/>
    <w:rsid w:val="00322645"/>
    <w:rsid w:val="00322EA6"/>
    <w:rsid w:val="00323555"/>
    <w:rsid w:val="00323C3C"/>
    <w:rsid w:val="0032407E"/>
    <w:rsid w:val="0032442B"/>
    <w:rsid w:val="003244B0"/>
    <w:rsid w:val="003252F2"/>
    <w:rsid w:val="0032544F"/>
    <w:rsid w:val="00325CC8"/>
    <w:rsid w:val="00326B5F"/>
    <w:rsid w:val="003270CB"/>
    <w:rsid w:val="0032713B"/>
    <w:rsid w:val="003271BE"/>
    <w:rsid w:val="0032785A"/>
    <w:rsid w:val="00327AEC"/>
    <w:rsid w:val="00330AA8"/>
    <w:rsid w:val="00330BEB"/>
    <w:rsid w:val="00331000"/>
    <w:rsid w:val="003310D7"/>
    <w:rsid w:val="003315D6"/>
    <w:rsid w:val="0033183D"/>
    <w:rsid w:val="00331EF4"/>
    <w:rsid w:val="00332127"/>
    <w:rsid w:val="00332682"/>
    <w:rsid w:val="00332AE4"/>
    <w:rsid w:val="00332B95"/>
    <w:rsid w:val="003330C2"/>
    <w:rsid w:val="0033333B"/>
    <w:rsid w:val="00333570"/>
    <w:rsid w:val="00333931"/>
    <w:rsid w:val="003342B9"/>
    <w:rsid w:val="00334605"/>
    <w:rsid w:val="00334826"/>
    <w:rsid w:val="00334837"/>
    <w:rsid w:val="00334E78"/>
    <w:rsid w:val="0033525E"/>
    <w:rsid w:val="0033579D"/>
    <w:rsid w:val="00335A10"/>
    <w:rsid w:val="00335C4F"/>
    <w:rsid w:val="00335D6C"/>
    <w:rsid w:val="00335D73"/>
    <w:rsid w:val="00335F3A"/>
    <w:rsid w:val="00336127"/>
    <w:rsid w:val="0033625E"/>
    <w:rsid w:val="003365A7"/>
    <w:rsid w:val="00336769"/>
    <w:rsid w:val="003368BD"/>
    <w:rsid w:val="00336B28"/>
    <w:rsid w:val="00336EE8"/>
    <w:rsid w:val="00336F7B"/>
    <w:rsid w:val="003372ED"/>
    <w:rsid w:val="00337AB0"/>
    <w:rsid w:val="00337D25"/>
    <w:rsid w:val="00337E3D"/>
    <w:rsid w:val="003406AA"/>
    <w:rsid w:val="0034078B"/>
    <w:rsid w:val="00340868"/>
    <w:rsid w:val="00340C5C"/>
    <w:rsid w:val="00340FFE"/>
    <w:rsid w:val="00341108"/>
    <w:rsid w:val="00341227"/>
    <w:rsid w:val="00341372"/>
    <w:rsid w:val="00341478"/>
    <w:rsid w:val="003423C4"/>
    <w:rsid w:val="00342450"/>
    <w:rsid w:val="003428B0"/>
    <w:rsid w:val="00342A95"/>
    <w:rsid w:val="00342BC7"/>
    <w:rsid w:val="00342C2B"/>
    <w:rsid w:val="00342E7F"/>
    <w:rsid w:val="00342EA1"/>
    <w:rsid w:val="00343559"/>
    <w:rsid w:val="00344786"/>
    <w:rsid w:val="0034520A"/>
    <w:rsid w:val="00345CED"/>
    <w:rsid w:val="00345CFF"/>
    <w:rsid w:val="00345D83"/>
    <w:rsid w:val="003465F0"/>
    <w:rsid w:val="00346AAD"/>
    <w:rsid w:val="0034704A"/>
    <w:rsid w:val="0034708F"/>
    <w:rsid w:val="0034738E"/>
    <w:rsid w:val="00347534"/>
    <w:rsid w:val="0034776B"/>
    <w:rsid w:val="00347CD5"/>
    <w:rsid w:val="00350303"/>
    <w:rsid w:val="0035033F"/>
    <w:rsid w:val="003503CD"/>
    <w:rsid w:val="00350436"/>
    <w:rsid w:val="00350447"/>
    <w:rsid w:val="00350F5E"/>
    <w:rsid w:val="00350F68"/>
    <w:rsid w:val="0035163C"/>
    <w:rsid w:val="00351A08"/>
    <w:rsid w:val="00351F6C"/>
    <w:rsid w:val="003521E0"/>
    <w:rsid w:val="0035280A"/>
    <w:rsid w:val="00353535"/>
    <w:rsid w:val="003539B7"/>
    <w:rsid w:val="00353DBB"/>
    <w:rsid w:val="0035400E"/>
    <w:rsid w:val="00354082"/>
    <w:rsid w:val="00354274"/>
    <w:rsid w:val="00354F92"/>
    <w:rsid w:val="003554D8"/>
    <w:rsid w:val="003557B5"/>
    <w:rsid w:val="0035598F"/>
    <w:rsid w:val="003559E4"/>
    <w:rsid w:val="00355B08"/>
    <w:rsid w:val="00355C1B"/>
    <w:rsid w:val="00356507"/>
    <w:rsid w:val="00356709"/>
    <w:rsid w:val="00356E48"/>
    <w:rsid w:val="0035700B"/>
    <w:rsid w:val="0035786A"/>
    <w:rsid w:val="0036004C"/>
    <w:rsid w:val="00360444"/>
    <w:rsid w:val="003608F2"/>
    <w:rsid w:val="00360EFA"/>
    <w:rsid w:val="00360FA4"/>
    <w:rsid w:val="00361973"/>
    <w:rsid w:val="003620BE"/>
    <w:rsid w:val="0036238A"/>
    <w:rsid w:val="003623B3"/>
    <w:rsid w:val="003624CE"/>
    <w:rsid w:val="00362A62"/>
    <w:rsid w:val="00362ACC"/>
    <w:rsid w:val="00362E38"/>
    <w:rsid w:val="003632E7"/>
    <w:rsid w:val="00363384"/>
    <w:rsid w:val="00363CC2"/>
    <w:rsid w:val="00363DD8"/>
    <w:rsid w:val="003642C5"/>
    <w:rsid w:val="00364342"/>
    <w:rsid w:val="0036441A"/>
    <w:rsid w:val="0036499C"/>
    <w:rsid w:val="00364CD3"/>
    <w:rsid w:val="00365936"/>
    <w:rsid w:val="00365D75"/>
    <w:rsid w:val="00365D83"/>
    <w:rsid w:val="0036638E"/>
    <w:rsid w:val="003664F4"/>
    <w:rsid w:val="00366F5B"/>
    <w:rsid w:val="00367AF6"/>
    <w:rsid w:val="00367C2E"/>
    <w:rsid w:val="0037079A"/>
    <w:rsid w:val="00370EFA"/>
    <w:rsid w:val="00371266"/>
    <w:rsid w:val="00371EE1"/>
    <w:rsid w:val="003721AC"/>
    <w:rsid w:val="0037233D"/>
    <w:rsid w:val="00372756"/>
    <w:rsid w:val="00372D9C"/>
    <w:rsid w:val="003734F7"/>
    <w:rsid w:val="00373C36"/>
    <w:rsid w:val="00373CD8"/>
    <w:rsid w:val="003740B8"/>
    <w:rsid w:val="003745B6"/>
    <w:rsid w:val="003749DF"/>
    <w:rsid w:val="003758C1"/>
    <w:rsid w:val="00375E30"/>
    <w:rsid w:val="0037638D"/>
    <w:rsid w:val="00376764"/>
    <w:rsid w:val="00376878"/>
    <w:rsid w:val="00376915"/>
    <w:rsid w:val="0037717B"/>
    <w:rsid w:val="003774E4"/>
    <w:rsid w:val="003779D8"/>
    <w:rsid w:val="00377AB9"/>
    <w:rsid w:val="00377C19"/>
    <w:rsid w:val="00377F7B"/>
    <w:rsid w:val="00380661"/>
    <w:rsid w:val="00380B79"/>
    <w:rsid w:val="003818A7"/>
    <w:rsid w:val="00381A54"/>
    <w:rsid w:val="003820C9"/>
    <w:rsid w:val="00382DF1"/>
    <w:rsid w:val="00383135"/>
    <w:rsid w:val="00383370"/>
    <w:rsid w:val="003837B1"/>
    <w:rsid w:val="00383B52"/>
    <w:rsid w:val="00383D54"/>
    <w:rsid w:val="00383EA7"/>
    <w:rsid w:val="003845C9"/>
    <w:rsid w:val="00384D12"/>
    <w:rsid w:val="00384D83"/>
    <w:rsid w:val="00384EF5"/>
    <w:rsid w:val="003859B8"/>
    <w:rsid w:val="00385B9A"/>
    <w:rsid w:val="00385DEA"/>
    <w:rsid w:val="00386295"/>
    <w:rsid w:val="003864F5"/>
    <w:rsid w:val="003866E4"/>
    <w:rsid w:val="003868F9"/>
    <w:rsid w:val="00386CF4"/>
    <w:rsid w:val="003872F5"/>
    <w:rsid w:val="003875F6"/>
    <w:rsid w:val="00387EF5"/>
    <w:rsid w:val="00390068"/>
    <w:rsid w:val="00390403"/>
    <w:rsid w:val="00390525"/>
    <w:rsid w:val="0039072F"/>
    <w:rsid w:val="003908D5"/>
    <w:rsid w:val="00390AE3"/>
    <w:rsid w:val="00390C82"/>
    <w:rsid w:val="00390E93"/>
    <w:rsid w:val="00390F2B"/>
    <w:rsid w:val="00391A06"/>
    <w:rsid w:val="00391D31"/>
    <w:rsid w:val="00391E64"/>
    <w:rsid w:val="00391E74"/>
    <w:rsid w:val="0039242A"/>
    <w:rsid w:val="00392918"/>
    <w:rsid w:val="00392A7E"/>
    <w:rsid w:val="00392E79"/>
    <w:rsid w:val="00393453"/>
    <w:rsid w:val="003936D1"/>
    <w:rsid w:val="00394302"/>
    <w:rsid w:val="0039467F"/>
    <w:rsid w:val="00394D73"/>
    <w:rsid w:val="00395526"/>
    <w:rsid w:val="00395581"/>
    <w:rsid w:val="00395C82"/>
    <w:rsid w:val="00395CE6"/>
    <w:rsid w:val="00396048"/>
    <w:rsid w:val="0039622A"/>
    <w:rsid w:val="0039631F"/>
    <w:rsid w:val="00396421"/>
    <w:rsid w:val="003972A7"/>
    <w:rsid w:val="0039757F"/>
    <w:rsid w:val="003A0711"/>
    <w:rsid w:val="003A0770"/>
    <w:rsid w:val="003A0AFE"/>
    <w:rsid w:val="003A152E"/>
    <w:rsid w:val="003A19E0"/>
    <w:rsid w:val="003A1B65"/>
    <w:rsid w:val="003A1EFF"/>
    <w:rsid w:val="003A2029"/>
    <w:rsid w:val="003A222B"/>
    <w:rsid w:val="003A3114"/>
    <w:rsid w:val="003A3611"/>
    <w:rsid w:val="003A368B"/>
    <w:rsid w:val="003A36D1"/>
    <w:rsid w:val="003A3726"/>
    <w:rsid w:val="003A39CB"/>
    <w:rsid w:val="003A3D28"/>
    <w:rsid w:val="003A4347"/>
    <w:rsid w:val="003A4856"/>
    <w:rsid w:val="003A4897"/>
    <w:rsid w:val="003A5D93"/>
    <w:rsid w:val="003A5DBF"/>
    <w:rsid w:val="003A62AE"/>
    <w:rsid w:val="003A62B2"/>
    <w:rsid w:val="003A6373"/>
    <w:rsid w:val="003A6CB6"/>
    <w:rsid w:val="003A6EC9"/>
    <w:rsid w:val="003A759E"/>
    <w:rsid w:val="003B0471"/>
    <w:rsid w:val="003B0923"/>
    <w:rsid w:val="003B0AEF"/>
    <w:rsid w:val="003B15CB"/>
    <w:rsid w:val="003B16DD"/>
    <w:rsid w:val="003B1C9C"/>
    <w:rsid w:val="003B1CF2"/>
    <w:rsid w:val="003B1DB6"/>
    <w:rsid w:val="003B1E33"/>
    <w:rsid w:val="003B2963"/>
    <w:rsid w:val="003B2EEB"/>
    <w:rsid w:val="003B323B"/>
    <w:rsid w:val="003B3456"/>
    <w:rsid w:val="003B3A41"/>
    <w:rsid w:val="003B3C20"/>
    <w:rsid w:val="003B3C82"/>
    <w:rsid w:val="003B4151"/>
    <w:rsid w:val="003B46C2"/>
    <w:rsid w:val="003B4857"/>
    <w:rsid w:val="003B528A"/>
    <w:rsid w:val="003B5414"/>
    <w:rsid w:val="003B5494"/>
    <w:rsid w:val="003B559E"/>
    <w:rsid w:val="003B5B3B"/>
    <w:rsid w:val="003B5B87"/>
    <w:rsid w:val="003B6014"/>
    <w:rsid w:val="003B6AD5"/>
    <w:rsid w:val="003B6EF6"/>
    <w:rsid w:val="003B757D"/>
    <w:rsid w:val="003B75BF"/>
    <w:rsid w:val="003B7741"/>
    <w:rsid w:val="003B7774"/>
    <w:rsid w:val="003B7864"/>
    <w:rsid w:val="003B79E0"/>
    <w:rsid w:val="003C0653"/>
    <w:rsid w:val="003C0715"/>
    <w:rsid w:val="003C0967"/>
    <w:rsid w:val="003C0F01"/>
    <w:rsid w:val="003C11D4"/>
    <w:rsid w:val="003C151F"/>
    <w:rsid w:val="003C1548"/>
    <w:rsid w:val="003C157D"/>
    <w:rsid w:val="003C1B0F"/>
    <w:rsid w:val="003C1C0B"/>
    <w:rsid w:val="003C1C68"/>
    <w:rsid w:val="003C1C94"/>
    <w:rsid w:val="003C1D03"/>
    <w:rsid w:val="003C1D3E"/>
    <w:rsid w:val="003C1F0B"/>
    <w:rsid w:val="003C20DD"/>
    <w:rsid w:val="003C21BA"/>
    <w:rsid w:val="003C21C9"/>
    <w:rsid w:val="003C2695"/>
    <w:rsid w:val="003C2D21"/>
    <w:rsid w:val="003C2EB8"/>
    <w:rsid w:val="003C3289"/>
    <w:rsid w:val="003C397D"/>
    <w:rsid w:val="003C39A8"/>
    <w:rsid w:val="003C3AAC"/>
    <w:rsid w:val="003C3C32"/>
    <w:rsid w:val="003C3EFA"/>
    <w:rsid w:val="003C426C"/>
    <w:rsid w:val="003C43C6"/>
    <w:rsid w:val="003C4664"/>
    <w:rsid w:val="003C46F0"/>
    <w:rsid w:val="003C505B"/>
    <w:rsid w:val="003C5211"/>
    <w:rsid w:val="003C5415"/>
    <w:rsid w:val="003C5A20"/>
    <w:rsid w:val="003C5B00"/>
    <w:rsid w:val="003C5D76"/>
    <w:rsid w:val="003C5E6F"/>
    <w:rsid w:val="003C6490"/>
    <w:rsid w:val="003C6A22"/>
    <w:rsid w:val="003C6CF4"/>
    <w:rsid w:val="003C7413"/>
    <w:rsid w:val="003C77DB"/>
    <w:rsid w:val="003D04E7"/>
    <w:rsid w:val="003D0989"/>
    <w:rsid w:val="003D0B5B"/>
    <w:rsid w:val="003D0D20"/>
    <w:rsid w:val="003D108A"/>
    <w:rsid w:val="003D14E7"/>
    <w:rsid w:val="003D1E27"/>
    <w:rsid w:val="003D1F0D"/>
    <w:rsid w:val="003D20E0"/>
    <w:rsid w:val="003D2BCA"/>
    <w:rsid w:val="003D30E1"/>
    <w:rsid w:val="003D3EDA"/>
    <w:rsid w:val="003D4783"/>
    <w:rsid w:val="003D4A5C"/>
    <w:rsid w:val="003D4C09"/>
    <w:rsid w:val="003D5711"/>
    <w:rsid w:val="003D5FF7"/>
    <w:rsid w:val="003D6399"/>
    <w:rsid w:val="003D6966"/>
    <w:rsid w:val="003D7132"/>
    <w:rsid w:val="003D7159"/>
    <w:rsid w:val="003E014C"/>
    <w:rsid w:val="003E02AC"/>
    <w:rsid w:val="003E0540"/>
    <w:rsid w:val="003E054C"/>
    <w:rsid w:val="003E0B2A"/>
    <w:rsid w:val="003E0D86"/>
    <w:rsid w:val="003E1124"/>
    <w:rsid w:val="003E1442"/>
    <w:rsid w:val="003E1497"/>
    <w:rsid w:val="003E1B13"/>
    <w:rsid w:val="003E1CBE"/>
    <w:rsid w:val="003E2806"/>
    <w:rsid w:val="003E2893"/>
    <w:rsid w:val="003E2987"/>
    <w:rsid w:val="003E2B56"/>
    <w:rsid w:val="003E301D"/>
    <w:rsid w:val="003E305E"/>
    <w:rsid w:val="003E3220"/>
    <w:rsid w:val="003E372A"/>
    <w:rsid w:val="003E37EE"/>
    <w:rsid w:val="003E3914"/>
    <w:rsid w:val="003E3DF1"/>
    <w:rsid w:val="003E4003"/>
    <w:rsid w:val="003E44D7"/>
    <w:rsid w:val="003E44E6"/>
    <w:rsid w:val="003E4BBB"/>
    <w:rsid w:val="003E4C29"/>
    <w:rsid w:val="003E4FF2"/>
    <w:rsid w:val="003E5134"/>
    <w:rsid w:val="003E5551"/>
    <w:rsid w:val="003E57E6"/>
    <w:rsid w:val="003E5EF4"/>
    <w:rsid w:val="003E5F2D"/>
    <w:rsid w:val="003E6108"/>
    <w:rsid w:val="003E6C68"/>
    <w:rsid w:val="003E6FBC"/>
    <w:rsid w:val="003E70B8"/>
    <w:rsid w:val="003E75D6"/>
    <w:rsid w:val="003E7667"/>
    <w:rsid w:val="003F0DD2"/>
    <w:rsid w:val="003F0EA3"/>
    <w:rsid w:val="003F0FA1"/>
    <w:rsid w:val="003F1229"/>
    <w:rsid w:val="003F18AF"/>
    <w:rsid w:val="003F2001"/>
    <w:rsid w:val="003F201B"/>
    <w:rsid w:val="003F26BD"/>
    <w:rsid w:val="003F2893"/>
    <w:rsid w:val="003F2B3E"/>
    <w:rsid w:val="003F2D85"/>
    <w:rsid w:val="003F309C"/>
    <w:rsid w:val="003F30CF"/>
    <w:rsid w:val="003F30D3"/>
    <w:rsid w:val="003F3527"/>
    <w:rsid w:val="003F37A6"/>
    <w:rsid w:val="003F3B34"/>
    <w:rsid w:val="003F3CD6"/>
    <w:rsid w:val="003F3D4C"/>
    <w:rsid w:val="003F4075"/>
    <w:rsid w:val="003F40FE"/>
    <w:rsid w:val="003F477B"/>
    <w:rsid w:val="003F4857"/>
    <w:rsid w:val="003F4CCE"/>
    <w:rsid w:val="003F4F27"/>
    <w:rsid w:val="003F5484"/>
    <w:rsid w:val="003F56D9"/>
    <w:rsid w:val="003F5E6C"/>
    <w:rsid w:val="003F5FF1"/>
    <w:rsid w:val="003F616E"/>
    <w:rsid w:val="003F647E"/>
    <w:rsid w:val="003F6C06"/>
    <w:rsid w:val="003F6CCE"/>
    <w:rsid w:val="003F6D90"/>
    <w:rsid w:val="003F74A2"/>
    <w:rsid w:val="003F7898"/>
    <w:rsid w:val="003F7AC5"/>
    <w:rsid w:val="003F7B63"/>
    <w:rsid w:val="00400648"/>
    <w:rsid w:val="004006BD"/>
    <w:rsid w:val="004008FC"/>
    <w:rsid w:val="00400F94"/>
    <w:rsid w:val="00401446"/>
    <w:rsid w:val="00401A2E"/>
    <w:rsid w:val="004023DC"/>
    <w:rsid w:val="004024A9"/>
    <w:rsid w:val="004024AD"/>
    <w:rsid w:val="004026EB"/>
    <w:rsid w:val="00402986"/>
    <w:rsid w:val="00402988"/>
    <w:rsid w:val="00402C45"/>
    <w:rsid w:val="00402DB0"/>
    <w:rsid w:val="00403127"/>
    <w:rsid w:val="004032D8"/>
    <w:rsid w:val="004032DF"/>
    <w:rsid w:val="00403740"/>
    <w:rsid w:val="00403DB5"/>
    <w:rsid w:val="0040423A"/>
    <w:rsid w:val="004044F3"/>
    <w:rsid w:val="004048EA"/>
    <w:rsid w:val="00404C0E"/>
    <w:rsid w:val="00404D1A"/>
    <w:rsid w:val="00405B88"/>
    <w:rsid w:val="00406118"/>
    <w:rsid w:val="00406F32"/>
    <w:rsid w:val="00406F75"/>
    <w:rsid w:val="0040708D"/>
    <w:rsid w:val="00407ADC"/>
    <w:rsid w:val="00407E67"/>
    <w:rsid w:val="0041053F"/>
    <w:rsid w:val="00410D7C"/>
    <w:rsid w:val="00410E38"/>
    <w:rsid w:val="00411865"/>
    <w:rsid w:val="00411C3C"/>
    <w:rsid w:val="00412D4A"/>
    <w:rsid w:val="00412E7E"/>
    <w:rsid w:val="004138DD"/>
    <w:rsid w:val="00413902"/>
    <w:rsid w:val="00413B09"/>
    <w:rsid w:val="00413F3F"/>
    <w:rsid w:val="004157F4"/>
    <w:rsid w:val="00415BD1"/>
    <w:rsid w:val="00415C60"/>
    <w:rsid w:val="00415F6A"/>
    <w:rsid w:val="004161B2"/>
    <w:rsid w:val="00416898"/>
    <w:rsid w:val="00416ADA"/>
    <w:rsid w:val="00416D12"/>
    <w:rsid w:val="00416DAB"/>
    <w:rsid w:val="00416DF3"/>
    <w:rsid w:val="00417137"/>
    <w:rsid w:val="004172FA"/>
    <w:rsid w:val="00417737"/>
    <w:rsid w:val="00417874"/>
    <w:rsid w:val="00420251"/>
    <w:rsid w:val="0042059B"/>
    <w:rsid w:val="00420622"/>
    <w:rsid w:val="00420D46"/>
    <w:rsid w:val="00420E59"/>
    <w:rsid w:val="00420F2D"/>
    <w:rsid w:val="00420FAA"/>
    <w:rsid w:val="0042137D"/>
    <w:rsid w:val="004218CB"/>
    <w:rsid w:val="004219A7"/>
    <w:rsid w:val="00421DE2"/>
    <w:rsid w:val="0042250F"/>
    <w:rsid w:val="00422971"/>
    <w:rsid w:val="00422A37"/>
    <w:rsid w:val="00422FBC"/>
    <w:rsid w:val="00423907"/>
    <w:rsid w:val="00423A3D"/>
    <w:rsid w:val="00423AB0"/>
    <w:rsid w:val="00423C09"/>
    <w:rsid w:val="00423D1E"/>
    <w:rsid w:val="00424286"/>
    <w:rsid w:val="00424C6C"/>
    <w:rsid w:val="00424D43"/>
    <w:rsid w:val="00424DCE"/>
    <w:rsid w:val="004250FB"/>
    <w:rsid w:val="004254CD"/>
    <w:rsid w:val="00425C13"/>
    <w:rsid w:val="00425E1A"/>
    <w:rsid w:val="00426061"/>
    <w:rsid w:val="00426064"/>
    <w:rsid w:val="00426342"/>
    <w:rsid w:val="00426385"/>
    <w:rsid w:val="0042656E"/>
    <w:rsid w:val="004269FC"/>
    <w:rsid w:val="00426E9B"/>
    <w:rsid w:val="00426EDA"/>
    <w:rsid w:val="00426F44"/>
    <w:rsid w:val="00427841"/>
    <w:rsid w:val="00427889"/>
    <w:rsid w:val="00427D0E"/>
    <w:rsid w:val="00427EBE"/>
    <w:rsid w:val="004301F7"/>
    <w:rsid w:val="0043053D"/>
    <w:rsid w:val="004307D3"/>
    <w:rsid w:val="00430CE2"/>
    <w:rsid w:val="00431881"/>
    <w:rsid w:val="00431B8B"/>
    <w:rsid w:val="00431D99"/>
    <w:rsid w:val="00432140"/>
    <w:rsid w:val="004328F5"/>
    <w:rsid w:val="00432A2E"/>
    <w:rsid w:val="004336C5"/>
    <w:rsid w:val="00433CDF"/>
    <w:rsid w:val="00433D0B"/>
    <w:rsid w:val="00433E0F"/>
    <w:rsid w:val="00433EC2"/>
    <w:rsid w:val="004340EA"/>
    <w:rsid w:val="00434346"/>
    <w:rsid w:val="004343D6"/>
    <w:rsid w:val="004346E3"/>
    <w:rsid w:val="00434AB3"/>
    <w:rsid w:val="00434CE9"/>
    <w:rsid w:val="00434E57"/>
    <w:rsid w:val="0043516D"/>
    <w:rsid w:val="0043578D"/>
    <w:rsid w:val="00435E91"/>
    <w:rsid w:val="0043617A"/>
    <w:rsid w:val="00436181"/>
    <w:rsid w:val="0043619E"/>
    <w:rsid w:val="00436EBA"/>
    <w:rsid w:val="004374D9"/>
    <w:rsid w:val="0043751B"/>
    <w:rsid w:val="00437714"/>
    <w:rsid w:val="00440167"/>
    <w:rsid w:val="00440181"/>
    <w:rsid w:val="00440860"/>
    <w:rsid w:val="00440E71"/>
    <w:rsid w:val="0044156F"/>
    <w:rsid w:val="004421FF"/>
    <w:rsid w:val="004423FC"/>
    <w:rsid w:val="00442DF6"/>
    <w:rsid w:val="00442F5E"/>
    <w:rsid w:val="0044322B"/>
    <w:rsid w:val="004432BD"/>
    <w:rsid w:val="0044368D"/>
    <w:rsid w:val="0044384E"/>
    <w:rsid w:val="00443CCB"/>
    <w:rsid w:val="00443F27"/>
    <w:rsid w:val="00444243"/>
    <w:rsid w:val="00444FE8"/>
    <w:rsid w:val="00445487"/>
    <w:rsid w:val="00445FA1"/>
    <w:rsid w:val="00446066"/>
    <w:rsid w:val="00446736"/>
    <w:rsid w:val="00447C6E"/>
    <w:rsid w:val="00450791"/>
    <w:rsid w:val="00450885"/>
    <w:rsid w:val="004508BC"/>
    <w:rsid w:val="00450A4A"/>
    <w:rsid w:val="004513B7"/>
    <w:rsid w:val="004517CE"/>
    <w:rsid w:val="00451826"/>
    <w:rsid w:val="004518F8"/>
    <w:rsid w:val="00451EEA"/>
    <w:rsid w:val="004523E8"/>
    <w:rsid w:val="004525AF"/>
    <w:rsid w:val="00452A77"/>
    <w:rsid w:val="00452A83"/>
    <w:rsid w:val="00452A8F"/>
    <w:rsid w:val="00452BD7"/>
    <w:rsid w:val="00452FD9"/>
    <w:rsid w:val="00453168"/>
    <w:rsid w:val="004532FF"/>
    <w:rsid w:val="0045352A"/>
    <w:rsid w:val="004536DD"/>
    <w:rsid w:val="00453797"/>
    <w:rsid w:val="00453AF8"/>
    <w:rsid w:val="00453B6A"/>
    <w:rsid w:val="004543B5"/>
    <w:rsid w:val="00454750"/>
    <w:rsid w:val="00454AD2"/>
    <w:rsid w:val="00454C7D"/>
    <w:rsid w:val="00454E3B"/>
    <w:rsid w:val="00454FD1"/>
    <w:rsid w:val="00455B3D"/>
    <w:rsid w:val="00455CD7"/>
    <w:rsid w:val="00456133"/>
    <w:rsid w:val="00456B03"/>
    <w:rsid w:val="004570BF"/>
    <w:rsid w:val="004573B7"/>
    <w:rsid w:val="0045760E"/>
    <w:rsid w:val="00457802"/>
    <w:rsid w:val="00460793"/>
    <w:rsid w:val="00460A87"/>
    <w:rsid w:val="00460BA1"/>
    <w:rsid w:val="00460CEC"/>
    <w:rsid w:val="00461705"/>
    <w:rsid w:val="00461AE6"/>
    <w:rsid w:val="00461B31"/>
    <w:rsid w:val="00462CE3"/>
    <w:rsid w:val="00463595"/>
    <w:rsid w:val="00463833"/>
    <w:rsid w:val="004648C4"/>
    <w:rsid w:val="004648E0"/>
    <w:rsid w:val="00464CEF"/>
    <w:rsid w:val="00464DE1"/>
    <w:rsid w:val="00464FDA"/>
    <w:rsid w:val="00465727"/>
    <w:rsid w:val="00465914"/>
    <w:rsid w:val="00465EBE"/>
    <w:rsid w:val="00465FF8"/>
    <w:rsid w:val="004660AD"/>
    <w:rsid w:val="00466178"/>
    <w:rsid w:val="004662CA"/>
    <w:rsid w:val="00466B3C"/>
    <w:rsid w:val="00466B6E"/>
    <w:rsid w:val="00467BE6"/>
    <w:rsid w:val="00467CA9"/>
    <w:rsid w:val="00467DD2"/>
    <w:rsid w:val="00467EA2"/>
    <w:rsid w:val="00470435"/>
    <w:rsid w:val="0047049C"/>
    <w:rsid w:val="004711B7"/>
    <w:rsid w:val="00471330"/>
    <w:rsid w:val="004713B2"/>
    <w:rsid w:val="00471A27"/>
    <w:rsid w:val="00471B5C"/>
    <w:rsid w:val="00471C49"/>
    <w:rsid w:val="00472376"/>
    <w:rsid w:val="004726BF"/>
    <w:rsid w:val="00472E1C"/>
    <w:rsid w:val="0047349B"/>
    <w:rsid w:val="00473CD7"/>
    <w:rsid w:val="004740E0"/>
    <w:rsid w:val="004745EA"/>
    <w:rsid w:val="0047497E"/>
    <w:rsid w:val="00475D15"/>
    <w:rsid w:val="00475EEC"/>
    <w:rsid w:val="004770B0"/>
    <w:rsid w:val="0047750B"/>
    <w:rsid w:val="0047779D"/>
    <w:rsid w:val="00477D29"/>
    <w:rsid w:val="00477EBA"/>
    <w:rsid w:val="00480206"/>
    <w:rsid w:val="00480B13"/>
    <w:rsid w:val="00480FFB"/>
    <w:rsid w:val="00481240"/>
    <w:rsid w:val="00481C38"/>
    <w:rsid w:val="004823F2"/>
    <w:rsid w:val="00482A0C"/>
    <w:rsid w:val="004833B8"/>
    <w:rsid w:val="0048350A"/>
    <w:rsid w:val="00483B63"/>
    <w:rsid w:val="00483D5F"/>
    <w:rsid w:val="00483F4A"/>
    <w:rsid w:val="0048429B"/>
    <w:rsid w:val="004845F1"/>
    <w:rsid w:val="004848CA"/>
    <w:rsid w:val="00484942"/>
    <w:rsid w:val="0048523A"/>
    <w:rsid w:val="00485372"/>
    <w:rsid w:val="00486179"/>
    <w:rsid w:val="0048624F"/>
    <w:rsid w:val="00486731"/>
    <w:rsid w:val="00486868"/>
    <w:rsid w:val="00486D12"/>
    <w:rsid w:val="00486DED"/>
    <w:rsid w:val="00487966"/>
    <w:rsid w:val="00487AB0"/>
    <w:rsid w:val="00487BDD"/>
    <w:rsid w:val="00490459"/>
    <w:rsid w:val="00490596"/>
    <w:rsid w:val="00490708"/>
    <w:rsid w:val="00490DFA"/>
    <w:rsid w:val="0049108E"/>
    <w:rsid w:val="004912DE"/>
    <w:rsid w:val="00491E53"/>
    <w:rsid w:val="004920CC"/>
    <w:rsid w:val="00492141"/>
    <w:rsid w:val="004922C5"/>
    <w:rsid w:val="004929D0"/>
    <w:rsid w:val="00493264"/>
    <w:rsid w:val="00493382"/>
    <w:rsid w:val="004935F3"/>
    <w:rsid w:val="004938B6"/>
    <w:rsid w:val="00493A27"/>
    <w:rsid w:val="00493A47"/>
    <w:rsid w:val="00493D81"/>
    <w:rsid w:val="00493DCD"/>
    <w:rsid w:val="004941C0"/>
    <w:rsid w:val="0049449A"/>
    <w:rsid w:val="0049449C"/>
    <w:rsid w:val="004946A7"/>
    <w:rsid w:val="00494706"/>
    <w:rsid w:val="00494FE1"/>
    <w:rsid w:val="00495239"/>
    <w:rsid w:val="00495810"/>
    <w:rsid w:val="00495ACB"/>
    <w:rsid w:val="00495C24"/>
    <w:rsid w:val="00495D08"/>
    <w:rsid w:val="00496195"/>
    <w:rsid w:val="004962DB"/>
    <w:rsid w:val="0049653A"/>
    <w:rsid w:val="004966DA"/>
    <w:rsid w:val="00496876"/>
    <w:rsid w:val="00496D08"/>
    <w:rsid w:val="00496D95"/>
    <w:rsid w:val="00497016"/>
    <w:rsid w:val="004976A5"/>
    <w:rsid w:val="0049771B"/>
    <w:rsid w:val="00497765"/>
    <w:rsid w:val="004A013D"/>
    <w:rsid w:val="004A08DC"/>
    <w:rsid w:val="004A0917"/>
    <w:rsid w:val="004A12E1"/>
    <w:rsid w:val="004A13FB"/>
    <w:rsid w:val="004A1643"/>
    <w:rsid w:val="004A16CD"/>
    <w:rsid w:val="004A1BD5"/>
    <w:rsid w:val="004A22AC"/>
    <w:rsid w:val="004A23A7"/>
    <w:rsid w:val="004A2512"/>
    <w:rsid w:val="004A257E"/>
    <w:rsid w:val="004A26DE"/>
    <w:rsid w:val="004A285C"/>
    <w:rsid w:val="004A2873"/>
    <w:rsid w:val="004A30B7"/>
    <w:rsid w:val="004A31DB"/>
    <w:rsid w:val="004A320B"/>
    <w:rsid w:val="004A35D5"/>
    <w:rsid w:val="004A35F8"/>
    <w:rsid w:val="004A37CC"/>
    <w:rsid w:val="004A4124"/>
    <w:rsid w:val="004A45C6"/>
    <w:rsid w:val="004A62C2"/>
    <w:rsid w:val="004A68E2"/>
    <w:rsid w:val="004A6B3A"/>
    <w:rsid w:val="004A718C"/>
    <w:rsid w:val="004A7376"/>
    <w:rsid w:val="004A74D3"/>
    <w:rsid w:val="004A7747"/>
    <w:rsid w:val="004A78BD"/>
    <w:rsid w:val="004A7B29"/>
    <w:rsid w:val="004B0576"/>
    <w:rsid w:val="004B0A0F"/>
    <w:rsid w:val="004B0A13"/>
    <w:rsid w:val="004B133F"/>
    <w:rsid w:val="004B1402"/>
    <w:rsid w:val="004B166E"/>
    <w:rsid w:val="004B211A"/>
    <w:rsid w:val="004B3CE3"/>
    <w:rsid w:val="004B3D1E"/>
    <w:rsid w:val="004B41C6"/>
    <w:rsid w:val="004B4304"/>
    <w:rsid w:val="004B4F45"/>
    <w:rsid w:val="004B52B0"/>
    <w:rsid w:val="004B5874"/>
    <w:rsid w:val="004B5888"/>
    <w:rsid w:val="004B58C4"/>
    <w:rsid w:val="004B5AED"/>
    <w:rsid w:val="004B5B62"/>
    <w:rsid w:val="004B5C4C"/>
    <w:rsid w:val="004B5CF5"/>
    <w:rsid w:val="004B5E4E"/>
    <w:rsid w:val="004B641C"/>
    <w:rsid w:val="004B6633"/>
    <w:rsid w:val="004B6B59"/>
    <w:rsid w:val="004B6B9B"/>
    <w:rsid w:val="004B6D91"/>
    <w:rsid w:val="004B701A"/>
    <w:rsid w:val="004B75AE"/>
    <w:rsid w:val="004C0201"/>
    <w:rsid w:val="004C08E1"/>
    <w:rsid w:val="004C10CA"/>
    <w:rsid w:val="004C1198"/>
    <w:rsid w:val="004C1A54"/>
    <w:rsid w:val="004C216F"/>
    <w:rsid w:val="004C22F0"/>
    <w:rsid w:val="004C2314"/>
    <w:rsid w:val="004C24D2"/>
    <w:rsid w:val="004C2DAA"/>
    <w:rsid w:val="004C3759"/>
    <w:rsid w:val="004C3789"/>
    <w:rsid w:val="004C3B62"/>
    <w:rsid w:val="004C3E06"/>
    <w:rsid w:val="004C425D"/>
    <w:rsid w:val="004C43AB"/>
    <w:rsid w:val="004C50DD"/>
    <w:rsid w:val="004C5254"/>
    <w:rsid w:val="004C528F"/>
    <w:rsid w:val="004C531B"/>
    <w:rsid w:val="004C53B1"/>
    <w:rsid w:val="004C5417"/>
    <w:rsid w:val="004C581A"/>
    <w:rsid w:val="004C5D9F"/>
    <w:rsid w:val="004C5E94"/>
    <w:rsid w:val="004C5F42"/>
    <w:rsid w:val="004C640F"/>
    <w:rsid w:val="004C64F3"/>
    <w:rsid w:val="004C67C9"/>
    <w:rsid w:val="004C6AA8"/>
    <w:rsid w:val="004C6BF3"/>
    <w:rsid w:val="004C6E90"/>
    <w:rsid w:val="004C7187"/>
    <w:rsid w:val="004C758F"/>
    <w:rsid w:val="004C783B"/>
    <w:rsid w:val="004C78F8"/>
    <w:rsid w:val="004C7B54"/>
    <w:rsid w:val="004C7BEF"/>
    <w:rsid w:val="004D014A"/>
    <w:rsid w:val="004D0577"/>
    <w:rsid w:val="004D0AA4"/>
    <w:rsid w:val="004D0C14"/>
    <w:rsid w:val="004D0D44"/>
    <w:rsid w:val="004D1377"/>
    <w:rsid w:val="004D2147"/>
    <w:rsid w:val="004D2B6C"/>
    <w:rsid w:val="004D2B83"/>
    <w:rsid w:val="004D2C3C"/>
    <w:rsid w:val="004D333C"/>
    <w:rsid w:val="004D34C3"/>
    <w:rsid w:val="004D360D"/>
    <w:rsid w:val="004D3813"/>
    <w:rsid w:val="004D3D56"/>
    <w:rsid w:val="004D3EA5"/>
    <w:rsid w:val="004D3FD3"/>
    <w:rsid w:val="004D4004"/>
    <w:rsid w:val="004D4969"/>
    <w:rsid w:val="004D56CF"/>
    <w:rsid w:val="004D5AB6"/>
    <w:rsid w:val="004D600B"/>
    <w:rsid w:val="004D6568"/>
    <w:rsid w:val="004D6E3E"/>
    <w:rsid w:val="004D7BF2"/>
    <w:rsid w:val="004D7DF7"/>
    <w:rsid w:val="004E0D44"/>
    <w:rsid w:val="004E0E91"/>
    <w:rsid w:val="004E0FD3"/>
    <w:rsid w:val="004E1366"/>
    <w:rsid w:val="004E2039"/>
    <w:rsid w:val="004E23D1"/>
    <w:rsid w:val="004E318D"/>
    <w:rsid w:val="004E31B9"/>
    <w:rsid w:val="004E34DB"/>
    <w:rsid w:val="004E39EA"/>
    <w:rsid w:val="004E3AB9"/>
    <w:rsid w:val="004E3B77"/>
    <w:rsid w:val="004E4D07"/>
    <w:rsid w:val="004E5276"/>
    <w:rsid w:val="004E5376"/>
    <w:rsid w:val="004E538B"/>
    <w:rsid w:val="004E544E"/>
    <w:rsid w:val="004E67B2"/>
    <w:rsid w:val="004E67CA"/>
    <w:rsid w:val="004E6912"/>
    <w:rsid w:val="004E6FA7"/>
    <w:rsid w:val="004E749D"/>
    <w:rsid w:val="004E774B"/>
    <w:rsid w:val="004E7FB0"/>
    <w:rsid w:val="004F0495"/>
    <w:rsid w:val="004F08FF"/>
    <w:rsid w:val="004F09D5"/>
    <w:rsid w:val="004F0C5F"/>
    <w:rsid w:val="004F120D"/>
    <w:rsid w:val="004F188E"/>
    <w:rsid w:val="004F1C16"/>
    <w:rsid w:val="004F1CA2"/>
    <w:rsid w:val="004F20C7"/>
    <w:rsid w:val="004F2105"/>
    <w:rsid w:val="004F24CC"/>
    <w:rsid w:val="004F28FD"/>
    <w:rsid w:val="004F3014"/>
    <w:rsid w:val="004F32B1"/>
    <w:rsid w:val="004F34AA"/>
    <w:rsid w:val="004F3561"/>
    <w:rsid w:val="004F3778"/>
    <w:rsid w:val="004F397B"/>
    <w:rsid w:val="004F3AE6"/>
    <w:rsid w:val="004F3B20"/>
    <w:rsid w:val="004F3EB0"/>
    <w:rsid w:val="004F4042"/>
    <w:rsid w:val="004F4335"/>
    <w:rsid w:val="004F5482"/>
    <w:rsid w:val="004F56E4"/>
    <w:rsid w:val="004F58EA"/>
    <w:rsid w:val="004F5AA6"/>
    <w:rsid w:val="004F5B03"/>
    <w:rsid w:val="004F5DBE"/>
    <w:rsid w:val="004F6013"/>
    <w:rsid w:val="004F664D"/>
    <w:rsid w:val="004F6805"/>
    <w:rsid w:val="004F68F9"/>
    <w:rsid w:val="004F6950"/>
    <w:rsid w:val="004F6BAC"/>
    <w:rsid w:val="004F6DE1"/>
    <w:rsid w:val="004F71FD"/>
    <w:rsid w:val="004F742D"/>
    <w:rsid w:val="004F7D11"/>
    <w:rsid w:val="00500085"/>
    <w:rsid w:val="005005E1"/>
    <w:rsid w:val="005010BB"/>
    <w:rsid w:val="00501489"/>
    <w:rsid w:val="0050155B"/>
    <w:rsid w:val="00501763"/>
    <w:rsid w:val="00502485"/>
    <w:rsid w:val="00502945"/>
    <w:rsid w:val="00502964"/>
    <w:rsid w:val="00502E29"/>
    <w:rsid w:val="0050340B"/>
    <w:rsid w:val="00503443"/>
    <w:rsid w:val="005035EF"/>
    <w:rsid w:val="00503704"/>
    <w:rsid w:val="00503B1B"/>
    <w:rsid w:val="00503DEF"/>
    <w:rsid w:val="005040FD"/>
    <w:rsid w:val="005047A3"/>
    <w:rsid w:val="00504D49"/>
    <w:rsid w:val="00504F13"/>
    <w:rsid w:val="005051B1"/>
    <w:rsid w:val="0050536D"/>
    <w:rsid w:val="00505B1F"/>
    <w:rsid w:val="00505EE6"/>
    <w:rsid w:val="00506B58"/>
    <w:rsid w:val="00506E66"/>
    <w:rsid w:val="005073C5"/>
    <w:rsid w:val="00507AD5"/>
    <w:rsid w:val="00507B4E"/>
    <w:rsid w:val="00507EE2"/>
    <w:rsid w:val="00507FB2"/>
    <w:rsid w:val="00510137"/>
    <w:rsid w:val="00510245"/>
    <w:rsid w:val="00510634"/>
    <w:rsid w:val="00510CC4"/>
    <w:rsid w:val="00510E3D"/>
    <w:rsid w:val="00511199"/>
    <w:rsid w:val="005117E2"/>
    <w:rsid w:val="005119B8"/>
    <w:rsid w:val="00511A57"/>
    <w:rsid w:val="00511FC7"/>
    <w:rsid w:val="005122E4"/>
    <w:rsid w:val="00512529"/>
    <w:rsid w:val="00512680"/>
    <w:rsid w:val="00512E79"/>
    <w:rsid w:val="005133C6"/>
    <w:rsid w:val="0051360C"/>
    <w:rsid w:val="0051385A"/>
    <w:rsid w:val="0051398E"/>
    <w:rsid w:val="00513A5B"/>
    <w:rsid w:val="0051441B"/>
    <w:rsid w:val="0051454A"/>
    <w:rsid w:val="00514913"/>
    <w:rsid w:val="0051504A"/>
    <w:rsid w:val="005153AA"/>
    <w:rsid w:val="00515596"/>
    <w:rsid w:val="00515AAF"/>
    <w:rsid w:val="00515C12"/>
    <w:rsid w:val="00515CD1"/>
    <w:rsid w:val="00516505"/>
    <w:rsid w:val="00516E80"/>
    <w:rsid w:val="005177A2"/>
    <w:rsid w:val="00517865"/>
    <w:rsid w:val="005178C9"/>
    <w:rsid w:val="0052020D"/>
    <w:rsid w:val="0052038F"/>
    <w:rsid w:val="005206D7"/>
    <w:rsid w:val="005209DF"/>
    <w:rsid w:val="00520A23"/>
    <w:rsid w:val="00520ACD"/>
    <w:rsid w:val="0052130B"/>
    <w:rsid w:val="00521365"/>
    <w:rsid w:val="005213B6"/>
    <w:rsid w:val="00521429"/>
    <w:rsid w:val="00521757"/>
    <w:rsid w:val="00521C6A"/>
    <w:rsid w:val="00521C8C"/>
    <w:rsid w:val="00522570"/>
    <w:rsid w:val="00522667"/>
    <w:rsid w:val="00522784"/>
    <w:rsid w:val="00522929"/>
    <w:rsid w:val="00523398"/>
    <w:rsid w:val="005240CB"/>
    <w:rsid w:val="00524374"/>
    <w:rsid w:val="00524482"/>
    <w:rsid w:val="00524C05"/>
    <w:rsid w:val="00524CDF"/>
    <w:rsid w:val="00524D82"/>
    <w:rsid w:val="0052517C"/>
    <w:rsid w:val="005257F9"/>
    <w:rsid w:val="00525AF5"/>
    <w:rsid w:val="00525C03"/>
    <w:rsid w:val="00525C90"/>
    <w:rsid w:val="00525D79"/>
    <w:rsid w:val="00527312"/>
    <w:rsid w:val="005273D8"/>
    <w:rsid w:val="005275BE"/>
    <w:rsid w:val="00527F02"/>
    <w:rsid w:val="0053086F"/>
    <w:rsid w:val="00530AE7"/>
    <w:rsid w:val="00530E12"/>
    <w:rsid w:val="00530EC6"/>
    <w:rsid w:val="00530F6A"/>
    <w:rsid w:val="0053150D"/>
    <w:rsid w:val="00531B27"/>
    <w:rsid w:val="00531C6E"/>
    <w:rsid w:val="0053218E"/>
    <w:rsid w:val="00532372"/>
    <w:rsid w:val="00532684"/>
    <w:rsid w:val="00532CD0"/>
    <w:rsid w:val="00532E9A"/>
    <w:rsid w:val="005334E3"/>
    <w:rsid w:val="00533DA6"/>
    <w:rsid w:val="00534181"/>
    <w:rsid w:val="00534301"/>
    <w:rsid w:val="00534798"/>
    <w:rsid w:val="005347B9"/>
    <w:rsid w:val="0053487A"/>
    <w:rsid w:val="00535234"/>
    <w:rsid w:val="0053558C"/>
    <w:rsid w:val="005355EF"/>
    <w:rsid w:val="0053594E"/>
    <w:rsid w:val="00536498"/>
    <w:rsid w:val="005366ED"/>
    <w:rsid w:val="00536AF2"/>
    <w:rsid w:val="00536DA4"/>
    <w:rsid w:val="00536F09"/>
    <w:rsid w:val="00540272"/>
    <w:rsid w:val="005404E9"/>
    <w:rsid w:val="00540F61"/>
    <w:rsid w:val="00541247"/>
    <w:rsid w:val="00541534"/>
    <w:rsid w:val="00541643"/>
    <w:rsid w:val="00541678"/>
    <w:rsid w:val="00541A7B"/>
    <w:rsid w:val="00541EE8"/>
    <w:rsid w:val="005422BF"/>
    <w:rsid w:val="00542349"/>
    <w:rsid w:val="005427B6"/>
    <w:rsid w:val="00542FC6"/>
    <w:rsid w:val="00543180"/>
    <w:rsid w:val="005439DB"/>
    <w:rsid w:val="00543B6E"/>
    <w:rsid w:val="00543C68"/>
    <w:rsid w:val="005445E2"/>
    <w:rsid w:val="00544650"/>
    <w:rsid w:val="005449BC"/>
    <w:rsid w:val="00544A72"/>
    <w:rsid w:val="00544C99"/>
    <w:rsid w:val="00544F79"/>
    <w:rsid w:val="00545026"/>
    <w:rsid w:val="005451E2"/>
    <w:rsid w:val="0054524E"/>
    <w:rsid w:val="005452CB"/>
    <w:rsid w:val="00545456"/>
    <w:rsid w:val="0054579B"/>
    <w:rsid w:val="005463DB"/>
    <w:rsid w:val="00546803"/>
    <w:rsid w:val="00546D58"/>
    <w:rsid w:val="00546EF6"/>
    <w:rsid w:val="00547129"/>
    <w:rsid w:val="005475EF"/>
    <w:rsid w:val="005500A5"/>
    <w:rsid w:val="0055013F"/>
    <w:rsid w:val="005502A7"/>
    <w:rsid w:val="005507CB"/>
    <w:rsid w:val="00550BB1"/>
    <w:rsid w:val="00550DB9"/>
    <w:rsid w:val="00550F58"/>
    <w:rsid w:val="0055105E"/>
    <w:rsid w:val="005514E6"/>
    <w:rsid w:val="0055187D"/>
    <w:rsid w:val="00551A40"/>
    <w:rsid w:val="00551DB7"/>
    <w:rsid w:val="00552099"/>
    <w:rsid w:val="0055236D"/>
    <w:rsid w:val="005529FC"/>
    <w:rsid w:val="00552D7B"/>
    <w:rsid w:val="00553A96"/>
    <w:rsid w:val="00553F12"/>
    <w:rsid w:val="00553FFB"/>
    <w:rsid w:val="005548E3"/>
    <w:rsid w:val="00554B44"/>
    <w:rsid w:val="00554FBB"/>
    <w:rsid w:val="00555101"/>
    <w:rsid w:val="0055577F"/>
    <w:rsid w:val="00555CA8"/>
    <w:rsid w:val="0055634F"/>
    <w:rsid w:val="0055648F"/>
    <w:rsid w:val="00557301"/>
    <w:rsid w:val="00557D8B"/>
    <w:rsid w:val="00557FD8"/>
    <w:rsid w:val="0056009D"/>
    <w:rsid w:val="00560303"/>
    <w:rsid w:val="005607B8"/>
    <w:rsid w:val="005608A4"/>
    <w:rsid w:val="00561673"/>
    <w:rsid w:val="00562248"/>
    <w:rsid w:val="00562312"/>
    <w:rsid w:val="00562487"/>
    <w:rsid w:val="005629F0"/>
    <w:rsid w:val="00562AF6"/>
    <w:rsid w:val="00563141"/>
    <w:rsid w:val="0056335D"/>
    <w:rsid w:val="005634FD"/>
    <w:rsid w:val="0056387B"/>
    <w:rsid w:val="00563D6D"/>
    <w:rsid w:val="00563E06"/>
    <w:rsid w:val="00563FB0"/>
    <w:rsid w:val="00564BDD"/>
    <w:rsid w:val="005655DA"/>
    <w:rsid w:val="00565953"/>
    <w:rsid w:val="00565C92"/>
    <w:rsid w:val="00565EDC"/>
    <w:rsid w:val="005663AC"/>
    <w:rsid w:val="005665BC"/>
    <w:rsid w:val="00566DED"/>
    <w:rsid w:val="00566E91"/>
    <w:rsid w:val="0056761A"/>
    <w:rsid w:val="00567F79"/>
    <w:rsid w:val="00567FEF"/>
    <w:rsid w:val="00570712"/>
    <w:rsid w:val="0057111B"/>
    <w:rsid w:val="005712E9"/>
    <w:rsid w:val="005716BC"/>
    <w:rsid w:val="005717CA"/>
    <w:rsid w:val="00571E69"/>
    <w:rsid w:val="005722F8"/>
    <w:rsid w:val="0057247C"/>
    <w:rsid w:val="00572686"/>
    <w:rsid w:val="00572B65"/>
    <w:rsid w:val="00573670"/>
    <w:rsid w:val="00573E98"/>
    <w:rsid w:val="0057469B"/>
    <w:rsid w:val="00574C5E"/>
    <w:rsid w:val="00575168"/>
    <w:rsid w:val="0057540F"/>
    <w:rsid w:val="00575740"/>
    <w:rsid w:val="00575AF4"/>
    <w:rsid w:val="00575B2D"/>
    <w:rsid w:val="00575B64"/>
    <w:rsid w:val="00575BDF"/>
    <w:rsid w:val="00575DFB"/>
    <w:rsid w:val="00575EA0"/>
    <w:rsid w:val="005762AD"/>
    <w:rsid w:val="00576E5F"/>
    <w:rsid w:val="005779AD"/>
    <w:rsid w:val="0058017A"/>
    <w:rsid w:val="00580322"/>
    <w:rsid w:val="005805F3"/>
    <w:rsid w:val="005806E9"/>
    <w:rsid w:val="00580E38"/>
    <w:rsid w:val="0058122B"/>
    <w:rsid w:val="005816A9"/>
    <w:rsid w:val="0058199F"/>
    <w:rsid w:val="00581AB8"/>
    <w:rsid w:val="00581E14"/>
    <w:rsid w:val="00581E6B"/>
    <w:rsid w:val="00582110"/>
    <w:rsid w:val="00582D17"/>
    <w:rsid w:val="00583BF3"/>
    <w:rsid w:val="00583CF6"/>
    <w:rsid w:val="00584B75"/>
    <w:rsid w:val="00585321"/>
    <w:rsid w:val="0058546F"/>
    <w:rsid w:val="0058574C"/>
    <w:rsid w:val="00585925"/>
    <w:rsid w:val="00585CB9"/>
    <w:rsid w:val="00585D10"/>
    <w:rsid w:val="00586152"/>
    <w:rsid w:val="00586273"/>
    <w:rsid w:val="00586568"/>
    <w:rsid w:val="00586A41"/>
    <w:rsid w:val="00586E6A"/>
    <w:rsid w:val="0058731A"/>
    <w:rsid w:val="005876C4"/>
    <w:rsid w:val="00587EBD"/>
    <w:rsid w:val="005902DB"/>
    <w:rsid w:val="005902FC"/>
    <w:rsid w:val="00590513"/>
    <w:rsid w:val="00590617"/>
    <w:rsid w:val="00590A66"/>
    <w:rsid w:val="00590B23"/>
    <w:rsid w:val="00590B9F"/>
    <w:rsid w:val="005912AD"/>
    <w:rsid w:val="0059132F"/>
    <w:rsid w:val="00591350"/>
    <w:rsid w:val="0059179E"/>
    <w:rsid w:val="00591F86"/>
    <w:rsid w:val="005921E8"/>
    <w:rsid w:val="005922A3"/>
    <w:rsid w:val="00592629"/>
    <w:rsid w:val="0059285A"/>
    <w:rsid w:val="00592CDD"/>
    <w:rsid w:val="0059332E"/>
    <w:rsid w:val="005935C5"/>
    <w:rsid w:val="00593CA1"/>
    <w:rsid w:val="00593F79"/>
    <w:rsid w:val="00594505"/>
    <w:rsid w:val="005948FC"/>
    <w:rsid w:val="0059507F"/>
    <w:rsid w:val="0059579A"/>
    <w:rsid w:val="005959E8"/>
    <w:rsid w:val="00596271"/>
    <w:rsid w:val="005963A2"/>
    <w:rsid w:val="005963BD"/>
    <w:rsid w:val="00596443"/>
    <w:rsid w:val="00596604"/>
    <w:rsid w:val="005969BF"/>
    <w:rsid w:val="00597D74"/>
    <w:rsid w:val="00597DEE"/>
    <w:rsid w:val="005A000A"/>
    <w:rsid w:val="005A038F"/>
    <w:rsid w:val="005A04F2"/>
    <w:rsid w:val="005A0A37"/>
    <w:rsid w:val="005A0BDA"/>
    <w:rsid w:val="005A0CDD"/>
    <w:rsid w:val="005A1013"/>
    <w:rsid w:val="005A1B0C"/>
    <w:rsid w:val="005A1B42"/>
    <w:rsid w:val="005A1BD6"/>
    <w:rsid w:val="005A1CF0"/>
    <w:rsid w:val="005A1DE2"/>
    <w:rsid w:val="005A1E14"/>
    <w:rsid w:val="005A21C0"/>
    <w:rsid w:val="005A24DD"/>
    <w:rsid w:val="005A2B43"/>
    <w:rsid w:val="005A2D1A"/>
    <w:rsid w:val="005A2DE5"/>
    <w:rsid w:val="005A338B"/>
    <w:rsid w:val="005A33D6"/>
    <w:rsid w:val="005A37FC"/>
    <w:rsid w:val="005A3CA4"/>
    <w:rsid w:val="005A3F0F"/>
    <w:rsid w:val="005A43F7"/>
    <w:rsid w:val="005A4471"/>
    <w:rsid w:val="005A47E7"/>
    <w:rsid w:val="005A4BA3"/>
    <w:rsid w:val="005A4E11"/>
    <w:rsid w:val="005A5472"/>
    <w:rsid w:val="005A588B"/>
    <w:rsid w:val="005A650D"/>
    <w:rsid w:val="005A653D"/>
    <w:rsid w:val="005A66F1"/>
    <w:rsid w:val="005A6BF6"/>
    <w:rsid w:val="005A7040"/>
    <w:rsid w:val="005A73C5"/>
    <w:rsid w:val="005A74E6"/>
    <w:rsid w:val="005A7914"/>
    <w:rsid w:val="005A7C58"/>
    <w:rsid w:val="005A7F96"/>
    <w:rsid w:val="005B0287"/>
    <w:rsid w:val="005B0722"/>
    <w:rsid w:val="005B0EBC"/>
    <w:rsid w:val="005B1510"/>
    <w:rsid w:val="005B1696"/>
    <w:rsid w:val="005B1879"/>
    <w:rsid w:val="005B1C9D"/>
    <w:rsid w:val="005B1E0D"/>
    <w:rsid w:val="005B1EDF"/>
    <w:rsid w:val="005B24E6"/>
    <w:rsid w:val="005B2651"/>
    <w:rsid w:val="005B2ED7"/>
    <w:rsid w:val="005B309B"/>
    <w:rsid w:val="005B36C2"/>
    <w:rsid w:val="005B373C"/>
    <w:rsid w:val="005B384D"/>
    <w:rsid w:val="005B3E74"/>
    <w:rsid w:val="005B4874"/>
    <w:rsid w:val="005B491C"/>
    <w:rsid w:val="005B5E48"/>
    <w:rsid w:val="005B693F"/>
    <w:rsid w:val="005B6C8B"/>
    <w:rsid w:val="005B6F7D"/>
    <w:rsid w:val="005C023C"/>
    <w:rsid w:val="005C1591"/>
    <w:rsid w:val="005C1AAC"/>
    <w:rsid w:val="005C1F59"/>
    <w:rsid w:val="005C21C5"/>
    <w:rsid w:val="005C2227"/>
    <w:rsid w:val="005C2245"/>
    <w:rsid w:val="005C266F"/>
    <w:rsid w:val="005C28CE"/>
    <w:rsid w:val="005C2D3F"/>
    <w:rsid w:val="005C2EDB"/>
    <w:rsid w:val="005C3750"/>
    <w:rsid w:val="005C3C88"/>
    <w:rsid w:val="005C3DB8"/>
    <w:rsid w:val="005C3F8D"/>
    <w:rsid w:val="005C438C"/>
    <w:rsid w:val="005C4AA2"/>
    <w:rsid w:val="005C4CC1"/>
    <w:rsid w:val="005C4EAD"/>
    <w:rsid w:val="005C4FC3"/>
    <w:rsid w:val="005C50C0"/>
    <w:rsid w:val="005C5583"/>
    <w:rsid w:val="005C5A4A"/>
    <w:rsid w:val="005C61FB"/>
    <w:rsid w:val="005C6462"/>
    <w:rsid w:val="005C6844"/>
    <w:rsid w:val="005C68BF"/>
    <w:rsid w:val="005C6B53"/>
    <w:rsid w:val="005C6F6D"/>
    <w:rsid w:val="005C702B"/>
    <w:rsid w:val="005C70A4"/>
    <w:rsid w:val="005C72DC"/>
    <w:rsid w:val="005C73B6"/>
    <w:rsid w:val="005C7A99"/>
    <w:rsid w:val="005C7ADD"/>
    <w:rsid w:val="005C7B5F"/>
    <w:rsid w:val="005C7BA3"/>
    <w:rsid w:val="005D0268"/>
    <w:rsid w:val="005D0459"/>
    <w:rsid w:val="005D05F9"/>
    <w:rsid w:val="005D0A43"/>
    <w:rsid w:val="005D0B00"/>
    <w:rsid w:val="005D0E28"/>
    <w:rsid w:val="005D0F3E"/>
    <w:rsid w:val="005D11BE"/>
    <w:rsid w:val="005D1AC2"/>
    <w:rsid w:val="005D1B06"/>
    <w:rsid w:val="005D1C12"/>
    <w:rsid w:val="005D1D3B"/>
    <w:rsid w:val="005D1E81"/>
    <w:rsid w:val="005D215C"/>
    <w:rsid w:val="005D216D"/>
    <w:rsid w:val="005D2178"/>
    <w:rsid w:val="005D277B"/>
    <w:rsid w:val="005D3126"/>
    <w:rsid w:val="005D3419"/>
    <w:rsid w:val="005D34B5"/>
    <w:rsid w:val="005D38C4"/>
    <w:rsid w:val="005D406D"/>
    <w:rsid w:val="005D42F0"/>
    <w:rsid w:val="005D489E"/>
    <w:rsid w:val="005D4B31"/>
    <w:rsid w:val="005D4EE5"/>
    <w:rsid w:val="005D5270"/>
    <w:rsid w:val="005D5ABD"/>
    <w:rsid w:val="005D5F5B"/>
    <w:rsid w:val="005D6D41"/>
    <w:rsid w:val="005D77F1"/>
    <w:rsid w:val="005D793F"/>
    <w:rsid w:val="005D7A38"/>
    <w:rsid w:val="005D7CD3"/>
    <w:rsid w:val="005D7DB9"/>
    <w:rsid w:val="005D7E3A"/>
    <w:rsid w:val="005E05BC"/>
    <w:rsid w:val="005E0610"/>
    <w:rsid w:val="005E06C4"/>
    <w:rsid w:val="005E0B28"/>
    <w:rsid w:val="005E0D74"/>
    <w:rsid w:val="005E0DE6"/>
    <w:rsid w:val="005E104A"/>
    <w:rsid w:val="005E10D1"/>
    <w:rsid w:val="005E1A2B"/>
    <w:rsid w:val="005E1B72"/>
    <w:rsid w:val="005E2002"/>
    <w:rsid w:val="005E21CD"/>
    <w:rsid w:val="005E30D8"/>
    <w:rsid w:val="005E3323"/>
    <w:rsid w:val="005E37B9"/>
    <w:rsid w:val="005E38FF"/>
    <w:rsid w:val="005E3C96"/>
    <w:rsid w:val="005E3EC7"/>
    <w:rsid w:val="005E4173"/>
    <w:rsid w:val="005E43FD"/>
    <w:rsid w:val="005E4584"/>
    <w:rsid w:val="005E45D2"/>
    <w:rsid w:val="005E45FE"/>
    <w:rsid w:val="005E463F"/>
    <w:rsid w:val="005E4B19"/>
    <w:rsid w:val="005E4B6F"/>
    <w:rsid w:val="005E4DBF"/>
    <w:rsid w:val="005E50FB"/>
    <w:rsid w:val="005E5B7F"/>
    <w:rsid w:val="005E5E29"/>
    <w:rsid w:val="005E6021"/>
    <w:rsid w:val="005E62CD"/>
    <w:rsid w:val="005E6331"/>
    <w:rsid w:val="005E664E"/>
    <w:rsid w:val="005E6ABC"/>
    <w:rsid w:val="005E7143"/>
    <w:rsid w:val="005E72A0"/>
    <w:rsid w:val="005E789E"/>
    <w:rsid w:val="005E7C47"/>
    <w:rsid w:val="005F0187"/>
    <w:rsid w:val="005F04BB"/>
    <w:rsid w:val="005F0516"/>
    <w:rsid w:val="005F06D0"/>
    <w:rsid w:val="005F071A"/>
    <w:rsid w:val="005F0DA5"/>
    <w:rsid w:val="005F0F39"/>
    <w:rsid w:val="005F17D2"/>
    <w:rsid w:val="005F2490"/>
    <w:rsid w:val="005F31F2"/>
    <w:rsid w:val="005F3DF6"/>
    <w:rsid w:val="005F4110"/>
    <w:rsid w:val="005F4576"/>
    <w:rsid w:val="005F4C4A"/>
    <w:rsid w:val="005F4DDD"/>
    <w:rsid w:val="005F4FC0"/>
    <w:rsid w:val="005F5373"/>
    <w:rsid w:val="005F58EF"/>
    <w:rsid w:val="005F5BF4"/>
    <w:rsid w:val="005F5D33"/>
    <w:rsid w:val="005F6319"/>
    <w:rsid w:val="005F652C"/>
    <w:rsid w:val="005F6592"/>
    <w:rsid w:val="005F661F"/>
    <w:rsid w:val="005F679E"/>
    <w:rsid w:val="005F6853"/>
    <w:rsid w:val="005F70DB"/>
    <w:rsid w:val="005F719E"/>
    <w:rsid w:val="005F744E"/>
    <w:rsid w:val="005F7741"/>
    <w:rsid w:val="005F78F6"/>
    <w:rsid w:val="005F7B0D"/>
    <w:rsid w:val="005F7E00"/>
    <w:rsid w:val="0060017C"/>
    <w:rsid w:val="0060078B"/>
    <w:rsid w:val="006008DA"/>
    <w:rsid w:val="00600932"/>
    <w:rsid w:val="0060099E"/>
    <w:rsid w:val="00600EEB"/>
    <w:rsid w:val="006010C9"/>
    <w:rsid w:val="00601305"/>
    <w:rsid w:val="0060172B"/>
    <w:rsid w:val="00601CFF"/>
    <w:rsid w:val="00602B0C"/>
    <w:rsid w:val="0060318E"/>
    <w:rsid w:val="0060332F"/>
    <w:rsid w:val="00603784"/>
    <w:rsid w:val="00603CEA"/>
    <w:rsid w:val="0060516C"/>
    <w:rsid w:val="00605C8E"/>
    <w:rsid w:val="00605C95"/>
    <w:rsid w:val="006061CF"/>
    <w:rsid w:val="0060645C"/>
    <w:rsid w:val="0060674A"/>
    <w:rsid w:val="0060676D"/>
    <w:rsid w:val="00606799"/>
    <w:rsid w:val="006068D9"/>
    <w:rsid w:val="0060700F"/>
    <w:rsid w:val="00607452"/>
    <w:rsid w:val="00607A60"/>
    <w:rsid w:val="00607AF1"/>
    <w:rsid w:val="00607BCD"/>
    <w:rsid w:val="00607C8A"/>
    <w:rsid w:val="006100BA"/>
    <w:rsid w:val="006100EB"/>
    <w:rsid w:val="0061065A"/>
    <w:rsid w:val="00611036"/>
    <w:rsid w:val="0061154E"/>
    <w:rsid w:val="00611D2B"/>
    <w:rsid w:val="00611F69"/>
    <w:rsid w:val="00612CF9"/>
    <w:rsid w:val="00612F99"/>
    <w:rsid w:val="006132F1"/>
    <w:rsid w:val="00613315"/>
    <w:rsid w:val="006133E3"/>
    <w:rsid w:val="006133E8"/>
    <w:rsid w:val="00613999"/>
    <w:rsid w:val="00613C4F"/>
    <w:rsid w:val="00613E9E"/>
    <w:rsid w:val="006144FA"/>
    <w:rsid w:val="006149AF"/>
    <w:rsid w:val="00614F17"/>
    <w:rsid w:val="00614FBA"/>
    <w:rsid w:val="00615203"/>
    <w:rsid w:val="00615984"/>
    <w:rsid w:val="00615A38"/>
    <w:rsid w:val="00615D09"/>
    <w:rsid w:val="006167D0"/>
    <w:rsid w:val="006167DA"/>
    <w:rsid w:val="00616BF6"/>
    <w:rsid w:val="00616CD6"/>
    <w:rsid w:val="00616D44"/>
    <w:rsid w:val="00616EBA"/>
    <w:rsid w:val="00617071"/>
    <w:rsid w:val="00617179"/>
    <w:rsid w:val="00617196"/>
    <w:rsid w:val="006173C8"/>
    <w:rsid w:val="00617639"/>
    <w:rsid w:val="00617F92"/>
    <w:rsid w:val="006200EA"/>
    <w:rsid w:val="006208A3"/>
    <w:rsid w:val="00620902"/>
    <w:rsid w:val="00621039"/>
    <w:rsid w:val="00621126"/>
    <w:rsid w:val="006216B2"/>
    <w:rsid w:val="00621E9B"/>
    <w:rsid w:val="00622518"/>
    <w:rsid w:val="00622DBE"/>
    <w:rsid w:val="00622E5B"/>
    <w:rsid w:val="00622ECB"/>
    <w:rsid w:val="006231B9"/>
    <w:rsid w:val="0062376B"/>
    <w:rsid w:val="00623CEF"/>
    <w:rsid w:val="0062415B"/>
    <w:rsid w:val="006248F5"/>
    <w:rsid w:val="00625160"/>
    <w:rsid w:val="00625350"/>
    <w:rsid w:val="00625616"/>
    <w:rsid w:val="00625ADE"/>
    <w:rsid w:val="00625DE3"/>
    <w:rsid w:val="00626062"/>
    <w:rsid w:val="006260D7"/>
    <w:rsid w:val="006261EC"/>
    <w:rsid w:val="006263A7"/>
    <w:rsid w:val="006265B1"/>
    <w:rsid w:val="00627245"/>
    <w:rsid w:val="006277FB"/>
    <w:rsid w:val="00627D40"/>
    <w:rsid w:val="006305FB"/>
    <w:rsid w:val="00630D48"/>
    <w:rsid w:val="00631115"/>
    <w:rsid w:val="00631545"/>
    <w:rsid w:val="00631722"/>
    <w:rsid w:val="00632089"/>
    <w:rsid w:val="00632B7E"/>
    <w:rsid w:val="00633222"/>
    <w:rsid w:val="006332FA"/>
    <w:rsid w:val="00633B25"/>
    <w:rsid w:val="00633B34"/>
    <w:rsid w:val="00634EF8"/>
    <w:rsid w:val="0063506F"/>
    <w:rsid w:val="006357BA"/>
    <w:rsid w:val="00635945"/>
    <w:rsid w:val="00635AFC"/>
    <w:rsid w:val="00635EB9"/>
    <w:rsid w:val="00636175"/>
    <w:rsid w:val="00636328"/>
    <w:rsid w:val="00636BC5"/>
    <w:rsid w:val="00637002"/>
    <w:rsid w:val="006370F0"/>
    <w:rsid w:val="006375B3"/>
    <w:rsid w:val="006377C3"/>
    <w:rsid w:val="006378DD"/>
    <w:rsid w:val="00640314"/>
    <w:rsid w:val="00640410"/>
    <w:rsid w:val="00640451"/>
    <w:rsid w:val="006406AB"/>
    <w:rsid w:val="00640F4E"/>
    <w:rsid w:val="0064107F"/>
    <w:rsid w:val="00641106"/>
    <w:rsid w:val="00641AB6"/>
    <w:rsid w:val="00641C48"/>
    <w:rsid w:val="00641D46"/>
    <w:rsid w:val="00642243"/>
    <w:rsid w:val="006427C1"/>
    <w:rsid w:val="00642D32"/>
    <w:rsid w:val="0064352D"/>
    <w:rsid w:val="00643822"/>
    <w:rsid w:val="00643A10"/>
    <w:rsid w:val="00643E41"/>
    <w:rsid w:val="006442F0"/>
    <w:rsid w:val="00644762"/>
    <w:rsid w:val="00644AB1"/>
    <w:rsid w:val="006450BD"/>
    <w:rsid w:val="00645B10"/>
    <w:rsid w:val="00645E36"/>
    <w:rsid w:val="00646248"/>
    <w:rsid w:val="0064632B"/>
    <w:rsid w:val="00646B72"/>
    <w:rsid w:val="00646CBC"/>
    <w:rsid w:val="0064737A"/>
    <w:rsid w:val="00647680"/>
    <w:rsid w:val="00647836"/>
    <w:rsid w:val="006503F3"/>
    <w:rsid w:val="006507CB"/>
    <w:rsid w:val="006512E7"/>
    <w:rsid w:val="006513DC"/>
    <w:rsid w:val="00651A5B"/>
    <w:rsid w:val="00651A65"/>
    <w:rsid w:val="0065223B"/>
    <w:rsid w:val="00652BBD"/>
    <w:rsid w:val="00652E52"/>
    <w:rsid w:val="00652E85"/>
    <w:rsid w:val="00653C72"/>
    <w:rsid w:val="00654014"/>
    <w:rsid w:val="006540D5"/>
    <w:rsid w:val="00654212"/>
    <w:rsid w:val="00654D43"/>
    <w:rsid w:val="00654DAC"/>
    <w:rsid w:val="00654EE1"/>
    <w:rsid w:val="0065510B"/>
    <w:rsid w:val="00655ACC"/>
    <w:rsid w:val="00656503"/>
    <w:rsid w:val="0065673E"/>
    <w:rsid w:val="006568C4"/>
    <w:rsid w:val="00656A4E"/>
    <w:rsid w:val="00656C9D"/>
    <w:rsid w:val="00656D03"/>
    <w:rsid w:val="006574DA"/>
    <w:rsid w:val="006577CF"/>
    <w:rsid w:val="0065785E"/>
    <w:rsid w:val="00657AED"/>
    <w:rsid w:val="00657E22"/>
    <w:rsid w:val="0066045A"/>
    <w:rsid w:val="00660C35"/>
    <w:rsid w:val="00661133"/>
    <w:rsid w:val="00661327"/>
    <w:rsid w:val="0066144E"/>
    <w:rsid w:val="00661E1D"/>
    <w:rsid w:val="00661F3A"/>
    <w:rsid w:val="0066201F"/>
    <w:rsid w:val="00662021"/>
    <w:rsid w:val="006630DB"/>
    <w:rsid w:val="006636A9"/>
    <w:rsid w:val="00663890"/>
    <w:rsid w:val="0066403A"/>
    <w:rsid w:val="00664172"/>
    <w:rsid w:val="0066469F"/>
    <w:rsid w:val="00664951"/>
    <w:rsid w:val="0066501E"/>
    <w:rsid w:val="006655FE"/>
    <w:rsid w:val="00665891"/>
    <w:rsid w:val="00665FC9"/>
    <w:rsid w:val="00666311"/>
    <w:rsid w:val="0066642A"/>
    <w:rsid w:val="0066645F"/>
    <w:rsid w:val="00666630"/>
    <w:rsid w:val="00666785"/>
    <w:rsid w:val="00666E1A"/>
    <w:rsid w:val="006670A3"/>
    <w:rsid w:val="0066747B"/>
    <w:rsid w:val="00667616"/>
    <w:rsid w:val="00667EB0"/>
    <w:rsid w:val="00667F25"/>
    <w:rsid w:val="00670B09"/>
    <w:rsid w:val="00671344"/>
    <w:rsid w:val="00671504"/>
    <w:rsid w:val="0067196F"/>
    <w:rsid w:val="00671A37"/>
    <w:rsid w:val="00671AA9"/>
    <w:rsid w:val="006722BD"/>
    <w:rsid w:val="0067241D"/>
    <w:rsid w:val="00672964"/>
    <w:rsid w:val="006730D7"/>
    <w:rsid w:val="006733F4"/>
    <w:rsid w:val="00673431"/>
    <w:rsid w:val="00673470"/>
    <w:rsid w:val="00673486"/>
    <w:rsid w:val="0067386C"/>
    <w:rsid w:val="00673A28"/>
    <w:rsid w:val="00673A95"/>
    <w:rsid w:val="00673C97"/>
    <w:rsid w:val="00674022"/>
    <w:rsid w:val="00674C8D"/>
    <w:rsid w:val="006753E2"/>
    <w:rsid w:val="006754CF"/>
    <w:rsid w:val="0067562A"/>
    <w:rsid w:val="006757D7"/>
    <w:rsid w:val="0067580E"/>
    <w:rsid w:val="00675FAC"/>
    <w:rsid w:val="00676584"/>
    <w:rsid w:val="00676A04"/>
    <w:rsid w:val="00676DEB"/>
    <w:rsid w:val="0067744A"/>
    <w:rsid w:val="006775B6"/>
    <w:rsid w:val="00677AE8"/>
    <w:rsid w:val="00677CBD"/>
    <w:rsid w:val="0068004B"/>
    <w:rsid w:val="006806D4"/>
    <w:rsid w:val="006807DE"/>
    <w:rsid w:val="006808C8"/>
    <w:rsid w:val="00680CD9"/>
    <w:rsid w:val="00680EB3"/>
    <w:rsid w:val="00681590"/>
    <w:rsid w:val="00681C60"/>
    <w:rsid w:val="00681EF0"/>
    <w:rsid w:val="006821B0"/>
    <w:rsid w:val="0068240F"/>
    <w:rsid w:val="006825FD"/>
    <w:rsid w:val="00682A02"/>
    <w:rsid w:val="00683B72"/>
    <w:rsid w:val="0068418A"/>
    <w:rsid w:val="006842A5"/>
    <w:rsid w:val="00684655"/>
    <w:rsid w:val="00684B43"/>
    <w:rsid w:val="00685139"/>
    <w:rsid w:val="006851AB"/>
    <w:rsid w:val="0068538E"/>
    <w:rsid w:val="00685394"/>
    <w:rsid w:val="0068543C"/>
    <w:rsid w:val="00685C01"/>
    <w:rsid w:val="00685E7D"/>
    <w:rsid w:val="0068685C"/>
    <w:rsid w:val="00686A05"/>
    <w:rsid w:val="006874FD"/>
    <w:rsid w:val="0068777B"/>
    <w:rsid w:val="006879C4"/>
    <w:rsid w:val="00687ABD"/>
    <w:rsid w:val="00687AC4"/>
    <w:rsid w:val="00687DC9"/>
    <w:rsid w:val="00687EAE"/>
    <w:rsid w:val="00687F08"/>
    <w:rsid w:val="0069018D"/>
    <w:rsid w:val="006902C6"/>
    <w:rsid w:val="00690BF4"/>
    <w:rsid w:val="00691078"/>
    <w:rsid w:val="0069140B"/>
    <w:rsid w:val="006916D5"/>
    <w:rsid w:val="006916F2"/>
    <w:rsid w:val="00691747"/>
    <w:rsid w:val="006917C9"/>
    <w:rsid w:val="00692168"/>
    <w:rsid w:val="0069268E"/>
    <w:rsid w:val="0069341F"/>
    <w:rsid w:val="00693713"/>
    <w:rsid w:val="006937AC"/>
    <w:rsid w:val="00693855"/>
    <w:rsid w:val="00693913"/>
    <w:rsid w:val="00693ACA"/>
    <w:rsid w:val="00693AE3"/>
    <w:rsid w:val="00694296"/>
    <w:rsid w:val="00694515"/>
    <w:rsid w:val="00694973"/>
    <w:rsid w:val="006949FC"/>
    <w:rsid w:val="00694E51"/>
    <w:rsid w:val="00695CCE"/>
    <w:rsid w:val="00696260"/>
    <w:rsid w:val="00696423"/>
    <w:rsid w:val="00696BB0"/>
    <w:rsid w:val="0069710A"/>
    <w:rsid w:val="00697137"/>
    <w:rsid w:val="006A025F"/>
    <w:rsid w:val="006A08DC"/>
    <w:rsid w:val="006A0FB5"/>
    <w:rsid w:val="006A170D"/>
    <w:rsid w:val="006A1C8D"/>
    <w:rsid w:val="006A22C4"/>
    <w:rsid w:val="006A2A62"/>
    <w:rsid w:val="006A3096"/>
    <w:rsid w:val="006A3B82"/>
    <w:rsid w:val="006A3E1F"/>
    <w:rsid w:val="006A44D5"/>
    <w:rsid w:val="006A44FB"/>
    <w:rsid w:val="006A49BF"/>
    <w:rsid w:val="006A4B28"/>
    <w:rsid w:val="006A4C1F"/>
    <w:rsid w:val="006A4F40"/>
    <w:rsid w:val="006A514D"/>
    <w:rsid w:val="006A51D7"/>
    <w:rsid w:val="006A52D1"/>
    <w:rsid w:val="006A52E5"/>
    <w:rsid w:val="006A5374"/>
    <w:rsid w:val="006A53E1"/>
    <w:rsid w:val="006A553A"/>
    <w:rsid w:val="006A5BB1"/>
    <w:rsid w:val="006A5BE5"/>
    <w:rsid w:val="006A63CC"/>
    <w:rsid w:val="006A6413"/>
    <w:rsid w:val="006A69E5"/>
    <w:rsid w:val="006A6A2E"/>
    <w:rsid w:val="006A6C79"/>
    <w:rsid w:val="006A79AC"/>
    <w:rsid w:val="006A7C29"/>
    <w:rsid w:val="006A7E43"/>
    <w:rsid w:val="006A7FC0"/>
    <w:rsid w:val="006B05BD"/>
    <w:rsid w:val="006B0601"/>
    <w:rsid w:val="006B0ED1"/>
    <w:rsid w:val="006B1168"/>
    <w:rsid w:val="006B14DA"/>
    <w:rsid w:val="006B1C6A"/>
    <w:rsid w:val="006B1CFE"/>
    <w:rsid w:val="006B1F36"/>
    <w:rsid w:val="006B250A"/>
    <w:rsid w:val="006B254E"/>
    <w:rsid w:val="006B2665"/>
    <w:rsid w:val="006B27F9"/>
    <w:rsid w:val="006B297E"/>
    <w:rsid w:val="006B2A88"/>
    <w:rsid w:val="006B2E80"/>
    <w:rsid w:val="006B3A25"/>
    <w:rsid w:val="006B3E70"/>
    <w:rsid w:val="006B3EDB"/>
    <w:rsid w:val="006B405E"/>
    <w:rsid w:val="006B4070"/>
    <w:rsid w:val="006B4286"/>
    <w:rsid w:val="006B42DA"/>
    <w:rsid w:val="006B430F"/>
    <w:rsid w:val="006B4324"/>
    <w:rsid w:val="006B4971"/>
    <w:rsid w:val="006B4BF0"/>
    <w:rsid w:val="006B5166"/>
    <w:rsid w:val="006B5257"/>
    <w:rsid w:val="006B5F5D"/>
    <w:rsid w:val="006B6044"/>
    <w:rsid w:val="006B6684"/>
    <w:rsid w:val="006B6A34"/>
    <w:rsid w:val="006B6BAD"/>
    <w:rsid w:val="006B74B1"/>
    <w:rsid w:val="006B7AB9"/>
    <w:rsid w:val="006B7E98"/>
    <w:rsid w:val="006C04FB"/>
    <w:rsid w:val="006C0E99"/>
    <w:rsid w:val="006C12BA"/>
    <w:rsid w:val="006C168C"/>
    <w:rsid w:val="006C1D82"/>
    <w:rsid w:val="006C1E7B"/>
    <w:rsid w:val="006C2573"/>
    <w:rsid w:val="006C2AE3"/>
    <w:rsid w:val="006C2CD5"/>
    <w:rsid w:val="006C3236"/>
    <w:rsid w:val="006C3549"/>
    <w:rsid w:val="006C38AE"/>
    <w:rsid w:val="006C3CE4"/>
    <w:rsid w:val="006C4030"/>
    <w:rsid w:val="006C4476"/>
    <w:rsid w:val="006C44F3"/>
    <w:rsid w:val="006C48D7"/>
    <w:rsid w:val="006C4BBA"/>
    <w:rsid w:val="006C525E"/>
    <w:rsid w:val="006C5371"/>
    <w:rsid w:val="006C5854"/>
    <w:rsid w:val="006C5864"/>
    <w:rsid w:val="006C5A6A"/>
    <w:rsid w:val="006C5EA2"/>
    <w:rsid w:val="006C613A"/>
    <w:rsid w:val="006C67AC"/>
    <w:rsid w:val="006C6A97"/>
    <w:rsid w:val="006C6AFB"/>
    <w:rsid w:val="006C6E72"/>
    <w:rsid w:val="006C71EC"/>
    <w:rsid w:val="006C77D4"/>
    <w:rsid w:val="006C7A7C"/>
    <w:rsid w:val="006C7A87"/>
    <w:rsid w:val="006C7B90"/>
    <w:rsid w:val="006C7C0D"/>
    <w:rsid w:val="006D09AB"/>
    <w:rsid w:val="006D0BED"/>
    <w:rsid w:val="006D0EF1"/>
    <w:rsid w:val="006D0F9A"/>
    <w:rsid w:val="006D144A"/>
    <w:rsid w:val="006D1C11"/>
    <w:rsid w:val="006D1E9E"/>
    <w:rsid w:val="006D209F"/>
    <w:rsid w:val="006D2631"/>
    <w:rsid w:val="006D2AD8"/>
    <w:rsid w:val="006D2F32"/>
    <w:rsid w:val="006D36CA"/>
    <w:rsid w:val="006D3998"/>
    <w:rsid w:val="006D3CE8"/>
    <w:rsid w:val="006D3E1F"/>
    <w:rsid w:val="006D47B4"/>
    <w:rsid w:val="006D4812"/>
    <w:rsid w:val="006D4861"/>
    <w:rsid w:val="006D4D76"/>
    <w:rsid w:val="006D5073"/>
    <w:rsid w:val="006D53AC"/>
    <w:rsid w:val="006D5825"/>
    <w:rsid w:val="006D5AFC"/>
    <w:rsid w:val="006D5B4A"/>
    <w:rsid w:val="006D5BD7"/>
    <w:rsid w:val="006D5E82"/>
    <w:rsid w:val="006D6014"/>
    <w:rsid w:val="006D6838"/>
    <w:rsid w:val="006D689D"/>
    <w:rsid w:val="006D69A6"/>
    <w:rsid w:val="006D69D0"/>
    <w:rsid w:val="006D76E8"/>
    <w:rsid w:val="006D7842"/>
    <w:rsid w:val="006D79CF"/>
    <w:rsid w:val="006D79D5"/>
    <w:rsid w:val="006D7A8F"/>
    <w:rsid w:val="006E0544"/>
    <w:rsid w:val="006E0E39"/>
    <w:rsid w:val="006E0FCF"/>
    <w:rsid w:val="006E123F"/>
    <w:rsid w:val="006E1253"/>
    <w:rsid w:val="006E13E5"/>
    <w:rsid w:val="006E1C87"/>
    <w:rsid w:val="006E1CE2"/>
    <w:rsid w:val="006E24C6"/>
    <w:rsid w:val="006E2583"/>
    <w:rsid w:val="006E2962"/>
    <w:rsid w:val="006E2B42"/>
    <w:rsid w:val="006E2D20"/>
    <w:rsid w:val="006E2EC9"/>
    <w:rsid w:val="006E336E"/>
    <w:rsid w:val="006E33E2"/>
    <w:rsid w:val="006E3789"/>
    <w:rsid w:val="006E3A73"/>
    <w:rsid w:val="006E50B3"/>
    <w:rsid w:val="006E5240"/>
    <w:rsid w:val="006E5B01"/>
    <w:rsid w:val="006E5C05"/>
    <w:rsid w:val="006E6428"/>
    <w:rsid w:val="006E69D0"/>
    <w:rsid w:val="006E6A45"/>
    <w:rsid w:val="006E6AD2"/>
    <w:rsid w:val="006E6C60"/>
    <w:rsid w:val="006E7059"/>
    <w:rsid w:val="006E7086"/>
    <w:rsid w:val="006E76D0"/>
    <w:rsid w:val="006E78BA"/>
    <w:rsid w:val="006E7C76"/>
    <w:rsid w:val="006F0135"/>
    <w:rsid w:val="006F09D5"/>
    <w:rsid w:val="006F1611"/>
    <w:rsid w:val="006F184A"/>
    <w:rsid w:val="006F1960"/>
    <w:rsid w:val="006F1A20"/>
    <w:rsid w:val="006F1BF7"/>
    <w:rsid w:val="006F20FC"/>
    <w:rsid w:val="006F2393"/>
    <w:rsid w:val="006F2414"/>
    <w:rsid w:val="006F2A81"/>
    <w:rsid w:val="006F2F5F"/>
    <w:rsid w:val="006F33B2"/>
    <w:rsid w:val="006F344A"/>
    <w:rsid w:val="006F3755"/>
    <w:rsid w:val="006F4494"/>
    <w:rsid w:val="006F454F"/>
    <w:rsid w:val="006F4B12"/>
    <w:rsid w:val="006F4BAA"/>
    <w:rsid w:val="006F4C0A"/>
    <w:rsid w:val="006F4D22"/>
    <w:rsid w:val="006F4FC3"/>
    <w:rsid w:val="006F5266"/>
    <w:rsid w:val="006F55C3"/>
    <w:rsid w:val="006F5D1A"/>
    <w:rsid w:val="006F5E90"/>
    <w:rsid w:val="006F6352"/>
    <w:rsid w:val="006F63BC"/>
    <w:rsid w:val="006F65BA"/>
    <w:rsid w:val="006F693A"/>
    <w:rsid w:val="006F6A80"/>
    <w:rsid w:val="006F6AB4"/>
    <w:rsid w:val="006F70F7"/>
    <w:rsid w:val="006F7BAD"/>
    <w:rsid w:val="007008B9"/>
    <w:rsid w:val="00700D4F"/>
    <w:rsid w:val="007019F6"/>
    <w:rsid w:val="00702001"/>
    <w:rsid w:val="00702340"/>
    <w:rsid w:val="00702887"/>
    <w:rsid w:val="007032DB"/>
    <w:rsid w:val="007033BF"/>
    <w:rsid w:val="0070362E"/>
    <w:rsid w:val="00703977"/>
    <w:rsid w:val="00703CEB"/>
    <w:rsid w:val="00703ECD"/>
    <w:rsid w:val="00703FFA"/>
    <w:rsid w:val="0070451C"/>
    <w:rsid w:val="0070490F"/>
    <w:rsid w:val="00704A24"/>
    <w:rsid w:val="00704DFB"/>
    <w:rsid w:val="0070533A"/>
    <w:rsid w:val="00705728"/>
    <w:rsid w:val="00705A8A"/>
    <w:rsid w:val="00705D94"/>
    <w:rsid w:val="007064D2"/>
    <w:rsid w:val="00706913"/>
    <w:rsid w:val="00707BD1"/>
    <w:rsid w:val="00707EB7"/>
    <w:rsid w:val="00707ED4"/>
    <w:rsid w:val="00710015"/>
    <w:rsid w:val="00710751"/>
    <w:rsid w:val="00710995"/>
    <w:rsid w:val="00710FAB"/>
    <w:rsid w:val="00711455"/>
    <w:rsid w:val="0071175D"/>
    <w:rsid w:val="00711A70"/>
    <w:rsid w:val="00711A7C"/>
    <w:rsid w:val="00711C3D"/>
    <w:rsid w:val="007122EB"/>
    <w:rsid w:val="007123B0"/>
    <w:rsid w:val="007123DB"/>
    <w:rsid w:val="007139C8"/>
    <w:rsid w:val="0071408B"/>
    <w:rsid w:val="007140CE"/>
    <w:rsid w:val="007141D6"/>
    <w:rsid w:val="00714B99"/>
    <w:rsid w:val="00714BBD"/>
    <w:rsid w:val="00714D8D"/>
    <w:rsid w:val="007152FF"/>
    <w:rsid w:val="0071538D"/>
    <w:rsid w:val="0071570D"/>
    <w:rsid w:val="007158F9"/>
    <w:rsid w:val="00715B63"/>
    <w:rsid w:val="00715C18"/>
    <w:rsid w:val="007163CD"/>
    <w:rsid w:val="0071675E"/>
    <w:rsid w:val="00716A79"/>
    <w:rsid w:val="00716B06"/>
    <w:rsid w:val="00716BF4"/>
    <w:rsid w:val="007173B1"/>
    <w:rsid w:val="00717B58"/>
    <w:rsid w:val="00717C82"/>
    <w:rsid w:val="00720112"/>
    <w:rsid w:val="007201D7"/>
    <w:rsid w:val="007202CC"/>
    <w:rsid w:val="007203E2"/>
    <w:rsid w:val="00720482"/>
    <w:rsid w:val="007207B9"/>
    <w:rsid w:val="007213AE"/>
    <w:rsid w:val="00721B9C"/>
    <w:rsid w:val="00721FE4"/>
    <w:rsid w:val="0072202E"/>
    <w:rsid w:val="00722401"/>
    <w:rsid w:val="00722584"/>
    <w:rsid w:val="00722760"/>
    <w:rsid w:val="00722844"/>
    <w:rsid w:val="00722F55"/>
    <w:rsid w:val="00723315"/>
    <w:rsid w:val="00723336"/>
    <w:rsid w:val="007233B9"/>
    <w:rsid w:val="00723871"/>
    <w:rsid w:val="007239D8"/>
    <w:rsid w:val="00723A79"/>
    <w:rsid w:val="00723DD4"/>
    <w:rsid w:val="0072467B"/>
    <w:rsid w:val="00724695"/>
    <w:rsid w:val="0072491A"/>
    <w:rsid w:val="00724AFD"/>
    <w:rsid w:val="00724C2C"/>
    <w:rsid w:val="00724FB8"/>
    <w:rsid w:val="0072543F"/>
    <w:rsid w:val="00725F35"/>
    <w:rsid w:val="00726396"/>
    <w:rsid w:val="0072678F"/>
    <w:rsid w:val="00726A2D"/>
    <w:rsid w:val="00726A84"/>
    <w:rsid w:val="00726B9F"/>
    <w:rsid w:val="0072719F"/>
    <w:rsid w:val="00727249"/>
    <w:rsid w:val="007276CC"/>
    <w:rsid w:val="007276DA"/>
    <w:rsid w:val="00727884"/>
    <w:rsid w:val="0073007D"/>
    <w:rsid w:val="007301B1"/>
    <w:rsid w:val="007304E3"/>
    <w:rsid w:val="0073062F"/>
    <w:rsid w:val="0073085F"/>
    <w:rsid w:val="007309FF"/>
    <w:rsid w:val="00730C05"/>
    <w:rsid w:val="00730C9A"/>
    <w:rsid w:val="00730D5B"/>
    <w:rsid w:val="00730D6D"/>
    <w:rsid w:val="00730D97"/>
    <w:rsid w:val="007319F3"/>
    <w:rsid w:val="007324F5"/>
    <w:rsid w:val="00732918"/>
    <w:rsid w:val="00732C91"/>
    <w:rsid w:val="0073300E"/>
    <w:rsid w:val="007333A6"/>
    <w:rsid w:val="00733AF7"/>
    <w:rsid w:val="00733DB0"/>
    <w:rsid w:val="00734342"/>
    <w:rsid w:val="00734767"/>
    <w:rsid w:val="00734A95"/>
    <w:rsid w:val="00734D3B"/>
    <w:rsid w:val="007350E3"/>
    <w:rsid w:val="00735802"/>
    <w:rsid w:val="00735B43"/>
    <w:rsid w:val="00735F8A"/>
    <w:rsid w:val="00736034"/>
    <w:rsid w:val="0073603F"/>
    <w:rsid w:val="0073606C"/>
    <w:rsid w:val="007360CC"/>
    <w:rsid w:val="0073678F"/>
    <w:rsid w:val="00736E17"/>
    <w:rsid w:val="00736F73"/>
    <w:rsid w:val="00737355"/>
    <w:rsid w:val="007408C1"/>
    <w:rsid w:val="00740943"/>
    <w:rsid w:val="00740E28"/>
    <w:rsid w:val="0074194D"/>
    <w:rsid w:val="00741D6A"/>
    <w:rsid w:val="00742104"/>
    <w:rsid w:val="0074243D"/>
    <w:rsid w:val="007425CE"/>
    <w:rsid w:val="0074285A"/>
    <w:rsid w:val="00742C5A"/>
    <w:rsid w:val="00742CFF"/>
    <w:rsid w:val="00743101"/>
    <w:rsid w:val="0074388C"/>
    <w:rsid w:val="007438B6"/>
    <w:rsid w:val="007438D8"/>
    <w:rsid w:val="00744063"/>
    <w:rsid w:val="00744072"/>
    <w:rsid w:val="0074427B"/>
    <w:rsid w:val="00744330"/>
    <w:rsid w:val="00744926"/>
    <w:rsid w:val="00744E02"/>
    <w:rsid w:val="00744EC5"/>
    <w:rsid w:val="00745094"/>
    <w:rsid w:val="007451C6"/>
    <w:rsid w:val="00745560"/>
    <w:rsid w:val="0074556E"/>
    <w:rsid w:val="007456D8"/>
    <w:rsid w:val="00745BF5"/>
    <w:rsid w:val="00745C56"/>
    <w:rsid w:val="00745D98"/>
    <w:rsid w:val="00746188"/>
    <w:rsid w:val="007464C0"/>
    <w:rsid w:val="0074677C"/>
    <w:rsid w:val="007468CC"/>
    <w:rsid w:val="00746D3C"/>
    <w:rsid w:val="00746D6A"/>
    <w:rsid w:val="00747264"/>
    <w:rsid w:val="00747348"/>
    <w:rsid w:val="0074736D"/>
    <w:rsid w:val="00747559"/>
    <w:rsid w:val="0074771E"/>
    <w:rsid w:val="0074798B"/>
    <w:rsid w:val="00747FBB"/>
    <w:rsid w:val="007504C9"/>
    <w:rsid w:val="007508C3"/>
    <w:rsid w:val="00750E73"/>
    <w:rsid w:val="007511E4"/>
    <w:rsid w:val="007513E0"/>
    <w:rsid w:val="0075156F"/>
    <w:rsid w:val="00751F14"/>
    <w:rsid w:val="00751F7B"/>
    <w:rsid w:val="007531C5"/>
    <w:rsid w:val="007535BB"/>
    <w:rsid w:val="007535C3"/>
    <w:rsid w:val="0075417C"/>
    <w:rsid w:val="007543CA"/>
    <w:rsid w:val="007547DE"/>
    <w:rsid w:val="0075499D"/>
    <w:rsid w:val="00754A71"/>
    <w:rsid w:val="00754F28"/>
    <w:rsid w:val="00755481"/>
    <w:rsid w:val="007559B0"/>
    <w:rsid w:val="00755C1E"/>
    <w:rsid w:val="00755C8A"/>
    <w:rsid w:val="007560C6"/>
    <w:rsid w:val="00756221"/>
    <w:rsid w:val="00757ECA"/>
    <w:rsid w:val="00757FE1"/>
    <w:rsid w:val="007604E8"/>
    <w:rsid w:val="007607E5"/>
    <w:rsid w:val="0076099A"/>
    <w:rsid w:val="00760BA3"/>
    <w:rsid w:val="00761254"/>
    <w:rsid w:val="007619F6"/>
    <w:rsid w:val="00761A44"/>
    <w:rsid w:val="00761AEC"/>
    <w:rsid w:val="00761BB7"/>
    <w:rsid w:val="00762299"/>
    <w:rsid w:val="00762C62"/>
    <w:rsid w:val="007635BF"/>
    <w:rsid w:val="00764026"/>
    <w:rsid w:val="00764108"/>
    <w:rsid w:val="0076424A"/>
    <w:rsid w:val="00764436"/>
    <w:rsid w:val="00764583"/>
    <w:rsid w:val="0076472A"/>
    <w:rsid w:val="007648E5"/>
    <w:rsid w:val="00764996"/>
    <w:rsid w:val="0076509B"/>
    <w:rsid w:val="00765994"/>
    <w:rsid w:val="00765A1D"/>
    <w:rsid w:val="00765F5B"/>
    <w:rsid w:val="00766296"/>
    <w:rsid w:val="007667EE"/>
    <w:rsid w:val="00766B29"/>
    <w:rsid w:val="00766D8C"/>
    <w:rsid w:val="00767230"/>
    <w:rsid w:val="00767346"/>
    <w:rsid w:val="00767BAF"/>
    <w:rsid w:val="00767E15"/>
    <w:rsid w:val="00767EDB"/>
    <w:rsid w:val="00770B2B"/>
    <w:rsid w:val="00771C0C"/>
    <w:rsid w:val="00771C31"/>
    <w:rsid w:val="00772078"/>
    <w:rsid w:val="007722E9"/>
    <w:rsid w:val="007725B1"/>
    <w:rsid w:val="0077289F"/>
    <w:rsid w:val="007729FF"/>
    <w:rsid w:val="00772B57"/>
    <w:rsid w:val="0077343C"/>
    <w:rsid w:val="00773561"/>
    <w:rsid w:val="007738FC"/>
    <w:rsid w:val="00773DAA"/>
    <w:rsid w:val="007742F2"/>
    <w:rsid w:val="00774364"/>
    <w:rsid w:val="00774675"/>
    <w:rsid w:val="0077484E"/>
    <w:rsid w:val="00774865"/>
    <w:rsid w:val="00774CD6"/>
    <w:rsid w:val="00774D71"/>
    <w:rsid w:val="00774DE9"/>
    <w:rsid w:val="00775725"/>
    <w:rsid w:val="00775796"/>
    <w:rsid w:val="00776108"/>
    <w:rsid w:val="00776426"/>
    <w:rsid w:val="00776821"/>
    <w:rsid w:val="00776BE1"/>
    <w:rsid w:val="00776BEA"/>
    <w:rsid w:val="00777C80"/>
    <w:rsid w:val="007800DA"/>
    <w:rsid w:val="00780108"/>
    <w:rsid w:val="00780328"/>
    <w:rsid w:val="00780372"/>
    <w:rsid w:val="0078092D"/>
    <w:rsid w:val="00780B66"/>
    <w:rsid w:val="00781072"/>
    <w:rsid w:val="00781190"/>
    <w:rsid w:val="00781411"/>
    <w:rsid w:val="007816EA"/>
    <w:rsid w:val="00781718"/>
    <w:rsid w:val="007819D9"/>
    <w:rsid w:val="00781CDA"/>
    <w:rsid w:val="00781CF4"/>
    <w:rsid w:val="00781D6F"/>
    <w:rsid w:val="00781FB1"/>
    <w:rsid w:val="0078200A"/>
    <w:rsid w:val="00782034"/>
    <w:rsid w:val="007820E7"/>
    <w:rsid w:val="00782117"/>
    <w:rsid w:val="00782501"/>
    <w:rsid w:val="007829FD"/>
    <w:rsid w:val="00782CB3"/>
    <w:rsid w:val="00782D7A"/>
    <w:rsid w:val="00782ECC"/>
    <w:rsid w:val="007834E4"/>
    <w:rsid w:val="00783A76"/>
    <w:rsid w:val="00783D42"/>
    <w:rsid w:val="00783E7D"/>
    <w:rsid w:val="0078421B"/>
    <w:rsid w:val="0078455D"/>
    <w:rsid w:val="007849A5"/>
    <w:rsid w:val="00784CEF"/>
    <w:rsid w:val="00785686"/>
    <w:rsid w:val="0078660D"/>
    <w:rsid w:val="00786821"/>
    <w:rsid w:val="0078697F"/>
    <w:rsid w:val="00786A9C"/>
    <w:rsid w:val="00786BF3"/>
    <w:rsid w:val="00786C35"/>
    <w:rsid w:val="00786DF8"/>
    <w:rsid w:val="00786F89"/>
    <w:rsid w:val="00787180"/>
    <w:rsid w:val="00787226"/>
    <w:rsid w:val="007877D2"/>
    <w:rsid w:val="007879FF"/>
    <w:rsid w:val="00787E76"/>
    <w:rsid w:val="00787F64"/>
    <w:rsid w:val="00790322"/>
    <w:rsid w:val="007906AF"/>
    <w:rsid w:val="00790C69"/>
    <w:rsid w:val="00790C9A"/>
    <w:rsid w:val="0079128C"/>
    <w:rsid w:val="00791897"/>
    <w:rsid w:val="00791DAA"/>
    <w:rsid w:val="00792280"/>
    <w:rsid w:val="00792487"/>
    <w:rsid w:val="00792840"/>
    <w:rsid w:val="0079285E"/>
    <w:rsid w:val="00792AEE"/>
    <w:rsid w:val="00792D44"/>
    <w:rsid w:val="00792D88"/>
    <w:rsid w:val="00793269"/>
    <w:rsid w:val="00793AC9"/>
    <w:rsid w:val="00793EAF"/>
    <w:rsid w:val="00793FB8"/>
    <w:rsid w:val="0079455E"/>
    <w:rsid w:val="00795303"/>
    <w:rsid w:val="00795496"/>
    <w:rsid w:val="0079561B"/>
    <w:rsid w:val="00795962"/>
    <w:rsid w:val="00795E34"/>
    <w:rsid w:val="00796590"/>
    <w:rsid w:val="00797311"/>
    <w:rsid w:val="007977C0"/>
    <w:rsid w:val="00797CA1"/>
    <w:rsid w:val="00797D26"/>
    <w:rsid w:val="007A05B2"/>
    <w:rsid w:val="007A0EE8"/>
    <w:rsid w:val="007A0F9A"/>
    <w:rsid w:val="007A100D"/>
    <w:rsid w:val="007A1B71"/>
    <w:rsid w:val="007A208C"/>
    <w:rsid w:val="007A2734"/>
    <w:rsid w:val="007A27E0"/>
    <w:rsid w:val="007A295F"/>
    <w:rsid w:val="007A2A92"/>
    <w:rsid w:val="007A31FD"/>
    <w:rsid w:val="007A38E8"/>
    <w:rsid w:val="007A3A4C"/>
    <w:rsid w:val="007A40A0"/>
    <w:rsid w:val="007A4360"/>
    <w:rsid w:val="007A4D6F"/>
    <w:rsid w:val="007A540D"/>
    <w:rsid w:val="007A58DF"/>
    <w:rsid w:val="007A6035"/>
    <w:rsid w:val="007A6181"/>
    <w:rsid w:val="007A7187"/>
    <w:rsid w:val="007B080A"/>
    <w:rsid w:val="007B0B23"/>
    <w:rsid w:val="007B0FC6"/>
    <w:rsid w:val="007B1192"/>
    <w:rsid w:val="007B1BA0"/>
    <w:rsid w:val="007B23FF"/>
    <w:rsid w:val="007B2543"/>
    <w:rsid w:val="007B2620"/>
    <w:rsid w:val="007B28A9"/>
    <w:rsid w:val="007B2983"/>
    <w:rsid w:val="007B340E"/>
    <w:rsid w:val="007B356B"/>
    <w:rsid w:val="007B3BA7"/>
    <w:rsid w:val="007B45B5"/>
    <w:rsid w:val="007B463B"/>
    <w:rsid w:val="007B472F"/>
    <w:rsid w:val="007B4BE0"/>
    <w:rsid w:val="007B526B"/>
    <w:rsid w:val="007B529E"/>
    <w:rsid w:val="007B533E"/>
    <w:rsid w:val="007B5418"/>
    <w:rsid w:val="007B55E9"/>
    <w:rsid w:val="007B58E8"/>
    <w:rsid w:val="007B626D"/>
    <w:rsid w:val="007B6281"/>
    <w:rsid w:val="007B6424"/>
    <w:rsid w:val="007B68F9"/>
    <w:rsid w:val="007B6AE3"/>
    <w:rsid w:val="007B6D47"/>
    <w:rsid w:val="007B725E"/>
    <w:rsid w:val="007B7677"/>
    <w:rsid w:val="007B76D6"/>
    <w:rsid w:val="007B7766"/>
    <w:rsid w:val="007B7B7E"/>
    <w:rsid w:val="007B7FCF"/>
    <w:rsid w:val="007C0B9E"/>
    <w:rsid w:val="007C1261"/>
    <w:rsid w:val="007C13B2"/>
    <w:rsid w:val="007C1FE6"/>
    <w:rsid w:val="007C2F6C"/>
    <w:rsid w:val="007C2FD4"/>
    <w:rsid w:val="007C36A1"/>
    <w:rsid w:val="007C375A"/>
    <w:rsid w:val="007C3C7C"/>
    <w:rsid w:val="007C418C"/>
    <w:rsid w:val="007C47FE"/>
    <w:rsid w:val="007C50F0"/>
    <w:rsid w:val="007C51B7"/>
    <w:rsid w:val="007C5252"/>
    <w:rsid w:val="007C5714"/>
    <w:rsid w:val="007C711C"/>
    <w:rsid w:val="007C7F5A"/>
    <w:rsid w:val="007D0080"/>
    <w:rsid w:val="007D02B5"/>
    <w:rsid w:val="007D0609"/>
    <w:rsid w:val="007D06EA"/>
    <w:rsid w:val="007D0831"/>
    <w:rsid w:val="007D093C"/>
    <w:rsid w:val="007D0AAA"/>
    <w:rsid w:val="007D107D"/>
    <w:rsid w:val="007D10A5"/>
    <w:rsid w:val="007D1248"/>
    <w:rsid w:val="007D138F"/>
    <w:rsid w:val="007D13AC"/>
    <w:rsid w:val="007D13E7"/>
    <w:rsid w:val="007D1B38"/>
    <w:rsid w:val="007D1D5E"/>
    <w:rsid w:val="007D1E0C"/>
    <w:rsid w:val="007D1FA5"/>
    <w:rsid w:val="007D2A11"/>
    <w:rsid w:val="007D3AB8"/>
    <w:rsid w:val="007D3E50"/>
    <w:rsid w:val="007D4DD0"/>
    <w:rsid w:val="007D5186"/>
    <w:rsid w:val="007D51E1"/>
    <w:rsid w:val="007D543D"/>
    <w:rsid w:val="007D59DF"/>
    <w:rsid w:val="007D61C9"/>
    <w:rsid w:val="007D6236"/>
    <w:rsid w:val="007D63A1"/>
    <w:rsid w:val="007D66D8"/>
    <w:rsid w:val="007D674A"/>
    <w:rsid w:val="007D6AC2"/>
    <w:rsid w:val="007D6B40"/>
    <w:rsid w:val="007D6FC3"/>
    <w:rsid w:val="007D709F"/>
    <w:rsid w:val="007D7400"/>
    <w:rsid w:val="007D7581"/>
    <w:rsid w:val="007D764C"/>
    <w:rsid w:val="007D789D"/>
    <w:rsid w:val="007D78B5"/>
    <w:rsid w:val="007D7979"/>
    <w:rsid w:val="007E0108"/>
    <w:rsid w:val="007E0419"/>
    <w:rsid w:val="007E0670"/>
    <w:rsid w:val="007E0CB3"/>
    <w:rsid w:val="007E0D31"/>
    <w:rsid w:val="007E0D72"/>
    <w:rsid w:val="007E10EB"/>
    <w:rsid w:val="007E1822"/>
    <w:rsid w:val="007E189D"/>
    <w:rsid w:val="007E1903"/>
    <w:rsid w:val="007E1E34"/>
    <w:rsid w:val="007E23E0"/>
    <w:rsid w:val="007E2B17"/>
    <w:rsid w:val="007E3076"/>
    <w:rsid w:val="007E3095"/>
    <w:rsid w:val="007E3660"/>
    <w:rsid w:val="007E38B6"/>
    <w:rsid w:val="007E463F"/>
    <w:rsid w:val="007E4EFD"/>
    <w:rsid w:val="007E52BA"/>
    <w:rsid w:val="007E55A8"/>
    <w:rsid w:val="007E5641"/>
    <w:rsid w:val="007E5652"/>
    <w:rsid w:val="007E5B1E"/>
    <w:rsid w:val="007E5ED3"/>
    <w:rsid w:val="007E63E9"/>
    <w:rsid w:val="007E6943"/>
    <w:rsid w:val="007E6BB9"/>
    <w:rsid w:val="007E6BBF"/>
    <w:rsid w:val="007E6CEE"/>
    <w:rsid w:val="007F00F5"/>
    <w:rsid w:val="007F015A"/>
    <w:rsid w:val="007F0577"/>
    <w:rsid w:val="007F0C32"/>
    <w:rsid w:val="007F0F2B"/>
    <w:rsid w:val="007F12CC"/>
    <w:rsid w:val="007F13BF"/>
    <w:rsid w:val="007F1BC4"/>
    <w:rsid w:val="007F203B"/>
    <w:rsid w:val="007F2084"/>
    <w:rsid w:val="007F2100"/>
    <w:rsid w:val="007F216D"/>
    <w:rsid w:val="007F2307"/>
    <w:rsid w:val="007F26E9"/>
    <w:rsid w:val="007F28D1"/>
    <w:rsid w:val="007F2918"/>
    <w:rsid w:val="007F355B"/>
    <w:rsid w:val="007F3577"/>
    <w:rsid w:val="007F3634"/>
    <w:rsid w:val="007F37C5"/>
    <w:rsid w:val="007F3851"/>
    <w:rsid w:val="007F38FE"/>
    <w:rsid w:val="007F3BDD"/>
    <w:rsid w:val="007F42F6"/>
    <w:rsid w:val="007F44A1"/>
    <w:rsid w:val="007F49E7"/>
    <w:rsid w:val="007F4F8E"/>
    <w:rsid w:val="007F539B"/>
    <w:rsid w:val="007F58A2"/>
    <w:rsid w:val="007F5A30"/>
    <w:rsid w:val="007F6030"/>
    <w:rsid w:val="007F6303"/>
    <w:rsid w:val="007F6493"/>
    <w:rsid w:val="007F6556"/>
    <w:rsid w:val="007F6C73"/>
    <w:rsid w:val="007F6F74"/>
    <w:rsid w:val="007F7030"/>
    <w:rsid w:val="007F71BF"/>
    <w:rsid w:val="007F731D"/>
    <w:rsid w:val="007F731F"/>
    <w:rsid w:val="00800034"/>
    <w:rsid w:val="00800414"/>
    <w:rsid w:val="00800456"/>
    <w:rsid w:val="008011F5"/>
    <w:rsid w:val="0080120A"/>
    <w:rsid w:val="00801C3B"/>
    <w:rsid w:val="00801EBA"/>
    <w:rsid w:val="00802427"/>
    <w:rsid w:val="00802464"/>
    <w:rsid w:val="00802698"/>
    <w:rsid w:val="00802897"/>
    <w:rsid w:val="00802A56"/>
    <w:rsid w:val="00802FF8"/>
    <w:rsid w:val="00803269"/>
    <w:rsid w:val="008033B4"/>
    <w:rsid w:val="0080349F"/>
    <w:rsid w:val="00803F12"/>
    <w:rsid w:val="00803FDB"/>
    <w:rsid w:val="0080466D"/>
    <w:rsid w:val="00804D7F"/>
    <w:rsid w:val="008051FD"/>
    <w:rsid w:val="00805452"/>
    <w:rsid w:val="008055A3"/>
    <w:rsid w:val="00805957"/>
    <w:rsid w:val="008059C3"/>
    <w:rsid w:val="00805A6E"/>
    <w:rsid w:val="00805C53"/>
    <w:rsid w:val="008064E9"/>
    <w:rsid w:val="00806994"/>
    <w:rsid w:val="00807139"/>
    <w:rsid w:val="00807A77"/>
    <w:rsid w:val="00807BE2"/>
    <w:rsid w:val="00810C41"/>
    <w:rsid w:val="00810D27"/>
    <w:rsid w:val="00811114"/>
    <w:rsid w:val="00811194"/>
    <w:rsid w:val="00811383"/>
    <w:rsid w:val="008117AE"/>
    <w:rsid w:val="0081206F"/>
    <w:rsid w:val="00812216"/>
    <w:rsid w:val="0081231C"/>
    <w:rsid w:val="008124CE"/>
    <w:rsid w:val="00812C6B"/>
    <w:rsid w:val="00813279"/>
    <w:rsid w:val="008136BC"/>
    <w:rsid w:val="00813ADC"/>
    <w:rsid w:val="00813B98"/>
    <w:rsid w:val="00813F69"/>
    <w:rsid w:val="00813F7B"/>
    <w:rsid w:val="0081413E"/>
    <w:rsid w:val="008141CA"/>
    <w:rsid w:val="008142CE"/>
    <w:rsid w:val="0081451E"/>
    <w:rsid w:val="00814832"/>
    <w:rsid w:val="00814E8C"/>
    <w:rsid w:val="00814EAC"/>
    <w:rsid w:val="00814ED8"/>
    <w:rsid w:val="008150E1"/>
    <w:rsid w:val="00815252"/>
    <w:rsid w:val="008152D6"/>
    <w:rsid w:val="00815A81"/>
    <w:rsid w:val="00815A8C"/>
    <w:rsid w:val="00815E19"/>
    <w:rsid w:val="00815EBD"/>
    <w:rsid w:val="0081635F"/>
    <w:rsid w:val="0081684F"/>
    <w:rsid w:val="00816C34"/>
    <w:rsid w:val="008171EF"/>
    <w:rsid w:val="00820022"/>
    <w:rsid w:val="00820057"/>
    <w:rsid w:val="008202A3"/>
    <w:rsid w:val="00820321"/>
    <w:rsid w:val="00820410"/>
    <w:rsid w:val="0082060F"/>
    <w:rsid w:val="00820B6F"/>
    <w:rsid w:val="00821024"/>
    <w:rsid w:val="008211D0"/>
    <w:rsid w:val="0082151C"/>
    <w:rsid w:val="0082157F"/>
    <w:rsid w:val="008216BD"/>
    <w:rsid w:val="00821881"/>
    <w:rsid w:val="00821E1C"/>
    <w:rsid w:val="008221B7"/>
    <w:rsid w:val="0082224D"/>
    <w:rsid w:val="00822412"/>
    <w:rsid w:val="008225E1"/>
    <w:rsid w:val="00822777"/>
    <w:rsid w:val="00823580"/>
    <w:rsid w:val="008236A9"/>
    <w:rsid w:val="00823872"/>
    <w:rsid w:val="00823884"/>
    <w:rsid w:val="0082418D"/>
    <w:rsid w:val="00824C81"/>
    <w:rsid w:val="008255BA"/>
    <w:rsid w:val="008257BA"/>
    <w:rsid w:val="00825918"/>
    <w:rsid w:val="008259C1"/>
    <w:rsid w:val="00825A71"/>
    <w:rsid w:val="00825BC1"/>
    <w:rsid w:val="00825F51"/>
    <w:rsid w:val="008265D9"/>
    <w:rsid w:val="008268EF"/>
    <w:rsid w:val="00826931"/>
    <w:rsid w:val="00826957"/>
    <w:rsid w:val="00826A53"/>
    <w:rsid w:val="00826E9D"/>
    <w:rsid w:val="00826FA7"/>
    <w:rsid w:val="008270F0"/>
    <w:rsid w:val="008275E8"/>
    <w:rsid w:val="008278E4"/>
    <w:rsid w:val="00827AAA"/>
    <w:rsid w:val="00827D38"/>
    <w:rsid w:val="008303B5"/>
    <w:rsid w:val="00830657"/>
    <w:rsid w:val="0083095F"/>
    <w:rsid w:val="008310AE"/>
    <w:rsid w:val="008310F3"/>
    <w:rsid w:val="008314C0"/>
    <w:rsid w:val="00831ABC"/>
    <w:rsid w:val="00831D6D"/>
    <w:rsid w:val="00831FFA"/>
    <w:rsid w:val="00832728"/>
    <w:rsid w:val="00832824"/>
    <w:rsid w:val="00832E14"/>
    <w:rsid w:val="00832EE9"/>
    <w:rsid w:val="0083321E"/>
    <w:rsid w:val="008335C9"/>
    <w:rsid w:val="0083382B"/>
    <w:rsid w:val="008343D9"/>
    <w:rsid w:val="008348CD"/>
    <w:rsid w:val="00834BDA"/>
    <w:rsid w:val="00834DC4"/>
    <w:rsid w:val="0083506A"/>
    <w:rsid w:val="008353F5"/>
    <w:rsid w:val="0083560A"/>
    <w:rsid w:val="00835668"/>
    <w:rsid w:val="008358BB"/>
    <w:rsid w:val="008359D6"/>
    <w:rsid w:val="00835B1A"/>
    <w:rsid w:val="00835ECB"/>
    <w:rsid w:val="008360AC"/>
    <w:rsid w:val="0083611B"/>
    <w:rsid w:val="008361D8"/>
    <w:rsid w:val="0083641A"/>
    <w:rsid w:val="00836833"/>
    <w:rsid w:val="00836D7B"/>
    <w:rsid w:val="008372C3"/>
    <w:rsid w:val="0083786C"/>
    <w:rsid w:val="008379CD"/>
    <w:rsid w:val="00837ABB"/>
    <w:rsid w:val="00837C64"/>
    <w:rsid w:val="00837EFA"/>
    <w:rsid w:val="008400C0"/>
    <w:rsid w:val="0084011C"/>
    <w:rsid w:val="00840493"/>
    <w:rsid w:val="008404DB"/>
    <w:rsid w:val="00840567"/>
    <w:rsid w:val="008406E1"/>
    <w:rsid w:val="00840A62"/>
    <w:rsid w:val="00840FFA"/>
    <w:rsid w:val="00841243"/>
    <w:rsid w:val="00841604"/>
    <w:rsid w:val="008418C8"/>
    <w:rsid w:val="00841F6E"/>
    <w:rsid w:val="008421EE"/>
    <w:rsid w:val="008422F5"/>
    <w:rsid w:val="00842676"/>
    <w:rsid w:val="008426AB"/>
    <w:rsid w:val="00842A0E"/>
    <w:rsid w:val="00842EB7"/>
    <w:rsid w:val="008433B7"/>
    <w:rsid w:val="0084352F"/>
    <w:rsid w:val="00843545"/>
    <w:rsid w:val="00843D5D"/>
    <w:rsid w:val="00844059"/>
    <w:rsid w:val="00844E6D"/>
    <w:rsid w:val="00845477"/>
    <w:rsid w:val="00845480"/>
    <w:rsid w:val="00845DB6"/>
    <w:rsid w:val="00845F9B"/>
    <w:rsid w:val="00846992"/>
    <w:rsid w:val="00846F55"/>
    <w:rsid w:val="00847112"/>
    <w:rsid w:val="00847AC1"/>
    <w:rsid w:val="00847BD4"/>
    <w:rsid w:val="00847D3B"/>
    <w:rsid w:val="0085037E"/>
    <w:rsid w:val="0085048F"/>
    <w:rsid w:val="0085077A"/>
    <w:rsid w:val="008508D7"/>
    <w:rsid w:val="00850A6F"/>
    <w:rsid w:val="00850BAD"/>
    <w:rsid w:val="00850FC0"/>
    <w:rsid w:val="0085145D"/>
    <w:rsid w:val="00851B40"/>
    <w:rsid w:val="008522E2"/>
    <w:rsid w:val="008525D9"/>
    <w:rsid w:val="00852BBD"/>
    <w:rsid w:val="0085303E"/>
    <w:rsid w:val="00853730"/>
    <w:rsid w:val="00853B3E"/>
    <w:rsid w:val="00853B51"/>
    <w:rsid w:val="00854401"/>
    <w:rsid w:val="00854717"/>
    <w:rsid w:val="00854968"/>
    <w:rsid w:val="00854D38"/>
    <w:rsid w:val="0085508D"/>
    <w:rsid w:val="008557F8"/>
    <w:rsid w:val="00855DDA"/>
    <w:rsid w:val="00855F52"/>
    <w:rsid w:val="008561B8"/>
    <w:rsid w:val="00856400"/>
    <w:rsid w:val="008567E5"/>
    <w:rsid w:val="00856AD9"/>
    <w:rsid w:val="00857E15"/>
    <w:rsid w:val="00860076"/>
    <w:rsid w:val="008600ED"/>
    <w:rsid w:val="008602DB"/>
    <w:rsid w:val="0086089F"/>
    <w:rsid w:val="008609A5"/>
    <w:rsid w:val="00860B62"/>
    <w:rsid w:val="00860F0B"/>
    <w:rsid w:val="00860F37"/>
    <w:rsid w:val="008612E2"/>
    <w:rsid w:val="008614EC"/>
    <w:rsid w:val="0086174D"/>
    <w:rsid w:val="008618B1"/>
    <w:rsid w:val="008618EF"/>
    <w:rsid w:val="00861B46"/>
    <w:rsid w:val="00861BCC"/>
    <w:rsid w:val="008624B9"/>
    <w:rsid w:val="0086275A"/>
    <w:rsid w:val="00862843"/>
    <w:rsid w:val="0086299A"/>
    <w:rsid w:val="00863034"/>
    <w:rsid w:val="008638E0"/>
    <w:rsid w:val="008639B3"/>
    <w:rsid w:val="00863ADA"/>
    <w:rsid w:val="00863B01"/>
    <w:rsid w:val="00863C16"/>
    <w:rsid w:val="008641E2"/>
    <w:rsid w:val="008649EA"/>
    <w:rsid w:val="00864A9D"/>
    <w:rsid w:val="00865243"/>
    <w:rsid w:val="008652D7"/>
    <w:rsid w:val="008654B6"/>
    <w:rsid w:val="008661B0"/>
    <w:rsid w:val="0086687F"/>
    <w:rsid w:val="008670B2"/>
    <w:rsid w:val="00867105"/>
    <w:rsid w:val="0086711D"/>
    <w:rsid w:val="00867376"/>
    <w:rsid w:val="0086799A"/>
    <w:rsid w:val="00867B11"/>
    <w:rsid w:val="00867BBC"/>
    <w:rsid w:val="008700EA"/>
    <w:rsid w:val="008701AE"/>
    <w:rsid w:val="00870670"/>
    <w:rsid w:val="00870A10"/>
    <w:rsid w:val="008712C7"/>
    <w:rsid w:val="0087138F"/>
    <w:rsid w:val="008713DB"/>
    <w:rsid w:val="008718DA"/>
    <w:rsid w:val="00871E1B"/>
    <w:rsid w:val="00871E6B"/>
    <w:rsid w:val="00871F9F"/>
    <w:rsid w:val="008724DA"/>
    <w:rsid w:val="0087321A"/>
    <w:rsid w:val="008736D0"/>
    <w:rsid w:val="00873BC0"/>
    <w:rsid w:val="008740B1"/>
    <w:rsid w:val="00874225"/>
    <w:rsid w:val="008744BC"/>
    <w:rsid w:val="00874616"/>
    <w:rsid w:val="00874959"/>
    <w:rsid w:val="00874A2A"/>
    <w:rsid w:val="00874B9B"/>
    <w:rsid w:val="0087564F"/>
    <w:rsid w:val="008757CE"/>
    <w:rsid w:val="0087592F"/>
    <w:rsid w:val="00875DB5"/>
    <w:rsid w:val="00876223"/>
    <w:rsid w:val="00876644"/>
    <w:rsid w:val="00876C7F"/>
    <w:rsid w:val="00877138"/>
    <w:rsid w:val="0088009E"/>
    <w:rsid w:val="008806FC"/>
    <w:rsid w:val="00880937"/>
    <w:rsid w:val="00880BC1"/>
    <w:rsid w:val="00880E4C"/>
    <w:rsid w:val="00880EDB"/>
    <w:rsid w:val="00880F31"/>
    <w:rsid w:val="008810A5"/>
    <w:rsid w:val="00881354"/>
    <w:rsid w:val="008816B3"/>
    <w:rsid w:val="008816D5"/>
    <w:rsid w:val="008817AE"/>
    <w:rsid w:val="008817B2"/>
    <w:rsid w:val="00881883"/>
    <w:rsid w:val="008821E9"/>
    <w:rsid w:val="0088234A"/>
    <w:rsid w:val="0088250A"/>
    <w:rsid w:val="008826EC"/>
    <w:rsid w:val="00882E72"/>
    <w:rsid w:val="00883163"/>
    <w:rsid w:val="00883497"/>
    <w:rsid w:val="0088365A"/>
    <w:rsid w:val="00883AB0"/>
    <w:rsid w:val="00883F49"/>
    <w:rsid w:val="0088450D"/>
    <w:rsid w:val="008847C0"/>
    <w:rsid w:val="008848C3"/>
    <w:rsid w:val="00884DEF"/>
    <w:rsid w:val="008852F8"/>
    <w:rsid w:val="008857DE"/>
    <w:rsid w:val="00886075"/>
    <w:rsid w:val="0088689E"/>
    <w:rsid w:val="00887283"/>
    <w:rsid w:val="00887CBF"/>
    <w:rsid w:val="00887F60"/>
    <w:rsid w:val="00890369"/>
    <w:rsid w:val="008906D0"/>
    <w:rsid w:val="00890747"/>
    <w:rsid w:val="00890816"/>
    <w:rsid w:val="008909C9"/>
    <w:rsid w:val="00890DA9"/>
    <w:rsid w:val="0089110A"/>
    <w:rsid w:val="00891372"/>
    <w:rsid w:val="008915B2"/>
    <w:rsid w:val="0089167F"/>
    <w:rsid w:val="008919B8"/>
    <w:rsid w:val="00892160"/>
    <w:rsid w:val="00892164"/>
    <w:rsid w:val="0089259D"/>
    <w:rsid w:val="0089268B"/>
    <w:rsid w:val="00892990"/>
    <w:rsid w:val="00892C8E"/>
    <w:rsid w:val="00892DE0"/>
    <w:rsid w:val="00893B05"/>
    <w:rsid w:val="00893D4C"/>
    <w:rsid w:val="00894071"/>
    <w:rsid w:val="0089410C"/>
    <w:rsid w:val="00894478"/>
    <w:rsid w:val="0089471B"/>
    <w:rsid w:val="008950B2"/>
    <w:rsid w:val="008954A5"/>
    <w:rsid w:val="00895AB4"/>
    <w:rsid w:val="00895E1D"/>
    <w:rsid w:val="0089651F"/>
    <w:rsid w:val="00896876"/>
    <w:rsid w:val="00896936"/>
    <w:rsid w:val="00896CB2"/>
    <w:rsid w:val="00896CC0"/>
    <w:rsid w:val="00896D56"/>
    <w:rsid w:val="00897027"/>
    <w:rsid w:val="00897192"/>
    <w:rsid w:val="0089785C"/>
    <w:rsid w:val="0089787A"/>
    <w:rsid w:val="00897919"/>
    <w:rsid w:val="00897E68"/>
    <w:rsid w:val="00897EC0"/>
    <w:rsid w:val="008A0180"/>
    <w:rsid w:val="008A01BB"/>
    <w:rsid w:val="008A0224"/>
    <w:rsid w:val="008A0289"/>
    <w:rsid w:val="008A06A9"/>
    <w:rsid w:val="008A0D31"/>
    <w:rsid w:val="008A0D75"/>
    <w:rsid w:val="008A10AC"/>
    <w:rsid w:val="008A1291"/>
    <w:rsid w:val="008A1640"/>
    <w:rsid w:val="008A1C6D"/>
    <w:rsid w:val="008A1D33"/>
    <w:rsid w:val="008A1E89"/>
    <w:rsid w:val="008A2397"/>
    <w:rsid w:val="008A23F4"/>
    <w:rsid w:val="008A2B80"/>
    <w:rsid w:val="008A2B8B"/>
    <w:rsid w:val="008A3367"/>
    <w:rsid w:val="008A34F6"/>
    <w:rsid w:val="008A49E6"/>
    <w:rsid w:val="008A4DE6"/>
    <w:rsid w:val="008A536D"/>
    <w:rsid w:val="008A578B"/>
    <w:rsid w:val="008A57D3"/>
    <w:rsid w:val="008A5E0B"/>
    <w:rsid w:val="008A6171"/>
    <w:rsid w:val="008A621B"/>
    <w:rsid w:val="008A6D1B"/>
    <w:rsid w:val="008A728B"/>
    <w:rsid w:val="008A72B7"/>
    <w:rsid w:val="008A7343"/>
    <w:rsid w:val="008A751F"/>
    <w:rsid w:val="008A7561"/>
    <w:rsid w:val="008A75C0"/>
    <w:rsid w:val="008A76BC"/>
    <w:rsid w:val="008A781C"/>
    <w:rsid w:val="008A78AF"/>
    <w:rsid w:val="008A78EC"/>
    <w:rsid w:val="008A7914"/>
    <w:rsid w:val="008A7B66"/>
    <w:rsid w:val="008A7E4C"/>
    <w:rsid w:val="008A7F6C"/>
    <w:rsid w:val="008B0A13"/>
    <w:rsid w:val="008B0C41"/>
    <w:rsid w:val="008B0C8E"/>
    <w:rsid w:val="008B0F7D"/>
    <w:rsid w:val="008B11CD"/>
    <w:rsid w:val="008B12AA"/>
    <w:rsid w:val="008B16C0"/>
    <w:rsid w:val="008B2148"/>
    <w:rsid w:val="008B2363"/>
    <w:rsid w:val="008B26B2"/>
    <w:rsid w:val="008B2782"/>
    <w:rsid w:val="008B2A34"/>
    <w:rsid w:val="008B31D7"/>
    <w:rsid w:val="008B32ED"/>
    <w:rsid w:val="008B3743"/>
    <w:rsid w:val="008B3C1D"/>
    <w:rsid w:val="008B3F12"/>
    <w:rsid w:val="008B4167"/>
    <w:rsid w:val="008B4739"/>
    <w:rsid w:val="008B4BC5"/>
    <w:rsid w:val="008B4D76"/>
    <w:rsid w:val="008B4F3B"/>
    <w:rsid w:val="008B531E"/>
    <w:rsid w:val="008B57CB"/>
    <w:rsid w:val="008B5CC3"/>
    <w:rsid w:val="008B6123"/>
    <w:rsid w:val="008B6E37"/>
    <w:rsid w:val="008B711D"/>
    <w:rsid w:val="008B7BA8"/>
    <w:rsid w:val="008C0644"/>
    <w:rsid w:val="008C0CA1"/>
    <w:rsid w:val="008C0D25"/>
    <w:rsid w:val="008C1037"/>
    <w:rsid w:val="008C140F"/>
    <w:rsid w:val="008C148B"/>
    <w:rsid w:val="008C18BB"/>
    <w:rsid w:val="008C1BB1"/>
    <w:rsid w:val="008C1E45"/>
    <w:rsid w:val="008C2275"/>
    <w:rsid w:val="008C22B8"/>
    <w:rsid w:val="008C230D"/>
    <w:rsid w:val="008C252F"/>
    <w:rsid w:val="008C32FC"/>
    <w:rsid w:val="008C3355"/>
    <w:rsid w:val="008C3467"/>
    <w:rsid w:val="008C3BBE"/>
    <w:rsid w:val="008C3C19"/>
    <w:rsid w:val="008C3FD2"/>
    <w:rsid w:val="008C4748"/>
    <w:rsid w:val="008C495B"/>
    <w:rsid w:val="008C523A"/>
    <w:rsid w:val="008C5333"/>
    <w:rsid w:val="008C575A"/>
    <w:rsid w:val="008C5D36"/>
    <w:rsid w:val="008C5FE4"/>
    <w:rsid w:val="008C62AF"/>
    <w:rsid w:val="008C69A3"/>
    <w:rsid w:val="008C6D57"/>
    <w:rsid w:val="008C6D9B"/>
    <w:rsid w:val="008C74A0"/>
    <w:rsid w:val="008C7BC4"/>
    <w:rsid w:val="008D030D"/>
    <w:rsid w:val="008D073A"/>
    <w:rsid w:val="008D0AD2"/>
    <w:rsid w:val="008D1131"/>
    <w:rsid w:val="008D12C5"/>
    <w:rsid w:val="008D12E0"/>
    <w:rsid w:val="008D1D89"/>
    <w:rsid w:val="008D1EA6"/>
    <w:rsid w:val="008D20D5"/>
    <w:rsid w:val="008D21BF"/>
    <w:rsid w:val="008D23DD"/>
    <w:rsid w:val="008D34E0"/>
    <w:rsid w:val="008D3852"/>
    <w:rsid w:val="008D3ED4"/>
    <w:rsid w:val="008D4658"/>
    <w:rsid w:val="008D47CB"/>
    <w:rsid w:val="008D4C00"/>
    <w:rsid w:val="008D4C57"/>
    <w:rsid w:val="008D4F05"/>
    <w:rsid w:val="008D5022"/>
    <w:rsid w:val="008D539E"/>
    <w:rsid w:val="008D56D1"/>
    <w:rsid w:val="008D579A"/>
    <w:rsid w:val="008D5FC8"/>
    <w:rsid w:val="008D60A2"/>
    <w:rsid w:val="008D67B2"/>
    <w:rsid w:val="008D6BC0"/>
    <w:rsid w:val="008D7D83"/>
    <w:rsid w:val="008D7FDE"/>
    <w:rsid w:val="008E062C"/>
    <w:rsid w:val="008E0721"/>
    <w:rsid w:val="008E08FA"/>
    <w:rsid w:val="008E0C18"/>
    <w:rsid w:val="008E0ECB"/>
    <w:rsid w:val="008E13E5"/>
    <w:rsid w:val="008E147C"/>
    <w:rsid w:val="008E166D"/>
    <w:rsid w:val="008E190D"/>
    <w:rsid w:val="008E20E0"/>
    <w:rsid w:val="008E2B64"/>
    <w:rsid w:val="008E3800"/>
    <w:rsid w:val="008E4479"/>
    <w:rsid w:val="008E48A0"/>
    <w:rsid w:val="008E507E"/>
    <w:rsid w:val="008E546F"/>
    <w:rsid w:val="008E552E"/>
    <w:rsid w:val="008E622C"/>
    <w:rsid w:val="008E6233"/>
    <w:rsid w:val="008E6396"/>
    <w:rsid w:val="008E6654"/>
    <w:rsid w:val="008E67DB"/>
    <w:rsid w:val="008E7552"/>
    <w:rsid w:val="008E7772"/>
    <w:rsid w:val="008E7BFF"/>
    <w:rsid w:val="008F034E"/>
    <w:rsid w:val="008F1297"/>
    <w:rsid w:val="008F1CF1"/>
    <w:rsid w:val="008F201F"/>
    <w:rsid w:val="008F20D1"/>
    <w:rsid w:val="008F232C"/>
    <w:rsid w:val="008F2626"/>
    <w:rsid w:val="008F2951"/>
    <w:rsid w:val="008F33FE"/>
    <w:rsid w:val="008F3694"/>
    <w:rsid w:val="008F36EC"/>
    <w:rsid w:val="008F3F42"/>
    <w:rsid w:val="008F401F"/>
    <w:rsid w:val="008F424F"/>
    <w:rsid w:val="008F47B7"/>
    <w:rsid w:val="008F5019"/>
    <w:rsid w:val="008F51DB"/>
    <w:rsid w:val="008F526E"/>
    <w:rsid w:val="008F5546"/>
    <w:rsid w:val="008F56D0"/>
    <w:rsid w:val="008F5C5D"/>
    <w:rsid w:val="008F6372"/>
    <w:rsid w:val="008F76A1"/>
    <w:rsid w:val="008F78C6"/>
    <w:rsid w:val="008F7A5D"/>
    <w:rsid w:val="008F7AB4"/>
    <w:rsid w:val="0090041D"/>
    <w:rsid w:val="00900679"/>
    <w:rsid w:val="00900AD0"/>
    <w:rsid w:val="00900FC0"/>
    <w:rsid w:val="00901457"/>
    <w:rsid w:val="00901803"/>
    <w:rsid w:val="00901DCB"/>
    <w:rsid w:val="00901E75"/>
    <w:rsid w:val="00901FB9"/>
    <w:rsid w:val="00902729"/>
    <w:rsid w:val="00902749"/>
    <w:rsid w:val="009029ED"/>
    <w:rsid w:val="0090300B"/>
    <w:rsid w:val="0090360B"/>
    <w:rsid w:val="00903F13"/>
    <w:rsid w:val="00904545"/>
    <w:rsid w:val="009046BF"/>
    <w:rsid w:val="00904710"/>
    <w:rsid w:val="00904D27"/>
    <w:rsid w:val="00905459"/>
    <w:rsid w:val="0090562F"/>
    <w:rsid w:val="0090567F"/>
    <w:rsid w:val="009059BD"/>
    <w:rsid w:val="00905D1D"/>
    <w:rsid w:val="00906037"/>
    <w:rsid w:val="009061E6"/>
    <w:rsid w:val="00906753"/>
    <w:rsid w:val="00906AF4"/>
    <w:rsid w:val="00906F96"/>
    <w:rsid w:val="009071EF"/>
    <w:rsid w:val="009072B4"/>
    <w:rsid w:val="00907494"/>
    <w:rsid w:val="009074A8"/>
    <w:rsid w:val="0090761F"/>
    <w:rsid w:val="009076DF"/>
    <w:rsid w:val="009078B9"/>
    <w:rsid w:val="00907FCF"/>
    <w:rsid w:val="00907FF9"/>
    <w:rsid w:val="00910BDB"/>
    <w:rsid w:val="00911183"/>
    <w:rsid w:val="00911188"/>
    <w:rsid w:val="00911268"/>
    <w:rsid w:val="00911317"/>
    <w:rsid w:val="0091155D"/>
    <w:rsid w:val="00911A5C"/>
    <w:rsid w:val="009122B2"/>
    <w:rsid w:val="009122D8"/>
    <w:rsid w:val="009125B6"/>
    <w:rsid w:val="0091263B"/>
    <w:rsid w:val="009127D9"/>
    <w:rsid w:val="0091297C"/>
    <w:rsid w:val="00912DD1"/>
    <w:rsid w:val="00913270"/>
    <w:rsid w:val="00913820"/>
    <w:rsid w:val="0091382E"/>
    <w:rsid w:val="009138A6"/>
    <w:rsid w:val="00914A76"/>
    <w:rsid w:val="00914B60"/>
    <w:rsid w:val="00914B77"/>
    <w:rsid w:val="00914F12"/>
    <w:rsid w:val="00915898"/>
    <w:rsid w:val="00915AEC"/>
    <w:rsid w:val="0091609D"/>
    <w:rsid w:val="009163C5"/>
    <w:rsid w:val="00916769"/>
    <w:rsid w:val="00916C83"/>
    <w:rsid w:val="00916CA9"/>
    <w:rsid w:val="009170DA"/>
    <w:rsid w:val="009176E1"/>
    <w:rsid w:val="00917A63"/>
    <w:rsid w:val="00917E63"/>
    <w:rsid w:val="00917FA4"/>
    <w:rsid w:val="0092016E"/>
    <w:rsid w:val="009208C6"/>
    <w:rsid w:val="00920BD1"/>
    <w:rsid w:val="00920FBD"/>
    <w:rsid w:val="009213DE"/>
    <w:rsid w:val="0092148C"/>
    <w:rsid w:val="00921624"/>
    <w:rsid w:val="009218D6"/>
    <w:rsid w:val="009219A3"/>
    <w:rsid w:val="00921AE4"/>
    <w:rsid w:val="00921B6D"/>
    <w:rsid w:val="00921E28"/>
    <w:rsid w:val="0092217D"/>
    <w:rsid w:val="0092250C"/>
    <w:rsid w:val="009228F1"/>
    <w:rsid w:val="009231F4"/>
    <w:rsid w:val="009236F9"/>
    <w:rsid w:val="009238BC"/>
    <w:rsid w:val="00923AE3"/>
    <w:rsid w:val="00924B8F"/>
    <w:rsid w:val="00924BC3"/>
    <w:rsid w:val="00925469"/>
    <w:rsid w:val="00926739"/>
    <w:rsid w:val="009268BF"/>
    <w:rsid w:val="00926DD9"/>
    <w:rsid w:val="00926FA9"/>
    <w:rsid w:val="00927646"/>
    <w:rsid w:val="009278A2"/>
    <w:rsid w:val="0092792E"/>
    <w:rsid w:val="00927B49"/>
    <w:rsid w:val="00927F9A"/>
    <w:rsid w:val="0093005E"/>
    <w:rsid w:val="009302C5"/>
    <w:rsid w:val="0093056D"/>
    <w:rsid w:val="0093073D"/>
    <w:rsid w:val="009308DC"/>
    <w:rsid w:val="009309A1"/>
    <w:rsid w:val="00930A23"/>
    <w:rsid w:val="0093126A"/>
    <w:rsid w:val="0093164F"/>
    <w:rsid w:val="00931971"/>
    <w:rsid w:val="00931A25"/>
    <w:rsid w:val="0093317A"/>
    <w:rsid w:val="009331CF"/>
    <w:rsid w:val="0093332B"/>
    <w:rsid w:val="00933C3C"/>
    <w:rsid w:val="00933C94"/>
    <w:rsid w:val="00933CD9"/>
    <w:rsid w:val="0093401D"/>
    <w:rsid w:val="00934225"/>
    <w:rsid w:val="0093431E"/>
    <w:rsid w:val="009346F1"/>
    <w:rsid w:val="0093471A"/>
    <w:rsid w:val="009347A3"/>
    <w:rsid w:val="00934A4C"/>
    <w:rsid w:val="00934A9A"/>
    <w:rsid w:val="00934E25"/>
    <w:rsid w:val="00934FB8"/>
    <w:rsid w:val="00935804"/>
    <w:rsid w:val="0093587D"/>
    <w:rsid w:val="00935AF6"/>
    <w:rsid w:val="00935DED"/>
    <w:rsid w:val="00935FB2"/>
    <w:rsid w:val="00936110"/>
    <w:rsid w:val="009362BD"/>
    <w:rsid w:val="0093680D"/>
    <w:rsid w:val="00936CA5"/>
    <w:rsid w:val="00936F42"/>
    <w:rsid w:val="00936F67"/>
    <w:rsid w:val="009372F9"/>
    <w:rsid w:val="00937810"/>
    <w:rsid w:val="00937851"/>
    <w:rsid w:val="00937FED"/>
    <w:rsid w:val="00940087"/>
    <w:rsid w:val="00940092"/>
    <w:rsid w:val="009402FE"/>
    <w:rsid w:val="0094096D"/>
    <w:rsid w:val="00940B4F"/>
    <w:rsid w:val="00940C9E"/>
    <w:rsid w:val="0094129E"/>
    <w:rsid w:val="00942234"/>
    <w:rsid w:val="00942721"/>
    <w:rsid w:val="00942BE7"/>
    <w:rsid w:val="00942E41"/>
    <w:rsid w:val="00942FA0"/>
    <w:rsid w:val="0094330E"/>
    <w:rsid w:val="00943489"/>
    <w:rsid w:val="009434C4"/>
    <w:rsid w:val="0094363A"/>
    <w:rsid w:val="00943996"/>
    <w:rsid w:val="009445FB"/>
    <w:rsid w:val="00944600"/>
    <w:rsid w:val="00944780"/>
    <w:rsid w:val="00944A75"/>
    <w:rsid w:val="00944BA3"/>
    <w:rsid w:val="00944D3F"/>
    <w:rsid w:val="0094554A"/>
    <w:rsid w:val="00945B27"/>
    <w:rsid w:val="00945F40"/>
    <w:rsid w:val="0094610C"/>
    <w:rsid w:val="00946B9E"/>
    <w:rsid w:val="009470DF"/>
    <w:rsid w:val="00947430"/>
    <w:rsid w:val="00947609"/>
    <w:rsid w:val="00947A69"/>
    <w:rsid w:val="0095081B"/>
    <w:rsid w:val="00950D63"/>
    <w:rsid w:val="00950D95"/>
    <w:rsid w:val="00950E28"/>
    <w:rsid w:val="00950E79"/>
    <w:rsid w:val="00950E7C"/>
    <w:rsid w:val="0095102C"/>
    <w:rsid w:val="00951743"/>
    <w:rsid w:val="00951747"/>
    <w:rsid w:val="00951D18"/>
    <w:rsid w:val="00952191"/>
    <w:rsid w:val="00952256"/>
    <w:rsid w:val="00952F37"/>
    <w:rsid w:val="00953C2F"/>
    <w:rsid w:val="00953E9F"/>
    <w:rsid w:val="00954B23"/>
    <w:rsid w:val="00954C03"/>
    <w:rsid w:val="0095517E"/>
    <w:rsid w:val="009552CF"/>
    <w:rsid w:val="00955349"/>
    <w:rsid w:val="00955662"/>
    <w:rsid w:val="009557A4"/>
    <w:rsid w:val="00955874"/>
    <w:rsid w:val="00955A9C"/>
    <w:rsid w:val="00955AD8"/>
    <w:rsid w:val="00955C17"/>
    <w:rsid w:val="00955C29"/>
    <w:rsid w:val="00956010"/>
    <w:rsid w:val="00956034"/>
    <w:rsid w:val="009560AE"/>
    <w:rsid w:val="0095683C"/>
    <w:rsid w:val="00956CEF"/>
    <w:rsid w:val="00956F25"/>
    <w:rsid w:val="00957279"/>
    <w:rsid w:val="00957901"/>
    <w:rsid w:val="00960094"/>
    <w:rsid w:val="00960427"/>
    <w:rsid w:val="0096055D"/>
    <w:rsid w:val="009605C0"/>
    <w:rsid w:val="0096063B"/>
    <w:rsid w:val="009607C3"/>
    <w:rsid w:val="009607C6"/>
    <w:rsid w:val="00960BEA"/>
    <w:rsid w:val="00960D77"/>
    <w:rsid w:val="00960D90"/>
    <w:rsid w:val="009611D7"/>
    <w:rsid w:val="009611E0"/>
    <w:rsid w:val="00961498"/>
    <w:rsid w:val="00961727"/>
    <w:rsid w:val="009618A4"/>
    <w:rsid w:val="00961903"/>
    <w:rsid w:val="0096220B"/>
    <w:rsid w:val="0096272D"/>
    <w:rsid w:val="00962A20"/>
    <w:rsid w:val="00962BF9"/>
    <w:rsid w:val="00962CC2"/>
    <w:rsid w:val="00962E0A"/>
    <w:rsid w:val="0096358D"/>
    <w:rsid w:val="00963BFD"/>
    <w:rsid w:val="0096424C"/>
    <w:rsid w:val="00965E0E"/>
    <w:rsid w:val="009661DF"/>
    <w:rsid w:val="00966D06"/>
    <w:rsid w:val="00966D42"/>
    <w:rsid w:val="00966F43"/>
    <w:rsid w:val="009673AA"/>
    <w:rsid w:val="00967550"/>
    <w:rsid w:val="009675CE"/>
    <w:rsid w:val="0096799A"/>
    <w:rsid w:val="009679C8"/>
    <w:rsid w:val="00967F1C"/>
    <w:rsid w:val="00970044"/>
    <w:rsid w:val="009701AF"/>
    <w:rsid w:val="0097045C"/>
    <w:rsid w:val="0097074D"/>
    <w:rsid w:val="009708D4"/>
    <w:rsid w:val="00971007"/>
    <w:rsid w:val="009710B1"/>
    <w:rsid w:val="00971120"/>
    <w:rsid w:val="00971170"/>
    <w:rsid w:val="0097154B"/>
    <w:rsid w:val="00971D45"/>
    <w:rsid w:val="00971F91"/>
    <w:rsid w:val="00972074"/>
    <w:rsid w:val="00972639"/>
    <w:rsid w:val="00972A14"/>
    <w:rsid w:val="00972D7E"/>
    <w:rsid w:val="00972F36"/>
    <w:rsid w:val="009732ED"/>
    <w:rsid w:val="00973390"/>
    <w:rsid w:val="00973509"/>
    <w:rsid w:val="009735FF"/>
    <w:rsid w:val="00973E90"/>
    <w:rsid w:val="009745C4"/>
    <w:rsid w:val="009746CF"/>
    <w:rsid w:val="009749E3"/>
    <w:rsid w:val="00974A2F"/>
    <w:rsid w:val="00974B8A"/>
    <w:rsid w:val="00974E8C"/>
    <w:rsid w:val="00974EAC"/>
    <w:rsid w:val="00975FBA"/>
    <w:rsid w:val="0097633F"/>
    <w:rsid w:val="00976449"/>
    <w:rsid w:val="0097695B"/>
    <w:rsid w:val="00976B25"/>
    <w:rsid w:val="00976CA2"/>
    <w:rsid w:val="00976E17"/>
    <w:rsid w:val="009770CD"/>
    <w:rsid w:val="00977357"/>
    <w:rsid w:val="009774D0"/>
    <w:rsid w:val="00980043"/>
    <w:rsid w:val="009800A2"/>
    <w:rsid w:val="00980248"/>
    <w:rsid w:val="00980994"/>
    <w:rsid w:val="009809EC"/>
    <w:rsid w:val="00980A10"/>
    <w:rsid w:val="009813DE"/>
    <w:rsid w:val="00981BA0"/>
    <w:rsid w:val="00981BEF"/>
    <w:rsid w:val="00982088"/>
    <w:rsid w:val="0098244E"/>
    <w:rsid w:val="009827D9"/>
    <w:rsid w:val="00982BCF"/>
    <w:rsid w:val="009832F3"/>
    <w:rsid w:val="009837E6"/>
    <w:rsid w:val="009838D2"/>
    <w:rsid w:val="0098392E"/>
    <w:rsid w:val="00983E8D"/>
    <w:rsid w:val="009846B2"/>
    <w:rsid w:val="009847A2"/>
    <w:rsid w:val="0098493F"/>
    <w:rsid w:val="00984A9E"/>
    <w:rsid w:val="009852AD"/>
    <w:rsid w:val="0098538C"/>
    <w:rsid w:val="00985769"/>
    <w:rsid w:val="00985875"/>
    <w:rsid w:val="00985FB8"/>
    <w:rsid w:val="00986095"/>
    <w:rsid w:val="009860A2"/>
    <w:rsid w:val="0098617C"/>
    <w:rsid w:val="0098657C"/>
    <w:rsid w:val="009865F6"/>
    <w:rsid w:val="00986710"/>
    <w:rsid w:val="00987ED0"/>
    <w:rsid w:val="00990575"/>
    <w:rsid w:val="00990BC1"/>
    <w:rsid w:val="00990D76"/>
    <w:rsid w:val="00990D90"/>
    <w:rsid w:val="00990E68"/>
    <w:rsid w:val="00991014"/>
    <w:rsid w:val="0099163E"/>
    <w:rsid w:val="00991AFA"/>
    <w:rsid w:val="00991B95"/>
    <w:rsid w:val="00992BAE"/>
    <w:rsid w:val="00992ED5"/>
    <w:rsid w:val="00993576"/>
    <w:rsid w:val="00993FAF"/>
    <w:rsid w:val="00994312"/>
    <w:rsid w:val="00994366"/>
    <w:rsid w:val="009949F1"/>
    <w:rsid w:val="00994E18"/>
    <w:rsid w:val="00994E6E"/>
    <w:rsid w:val="0099524A"/>
    <w:rsid w:val="00995687"/>
    <w:rsid w:val="00995788"/>
    <w:rsid w:val="0099593D"/>
    <w:rsid w:val="00995E28"/>
    <w:rsid w:val="0099604E"/>
    <w:rsid w:val="00996305"/>
    <w:rsid w:val="0099635B"/>
    <w:rsid w:val="00996E66"/>
    <w:rsid w:val="009971CD"/>
    <w:rsid w:val="009971D2"/>
    <w:rsid w:val="009A0290"/>
    <w:rsid w:val="009A0DB9"/>
    <w:rsid w:val="009A116D"/>
    <w:rsid w:val="009A11EA"/>
    <w:rsid w:val="009A15F6"/>
    <w:rsid w:val="009A242E"/>
    <w:rsid w:val="009A2701"/>
    <w:rsid w:val="009A2702"/>
    <w:rsid w:val="009A2BEC"/>
    <w:rsid w:val="009A2C6A"/>
    <w:rsid w:val="009A2EEF"/>
    <w:rsid w:val="009A311A"/>
    <w:rsid w:val="009A359F"/>
    <w:rsid w:val="009A3683"/>
    <w:rsid w:val="009A38C0"/>
    <w:rsid w:val="009A4246"/>
    <w:rsid w:val="009A42C9"/>
    <w:rsid w:val="009A43BD"/>
    <w:rsid w:val="009A4E38"/>
    <w:rsid w:val="009A4E60"/>
    <w:rsid w:val="009A4F45"/>
    <w:rsid w:val="009A5458"/>
    <w:rsid w:val="009A57E3"/>
    <w:rsid w:val="009A59F9"/>
    <w:rsid w:val="009A5B3A"/>
    <w:rsid w:val="009A5BB2"/>
    <w:rsid w:val="009A5DF5"/>
    <w:rsid w:val="009A5F5D"/>
    <w:rsid w:val="009A67C0"/>
    <w:rsid w:val="009A681F"/>
    <w:rsid w:val="009A6C95"/>
    <w:rsid w:val="009A6DD8"/>
    <w:rsid w:val="009A6EC9"/>
    <w:rsid w:val="009A711A"/>
    <w:rsid w:val="009A76C7"/>
    <w:rsid w:val="009A7735"/>
    <w:rsid w:val="009B034B"/>
    <w:rsid w:val="009B03DF"/>
    <w:rsid w:val="009B06A6"/>
    <w:rsid w:val="009B0749"/>
    <w:rsid w:val="009B0918"/>
    <w:rsid w:val="009B130E"/>
    <w:rsid w:val="009B2114"/>
    <w:rsid w:val="009B26A7"/>
    <w:rsid w:val="009B29B6"/>
    <w:rsid w:val="009B2AE8"/>
    <w:rsid w:val="009B2CA0"/>
    <w:rsid w:val="009B2F33"/>
    <w:rsid w:val="009B3641"/>
    <w:rsid w:val="009B3B79"/>
    <w:rsid w:val="009B403B"/>
    <w:rsid w:val="009B4214"/>
    <w:rsid w:val="009B4ABC"/>
    <w:rsid w:val="009B4BE4"/>
    <w:rsid w:val="009B4E2B"/>
    <w:rsid w:val="009B5288"/>
    <w:rsid w:val="009B5711"/>
    <w:rsid w:val="009B599E"/>
    <w:rsid w:val="009B5A18"/>
    <w:rsid w:val="009B5A1C"/>
    <w:rsid w:val="009B5B10"/>
    <w:rsid w:val="009B5E7F"/>
    <w:rsid w:val="009B610C"/>
    <w:rsid w:val="009B7704"/>
    <w:rsid w:val="009B7B52"/>
    <w:rsid w:val="009C025B"/>
    <w:rsid w:val="009C0410"/>
    <w:rsid w:val="009C0AFF"/>
    <w:rsid w:val="009C0E16"/>
    <w:rsid w:val="009C11EC"/>
    <w:rsid w:val="009C1612"/>
    <w:rsid w:val="009C1BB7"/>
    <w:rsid w:val="009C2044"/>
    <w:rsid w:val="009C2210"/>
    <w:rsid w:val="009C2485"/>
    <w:rsid w:val="009C2490"/>
    <w:rsid w:val="009C2738"/>
    <w:rsid w:val="009C29AB"/>
    <w:rsid w:val="009C2E01"/>
    <w:rsid w:val="009C2F5E"/>
    <w:rsid w:val="009C30A4"/>
    <w:rsid w:val="009C3517"/>
    <w:rsid w:val="009C392F"/>
    <w:rsid w:val="009C3A9C"/>
    <w:rsid w:val="009C3B52"/>
    <w:rsid w:val="009C3DEB"/>
    <w:rsid w:val="009C4213"/>
    <w:rsid w:val="009C44C8"/>
    <w:rsid w:val="009C491D"/>
    <w:rsid w:val="009C5094"/>
    <w:rsid w:val="009C50B4"/>
    <w:rsid w:val="009C54C7"/>
    <w:rsid w:val="009C5544"/>
    <w:rsid w:val="009C5795"/>
    <w:rsid w:val="009C5B62"/>
    <w:rsid w:val="009C6187"/>
    <w:rsid w:val="009C6377"/>
    <w:rsid w:val="009C6B34"/>
    <w:rsid w:val="009C6BB6"/>
    <w:rsid w:val="009C700A"/>
    <w:rsid w:val="009C72F0"/>
    <w:rsid w:val="009C7339"/>
    <w:rsid w:val="009C761B"/>
    <w:rsid w:val="009C76EE"/>
    <w:rsid w:val="009C7712"/>
    <w:rsid w:val="009C7B93"/>
    <w:rsid w:val="009C7C54"/>
    <w:rsid w:val="009C7CB6"/>
    <w:rsid w:val="009D010A"/>
    <w:rsid w:val="009D0CBA"/>
    <w:rsid w:val="009D1361"/>
    <w:rsid w:val="009D18BA"/>
    <w:rsid w:val="009D1B18"/>
    <w:rsid w:val="009D1F6A"/>
    <w:rsid w:val="009D247F"/>
    <w:rsid w:val="009D251C"/>
    <w:rsid w:val="009D252C"/>
    <w:rsid w:val="009D2613"/>
    <w:rsid w:val="009D2A67"/>
    <w:rsid w:val="009D2E11"/>
    <w:rsid w:val="009D3E36"/>
    <w:rsid w:val="009D3ECA"/>
    <w:rsid w:val="009D43FF"/>
    <w:rsid w:val="009D4F39"/>
    <w:rsid w:val="009D515C"/>
    <w:rsid w:val="009D5167"/>
    <w:rsid w:val="009D57A4"/>
    <w:rsid w:val="009D5D12"/>
    <w:rsid w:val="009D60A3"/>
    <w:rsid w:val="009D686B"/>
    <w:rsid w:val="009D69A0"/>
    <w:rsid w:val="009D6EEC"/>
    <w:rsid w:val="009D6EF0"/>
    <w:rsid w:val="009D734F"/>
    <w:rsid w:val="009D7624"/>
    <w:rsid w:val="009D7886"/>
    <w:rsid w:val="009D7F9F"/>
    <w:rsid w:val="009E04CB"/>
    <w:rsid w:val="009E05B2"/>
    <w:rsid w:val="009E0611"/>
    <w:rsid w:val="009E09DC"/>
    <w:rsid w:val="009E0B04"/>
    <w:rsid w:val="009E0E2D"/>
    <w:rsid w:val="009E0EDA"/>
    <w:rsid w:val="009E0FE1"/>
    <w:rsid w:val="009E1384"/>
    <w:rsid w:val="009E13BD"/>
    <w:rsid w:val="009E194F"/>
    <w:rsid w:val="009E1E41"/>
    <w:rsid w:val="009E20E9"/>
    <w:rsid w:val="009E216D"/>
    <w:rsid w:val="009E2C17"/>
    <w:rsid w:val="009E2F7C"/>
    <w:rsid w:val="009E31FD"/>
    <w:rsid w:val="009E39C1"/>
    <w:rsid w:val="009E3B2B"/>
    <w:rsid w:val="009E45E3"/>
    <w:rsid w:val="009E4803"/>
    <w:rsid w:val="009E4834"/>
    <w:rsid w:val="009E4D39"/>
    <w:rsid w:val="009E5221"/>
    <w:rsid w:val="009E549E"/>
    <w:rsid w:val="009E5604"/>
    <w:rsid w:val="009E5664"/>
    <w:rsid w:val="009E59D3"/>
    <w:rsid w:val="009E63D7"/>
    <w:rsid w:val="009E6772"/>
    <w:rsid w:val="009E68AF"/>
    <w:rsid w:val="009E6AE2"/>
    <w:rsid w:val="009E6F3C"/>
    <w:rsid w:val="009E7149"/>
    <w:rsid w:val="009E7413"/>
    <w:rsid w:val="009E760C"/>
    <w:rsid w:val="009F0050"/>
    <w:rsid w:val="009F0FFC"/>
    <w:rsid w:val="009F16F1"/>
    <w:rsid w:val="009F1BA7"/>
    <w:rsid w:val="009F1C78"/>
    <w:rsid w:val="009F200F"/>
    <w:rsid w:val="009F2344"/>
    <w:rsid w:val="009F2525"/>
    <w:rsid w:val="009F2A35"/>
    <w:rsid w:val="009F2B2F"/>
    <w:rsid w:val="009F3390"/>
    <w:rsid w:val="009F35EE"/>
    <w:rsid w:val="009F3849"/>
    <w:rsid w:val="009F3866"/>
    <w:rsid w:val="009F3AB3"/>
    <w:rsid w:val="009F3DEA"/>
    <w:rsid w:val="009F4D08"/>
    <w:rsid w:val="009F4D3E"/>
    <w:rsid w:val="009F4D4B"/>
    <w:rsid w:val="009F5266"/>
    <w:rsid w:val="009F58D6"/>
    <w:rsid w:val="009F5F92"/>
    <w:rsid w:val="009F6180"/>
    <w:rsid w:val="009F64C3"/>
    <w:rsid w:val="009F6B59"/>
    <w:rsid w:val="009F726C"/>
    <w:rsid w:val="009F728D"/>
    <w:rsid w:val="009F7E5D"/>
    <w:rsid w:val="00A0029D"/>
    <w:rsid w:val="00A00327"/>
    <w:rsid w:val="00A00AF6"/>
    <w:rsid w:val="00A00AFB"/>
    <w:rsid w:val="00A00C1E"/>
    <w:rsid w:val="00A01161"/>
    <w:rsid w:val="00A012E7"/>
    <w:rsid w:val="00A01314"/>
    <w:rsid w:val="00A01B69"/>
    <w:rsid w:val="00A01B8F"/>
    <w:rsid w:val="00A01BC2"/>
    <w:rsid w:val="00A01E60"/>
    <w:rsid w:val="00A021A3"/>
    <w:rsid w:val="00A02277"/>
    <w:rsid w:val="00A02756"/>
    <w:rsid w:val="00A027C7"/>
    <w:rsid w:val="00A02A3D"/>
    <w:rsid w:val="00A02BED"/>
    <w:rsid w:val="00A03231"/>
    <w:rsid w:val="00A034C4"/>
    <w:rsid w:val="00A037AF"/>
    <w:rsid w:val="00A03B7A"/>
    <w:rsid w:val="00A03C1B"/>
    <w:rsid w:val="00A03CBB"/>
    <w:rsid w:val="00A03F4D"/>
    <w:rsid w:val="00A04246"/>
    <w:rsid w:val="00A0489F"/>
    <w:rsid w:val="00A053AD"/>
    <w:rsid w:val="00A05BDF"/>
    <w:rsid w:val="00A0646C"/>
    <w:rsid w:val="00A06672"/>
    <w:rsid w:val="00A06743"/>
    <w:rsid w:val="00A067C8"/>
    <w:rsid w:val="00A06813"/>
    <w:rsid w:val="00A06BA5"/>
    <w:rsid w:val="00A06BE9"/>
    <w:rsid w:val="00A06CB3"/>
    <w:rsid w:val="00A077E0"/>
    <w:rsid w:val="00A07A59"/>
    <w:rsid w:val="00A10113"/>
    <w:rsid w:val="00A10233"/>
    <w:rsid w:val="00A108E3"/>
    <w:rsid w:val="00A10EB6"/>
    <w:rsid w:val="00A116C2"/>
    <w:rsid w:val="00A11819"/>
    <w:rsid w:val="00A12238"/>
    <w:rsid w:val="00A12256"/>
    <w:rsid w:val="00A12336"/>
    <w:rsid w:val="00A12883"/>
    <w:rsid w:val="00A128B2"/>
    <w:rsid w:val="00A12A64"/>
    <w:rsid w:val="00A12D96"/>
    <w:rsid w:val="00A13524"/>
    <w:rsid w:val="00A1387B"/>
    <w:rsid w:val="00A13CCA"/>
    <w:rsid w:val="00A13DF2"/>
    <w:rsid w:val="00A1438E"/>
    <w:rsid w:val="00A146A3"/>
    <w:rsid w:val="00A14731"/>
    <w:rsid w:val="00A14A43"/>
    <w:rsid w:val="00A14C51"/>
    <w:rsid w:val="00A1505A"/>
    <w:rsid w:val="00A154FE"/>
    <w:rsid w:val="00A156D7"/>
    <w:rsid w:val="00A15783"/>
    <w:rsid w:val="00A15920"/>
    <w:rsid w:val="00A15A6E"/>
    <w:rsid w:val="00A15C63"/>
    <w:rsid w:val="00A16136"/>
    <w:rsid w:val="00A16446"/>
    <w:rsid w:val="00A16657"/>
    <w:rsid w:val="00A168BE"/>
    <w:rsid w:val="00A16DC1"/>
    <w:rsid w:val="00A16E7D"/>
    <w:rsid w:val="00A175F5"/>
    <w:rsid w:val="00A17BC9"/>
    <w:rsid w:val="00A17C86"/>
    <w:rsid w:val="00A17D63"/>
    <w:rsid w:val="00A20128"/>
    <w:rsid w:val="00A2016A"/>
    <w:rsid w:val="00A20555"/>
    <w:rsid w:val="00A2093A"/>
    <w:rsid w:val="00A20DB9"/>
    <w:rsid w:val="00A20E44"/>
    <w:rsid w:val="00A20F03"/>
    <w:rsid w:val="00A214CF"/>
    <w:rsid w:val="00A21815"/>
    <w:rsid w:val="00A21A65"/>
    <w:rsid w:val="00A21EC7"/>
    <w:rsid w:val="00A21FF2"/>
    <w:rsid w:val="00A22115"/>
    <w:rsid w:val="00A22117"/>
    <w:rsid w:val="00A22614"/>
    <w:rsid w:val="00A22FF3"/>
    <w:rsid w:val="00A237FA"/>
    <w:rsid w:val="00A23B28"/>
    <w:rsid w:val="00A23B6D"/>
    <w:rsid w:val="00A24985"/>
    <w:rsid w:val="00A24B3B"/>
    <w:rsid w:val="00A2511A"/>
    <w:rsid w:val="00A26416"/>
    <w:rsid w:val="00A26439"/>
    <w:rsid w:val="00A264E6"/>
    <w:rsid w:val="00A26931"/>
    <w:rsid w:val="00A26A9D"/>
    <w:rsid w:val="00A26FC6"/>
    <w:rsid w:val="00A27292"/>
    <w:rsid w:val="00A27EA2"/>
    <w:rsid w:val="00A27FA3"/>
    <w:rsid w:val="00A30351"/>
    <w:rsid w:val="00A30778"/>
    <w:rsid w:val="00A31650"/>
    <w:rsid w:val="00A3185E"/>
    <w:rsid w:val="00A31ADD"/>
    <w:rsid w:val="00A32076"/>
    <w:rsid w:val="00A321C5"/>
    <w:rsid w:val="00A32C8A"/>
    <w:rsid w:val="00A32DF0"/>
    <w:rsid w:val="00A33BEC"/>
    <w:rsid w:val="00A33CF6"/>
    <w:rsid w:val="00A33DD0"/>
    <w:rsid w:val="00A33E0F"/>
    <w:rsid w:val="00A33F9B"/>
    <w:rsid w:val="00A340D2"/>
    <w:rsid w:val="00A34233"/>
    <w:rsid w:val="00A342EE"/>
    <w:rsid w:val="00A343DF"/>
    <w:rsid w:val="00A34477"/>
    <w:rsid w:val="00A346D6"/>
    <w:rsid w:val="00A34B3F"/>
    <w:rsid w:val="00A34C3E"/>
    <w:rsid w:val="00A351EB"/>
    <w:rsid w:val="00A3626A"/>
    <w:rsid w:val="00A3637F"/>
    <w:rsid w:val="00A366B3"/>
    <w:rsid w:val="00A36D2B"/>
    <w:rsid w:val="00A37F98"/>
    <w:rsid w:val="00A40390"/>
    <w:rsid w:val="00A40652"/>
    <w:rsid w:val="00A409F7"/>
    <w:rsid w:val="00A40B52"/>
    <w:rsid w:val="00A40CE2"/>
    <w:rsid w:val="00A410C7"/>
    <w:rsid w:val="00A416C8"/>
    <w:rsid w:val="00A41A8F"/>
    <w:rsid w:val="00A41D5F"/>
    <w:rsid w:val="00A41FCA"/>
    <w:rsid w:val="00A4220C"/>
    <w:rsid w:val="00A42218"/>
    <w:rsid w:val="00A4249A"/>
    <w:rsid w:val="00A42AF7"/>
    <w:rsid w:val="00A42C5D"/>
    <w:rsid w:val="00A42CCC"/>
    <w:rsid w:val="00A433DD"/>
    <w:rsid w:val="00A43E3A"/>
    <w:rsid w:val="00A43F5D"/>
    <w:rsid w:val="00A44001"/>
    <w:rsid w:val="00A44284"/>
    <w:rsid w:val="00A449A5"/>
    <w:rsid w:val="00A44CA1"/>
    <w:rsid w:val="00A450A1"/>
    <w:rsid w:val="00A454C4"/>
    <w:rsid w:val="00A45622"/>
    <w:rsid w:val="00A456F0"/>
    <w:rsid w:val="00A45BF7"/>
    <w:rsid w:val="00A46457"/>
    <w:rsid w:val="00A465D4"/>
    <w:rsid w:val="00A466C7"/>
    <w:rsid w:val="00A467BB"/>
    <w:rsid w:val="00A46BBC"/>
    <w:rsid w:val="00A472C2"/>
    <w:rsid w:val="00A47367"/>
    <w:rsid w:val="00A476B5"/>
    <w:rsid w:val="00A47BD0"/>
    <w:rsid w:val="00A47C65"/>
    <w:rsid w:val="00A50239"/>
    <w:rsid w:val="00A50308"/>
    <w:rsid w:val="00A504ED"/>
    <w:rsid w:val="00A505AC"/>
    <w:rsid w:val="00A50668"/>
    <w:rsid w:val="00A506BD"/>
    <w:rsid w:val="00A50A04"/>
    <w:rsid w:val="00A50E7F"/>
    <w:rsid w:val="00A512E2"/>
    <w:rsid w:val="00A52132"/>
    <w:rsid w:val="00A522FF"/>
    <w:rsid w:val="00A52847"/>
    <w:rsid w:val="00A529A5"/>
    <w:rsid w:val="00A529FF"/>
    <w:rsid w:val="00A52C4F"/>
    <w:rsid w:val="00A52D18"/>
    <w:rsid w:val="00A53679"/>
    <w:rsid w:val="00A53D55"/>
    <w:rsid w:val="00A53F00"/>
    <w:rsid w:val="00A54055"/>
    <w:rsid w:val="00A5435C"/>
    <w:rsid w:val="00A544A5"/>
    <w:rsid w:val="00A54967"/>
    <w:rsid w:val="00A54CFE"/>
    <w:rsid w:val="00A550D3"/>
    <w:rsid w:val="00A55107"/>
    <w:rsid w:val="00A553EC"/>
    <w:rsid w:val="00A5558B"/>
    <w:rsid w:val="00A5565B"/>
    <w:rsid w:val="00A55878"/>
    <w:rsid w:val="00A55CE3"/>
    <w:rsid w:val="00A55EBC"/>
    <w:rsid w:val="00A55ED4"/>
    <w:rsid w:val="00A5612D"/>
    <w:rsid w:val="00A56144"/>
    <w:rsid w:val="00A5644B"/>
    <w:rsid w:val="00A56655"/>
    <w:rsid w:val="00A5678C"/>
    <w:rsid w:val="00A56822"/>
    <w:rsid w:val="00A57264"/>
    <w:rsid w:val="00A574A2"/>
    <w:rsid w:val="00A5757E"/>
    <w:rsid w:val="00A57745"/>
    <w:rsid w:val="00A579CC"/>
    <w:rsid w:val="00A57FA2"/>
    <w:rsid w:val="00A60608"/>
    <w:rsid w:val="00A60A55"/>
    <w:rsid w:val="00A612FD"/>
    <w:rsid w:val="00A6136A"/>
    <w:rsid w:val="00A61503"/>
    <w:rsid w:val="00A6156D"/>
    <w:rsid w:val="00A616DB"/>
    <w:rsid w:val="00A6194F"/>
    <w:rsid w:val="00A61958"/>
    <w:rsid w:val="00A61CAF"/>
    <w:rsid w:val="00A61FFB"/>
    <w:rsid w:val="00A6257E"/>
    <w:rsid w:val="00A626E7"/>
    <w:rsid w:val="00A62812"/>
    <w:rsid w:val="00A62D4E"/>
    <w:rsid w:val="00A634C5"/>
    <w:rsid w:val="00A6395B"/>
    <w:rsid w:val="00A6397A"/>
    <w:rsid w:val="00A639BE"/>
    <w:rsid w:val="00A63ACB"/>
    <w:rsid w:val="00A63B0E"/>
    <w:rsid w:val="00A63EF7"/>
    <w:rsid w:val="00A643BF"/>
    <w:rsid w:val="00A64759"/>
    <w:rsid w:val="00A64CA4"/>
    <w:rsid w:val="00A651AB"/>
    <w:rsid w:val="00A65CFF"/>
    <w:rsid w:val="00A663C6"/>
    <w:rsid w:val="00A669EC"/>
    <w:rsid w:val="00A66B3A"/>
    <w:rsid w:val="00A66C9B"/>
    <w:rsid w:val="00A67223"/>
    <w:rsid w:val="00A6737C"/>
    <w:rsid w:val="00A673D5"/>
    <w:rsid w:val="00A6747B"/>
    <w:rsid w:val="00A67E2A"/>
    <w:rsid w:val="00A704F2"/>
    <w:rsid w:val="00A7089B"/>
    <w:rsid w:val="00A71A40"/>
    <w:rsid w:val="00A71E5F"/>
    <w:rsid w:val="00A7246C"/>
    <w:rsid w:val="00A72547"/>
    <w:rsid w:val="00A729C0"/>
    <w:rsid w:val="00A72DA6"/>
    <w:rsid w:val="00A72DDB"/>
    <w:rsid w:val="00A73903"/>
    <w:rsid w:val="00A73D69"/>
    <w:rsid w:val="00A73D6D"/>
    <w:rsid w:val="00A73D93"/>
    <w:rsid w:val="00A744A2"/>
    <w:rsid w:val="00A744AB"/>
    <w:rsid w:val="00A74500"/>
    <w:rsid w:val="00A746AE"/>
    <w:rsid w:val="00A7483C"/>
    <w:rsid w:val="00A74CF1"/>
    <w:rsid w:val="00A74D61"/>
    <w:rsid w:val="00A7505F"/>
    <w:rsid w:val="00A750A5"/>
    <w:rsid w:val="00A751C7"/>
    <w:rsid w:val="00A754D3"/>
    <w:rsid w:val="00A7567A"/>
    <w:rsid w:val="00A7571A"/>
    <w:rsid w:val="00A75E2E"/>
    <w:rsid w:val="00A76038"/>
    <w:rsid w:val="00A760FE"/>
    <w:rsid w:val="00A76105"/>
    <w:rsid w:val="00A76313"/>
    <w:rsid w:val="00A7666F"/>
    <w:rsid w:val="00A76C82"/>
    <w:rsid w:val="00A76E8B"/>
    <w:rsid w:val="00A772E9"/>
    <w:rsid w:val="00A774A7"/>
    <w:rsid w:val="00A77504"/>
    <w:rsid w:val="00A775F1"/>
    <w:rsid w:val="00A80137"/>
    <w:rsid w:val="00A804FC"/>
    <w:rsid w:val="00A8077C"/>
    <w:rsid w:val="00A807E9"/>
    <w:rsid w:val="00A80DDC"/>
    <w:rsid w:val="00A80F8A"/>
    <w:rsid w:val="00A81523"/>
    <w:rsid w:val="00A818AF"/>
    <w:rsid w:val="00A818E6"/>
    <w:rsid w:val="00A81D42"/>
    <w:rsid w:val="00A81FC3"/>
    <w:rsid w:val="00A82499"/>
    <w:rsid w:val="00A824CD"/>
    <w:rsid w:val="00A82B2A"/>
    <w:rsid w:val="00A82C59"/>
    <w:rsid w:val="00A82C75"/>
    <w:rsid w:val="00A82FA1"/>
    <w:rsid w:val="00A83070"/>
    <w:rsid w:val="00A83092"/>
    <w:rsid w:val="00A8311C"/>
    <w:rsid w:val="00A83C49"/>
    <w:rsid w:val="00A83E4F"/>
    <w:rsid w:val="00A83E89"/>
    <w:rsid w:val="00A8401B"/>
    <w:rsid w:val="00A84745"/>
    <w:rsid w:val="00A84A0D"/>
    <w:rsid w:val="00A84C79"/>
    <w:rsid w:val="00A84D90"/>
    <w:rsid w:val="00A84DB9"/>
    <w:rsid w:val="00A85385"/>
    <w:rsid w:val="00A85B38"/>
    <w:rsid w:val="00A85C85"/>
    <w:rsid w:val="00A862CF"/>
    <w:rsid w:val="00A863A2"/>
    <w:rsid w:val="00A868F5"/>
    <w:rsid w:val="00A869C7"/>
    <w:rsid w:val="00A869CB"/>
    <w:rsid w:val="00A86D2E"/>
    <w:rsid w:val="00A86E5E"/>
    <w:rsid w:val="00A870BB"/>
    <w:rsid w:val="00A877E2"/>
    <w:rsid w:val="00A87BA0"/>
    <w:rsid w:val="00A905FD"/>
    <w:rsid w:val="00A90629"/>
    <w:rsid w:val="00A907A8"/>
    <w:rsid w:val="00A909C0"/>
    <w:rsid w:val="00A90A07"/>
    <w:rsid w:val="00A90A35"/>
    <w:rsid w:val="00A91461"/>
    <w:rsid w:val="00A917AC"/>
    <w:rsid w:val="00A91860"/>
    <w:rsid w:val="00A91882"/>
    <w:rsid w:val="00A926E0"/>
    <w:rsid w:val="00A92AB2"/>
    <w:rsid w:val="00A92AFC"/>
    <w:rsid w:val="00A92F08"/>
    <w:rsid w:val="00A9359D"/>
    <w:rsid w:val="00A93A98"/>
    <w:rsid w:val="00A94091"/>
    <w:rsid w:val="00A94307"/>
    <w:rsid w:val="00A94385"/>
    <w:rsid w:val="00A94522"/>
    <w:rsid w:val="00A945C6"/>
    <w:rsid w:val="00A946A1"/>
    <w:rsid w:val="00A94928"/>
    <w:rsid w:val="00A949D5"/>
    <w:rsid w:val="00A94B0B"/>
    <w:rsid w:val="00A94DA9"/>
    <w:rsid w:val="00A95085"/>
    <w:rsid w:val="00A95089"/>
    <w:rsid w:val="00A95130"/>
    <w:rsid w:val="00A9514A"/>
    <w:rsid w:val="00A9582D"/>
    <w:rsid w:val="00A95C1F"/>
    <w:rsid w:val="00A95FA2"/>
    <w:rsid w:val="00A9613C"/>
    <w:rsid w:val="00A96380"/>
    <w:rsid w:val="00A9661F"/>
    <w:rsid w:val="00A96719"/>
    <w:rsid w:val="00A968D5"/>
    <w:rsid w:val="00A97070"/>
    <w:rsid w:val="00A97193"/>
    <w:rsid w:val="00A97715"/>
    <w:rsid w:val="00A97E7F"/>
    <w:rsid w:val="00AA0385"/>
    <w:rsid w:val="00AA048F"/>
    <w:rsid w:val="00AA0554"/>
    <w:rsid w:val="00AA0999"/>
    <w:rsid w:val="00AA09C8"/>
    <w:rsid w:val="00AA16AB"/>
    <w:rsid w:val="00AA2377"/>
    <w:rsid w:val="00AA26B5"/>
    <w:rsid w:val="00AA2C8E"/>
    <w:rsid w:val="00AA309D"/>
    <w:rsid w:val="00AA3151"/>
    <w:rsid w:val="00AA318E"/>
    <w:rsid w:val="00AA3C0B"/>
    <w:rsid w:val="00AA3FE9"/>
    <w:rsid w:val="00AA427B"/>
    <w:rsid w:val="00AA434B"/>
    <w:rsid w:val="00AA4554"/>
    <w:rsid w:val="00AA4E34"/>
    <w:rsid w:val="00AA5485"/>
    <w:rsid w:val="00AA55DB"/>
    <w:rsid w:val="00AA5784"/>
    <w:rsid w:val="00AA5D8B"/>
    <w:rsid w:val="00AA71A0"/>
    <w:rsid w:val="00AA74E8"/>
    <w:rsid w:val="00AA774E"/>
    <w:rsid w:val="00AA7DF3"/>
    <w:rsid w:val="00AB0F31"/>
    <w:rsid w:val="00AB1106"/>
    <w:rsid w:val="00AB1448"/>
    <w:rsid w:val="00AB1928"/>
    <w:rsid w:val="00AB1B72"/>
    <w:rsid w:val="00AB1D41"/>
    <w:rsid w:val="00AB1DDA"/>
    <w:rsid w:val="00AB1DDD"/>
    <w:rsid w:val="00AB1F15"/>
    <w:rsid w:val="00AB2746"/>
    <w:rsid w:val="00AB285A"/>
    <w:rsid w:val="00AB28EE"/>
    <w:rsid w:val="00AB3261"/>
    <w:rsid w:val="00AB3411"/>
    <w:rsid w:val="00AB34ED"/>
    <w:rsid w:val="00AB387A"/>
    <w:rsid w:val="00AB38FF"/>
    <w:rsid w:val="00AB3AFE"/>
    <w:rsid w:val="00AB3BF4"/>
    <w:rsid w:val="00AB3D56"/>
    <w:rsid w:val="00AB40AA"/>
    <w:rsid w:val="00AB4AF6"/>
    <w:rsid w:val="00AB4D5E"/>
    <w:rsid w:val="00AB4ED7"/>
    <w:rsid w:val="00AB50B6"/>
    <w:rsid w:val="00AB5491"/>
    <w:rsid w:val="00AB558E"/>
    <w:rsid w:val="00AB5671"/>
    <w:rsid w:val="00AB59D3"/>
    <w:rsid w:val="00AB63CC"/>
    <w:rsid w:val="00AB63EE"/>
    <w:rsid w:val="00AB68B4"/>
    <w:rsid w:val="00AB6D47"/>
    <w:rsid w:val="00AB6D6A"/>
    <w:rsid w:val="00AB708B"/>
    <w:rsid w:val="00AB7149"/>
    <w:rsid w:val="00AB7465"/>
    <w:rsid w:val="00AB7856"/>
    <w:rsid w:val="00AB7A2C"/>
    <w:rsid w:val="00AB7A8A"/>
    <w:rsid w:val="00AC0066"/>
    <w:rsid w:val="00AC01EF"/>
    <w:rsid w:val="00AC04CC"/>
    <w:rsid w:val="00AC07B9"/>
    <w:rsid w:val="00AC0A0B"/>
    <w:rsid w:val="00AC0AA3"/>
    <w:rsid w:val="00AC0BCD"/>
    <w:rsid w:val="00AC0E7A"/>
    <w:rsid w:val="00AC115C"/>
    <w:rsid w:val="00AC1A2C"/>
    <w:rsid w:val="00AC1A9D"/>
    <w:rsid w:val="00AC1BB5"/>
    <w:rsid w:val="00AC2194"/>
    <w:rsid w:val="00AC261C"/>
    <w:rsid w:val="00AC28F8"/>
    <w:rsid w:val="00AC2D46"/>
    <w:rsid w:val="00AC2E07"/>
    <w:rsid w:val="00AC3175"/>
    <w:rsid w:val="00AC37C6"/>
    <w:rsid w:val="00AC3968"/>
    <w:rsid w:val="00AC3EA0"/>
    <w:rsid w:val="00AC4B6A"/>
    <w:rsid w:val="00AC4D27"/>
    <w:rsid w:val="00AC5001"/>
    <w:rsid w:val="00AC53F1"/>
    <w:rsid w:val="00AC55C1"/>
    <w:rsid w:val="00AC5D33"/>
    <w:rsid w:val="00AC7F15"/>
    <w:rsid w:val="00AC7F4B"/>
    <w:rsid w:val="00AD08F7"/>
    <w:rsid w:val="00AD0A43"/>
    <w:rsid w:val="00AD12B8"/>
    <w:rsid w:val="00AD12EB"/>
    <w:rsid w:val="00AD14B0"/>
    <w:rsid w:val="00AD15CE"/>
    <w:rsid w:val="00AD1ADF"/>
    <w:rsid w:val="00AD21EF"/>
    <w:rsid w:val="00AD23B9"/>
    <w:rsid w:val="00AD268C"/>
    <w:rsid w:val="00AD2AEB"/>
    <w:rsid w:val="00AD301D"/>
    <w:rsid w:val="00AD35AB"/>
    <w:rsid w:val="00AD3B3D"/>
    <w:rsid w:val="00AD526D"/>
    <w:rsid w:val="00AD5768"/>
    <w:rsid w:val="00AD57F2"/>
    <w:rsid w:val="00AD618E"/>
    <w:rsid w:val="00AD61CD"/>
    <w:rsid w:val="00AD67A4"/>
    <w:rsid w:val="00AD67E8"/>
    <w:rsid w:val="00AD68E1"/>
    <w:rsid w:val="00AD6A62"/>
    <w:rsid w:val="00AD7349"/>
    <w:rsid w:val="00AD7467"/>
    <w:rsid w:val="00AD76A8"/>
    <w:rsid w:val="00AD7735"/>
    <w:rsid w:val="00AD7E4A"/>
    <w:rsid w:val="00AD7F79"/>
    <w:rsid w:val="00AE0484"/>
    <w:rsid w:val="00AE06B2"/>
    <w:rsid w:val="00AE092B"/>
    <w:rsid w:val="00AE0B26"/>
    <w:rsid w:val="00AE0C4E"/>
    <w:rsid w:val="00AE0DB7"/>
    <w:rsid w:val="00AE0FBA"/>
    <w:rsid w:val="00AE10EC"/>
    <w:rsid w:val="00AE227F"/>
    <w:rsid w:val="00AE22D8"/>
    <w:rsid w:val="00AE2416"/>
    <w:rsid w:val="00AE26D9"/>
    <w:rsid w:val="00AE2806"/>
    <w:rsid w:val="00AE2C0B"/>
    <w:rsid w:val="00AE3236"/>
    <w:rsid w:val="00AE4441"/>
    <w:rsid w:val="00AE455C"/>
    <w:rsid w:val="00AE4754"/>
    <w:rsid w:val="00AE4F28"/>
    <w:rsid w:val="00AE6069"/>
    <w:rsid w:val="00AE616B"/>
    <w:rsid w:val="00AE6BEC"/>
    <w:rsid w:val="00AE6E50"/>
    <w:rsid w:val="00AE6F53"/>
    <w:rsid w:val="00AE7061"/>
    <w:rsid w:val="00AE7396"/>
    <w:rsid w:val="00AE751C"/>
    <w:rsid w:val="00AE788C"/>
    <w:rsid w:val="00AE7995"/>
    <w:rsid w:val="00AE7B83"/>
    <w:rsid w:val="00AE7C3D"/>
    <w:rsid w:val="00AE7E1C"/>
    <w:rsid w:val="00AE7FA9"/>
    <w:rsid w:val="00AF0165"/>
    <w:rsid w:val="00AF05ED"/>
    <w:rsid w:val="00AF0860"/>
    <w:rsid w:val="00AF198D"/>
    <w:rsid w:val="00AF24FE"/>
    <w:rsid w:val="00AF3693"/>
    <w:rsid w:val="00AF3F16"/>
    <w:rsid w:val="00AF4119"/>
    <w:rsid w:val="00AF4185"/>
    <w:rsid w:val="00AF4397"/>
    <w:rsid w:val="00AF4623"/>
    <w:rsid w:val="00AF4764"/>
    <w:rsid w:val="00AF4AEE"/>
    <w:rsid w:val="00AF516D"/>
    <w:rsid w:val="00AF51B0"/>
    <w:rsid w:val="00AF51EA"/>
    <w:rsid w:val="00AF58B6"/>
    <w:rsid w:val="00AF5FE1"/>
    <w:rsid w:val="00AF6680"/>
    <w:rsid w:val="00AF67B7"/>
    <w:rsid w:val="00AF684F"/>
    <w:rsid w:val="00AF6C28"/>
    <w:rsid w:val="00AF6E8E"/>
    <w:rsid w:val="00AF72D8"/>
    <w:rsid w:val="00AF7532"/>
    <w:rsid w:val="00B00087"/>
    <w:rsid w:val="00B002DE"/>
    <w:rsid w:val="00B008BA"/>
    <w:rsid w:val="00B0113C"/>
    <w:rsid w:val="00B01429"/>
    <w:rsid w:val="00B01843"/>
    <w:rsid w:val="00B0189C"/>
    <w:rsid w:val="00B01E18"/>
    <w:rsid w:val="00B02A0D"/>
    <w:rsid w:val="00B02E68"/>
    <w:rsid w:val="00B02F12"/>
    <w:rsid w:val="00B0338C"/>
    <w:rsid w:val="00B03F97"/>
    <w:rsid w:val="00B0444F"/>
    <w:rsid w:val="00B0446D"/>
    <w:rsid w:val="00B04AF3"/>
    <w:rsid w:val="00B04B31"/>
    <w:rsid w:val="00B04D7D"/>
    <w:rsid w:val="00B04F07"/>
    <w:rsid w:val="00B05490"/>
    <w:rsid w:val="00B057BD"/>
    <w:rsid w:val="00B057C7"/>
    <w:rsid w:val="00B058E4"/>
    <w:rsid w:val="00B05D8E"/>
    <w:rsid w:val="00B06240"/>
    <w:rsid w:val="00B06334"/>
    <w:rsid w:val="00B06376"/>
    <w:rsid w:val="00B06B5C"/>
    <w:rsid w:val="00B06CEA"/>
    <w:rsid w:val="00B06FD4"/>
    <w:rsid w:val="00B07717"/>
    <w:rsid w:val="00B0774F"/>
    <w:rsid w:val="00B0785E"/>
    <w:rsid w:val="00B07ADA"/>
    <w:rsid w:val="00B10320"/>
    <w:rsid w:val="00B10349"/>
    <w:rsid w:val="00B1034A"/>
    <w:rsid w:val="00B108DC"/>
    <w:rsid w:val="00B109E9"/>
    <w:rsid w:val="00B10B76"/>
    <w:rsid w:val="00B10C21"/>
    <w:rsid w:val="00B10C4C"/>
    <w:rsid w:val="00B10D62"/>
    <w:rsid w:val="00B11075"/>
    <w:rsid w:val="00B11444"/>
    <w:rsid w:val="00B115D3"/>
    <w:rsid w:val="00B11764"/>
    <w:rsid w:val="00B11EFC"/>
    <w:rsid w:val="00B12108"/>
    <w:rsid w:val="00B126EC"/>
    <w:rsid w:val="00B1275E"/>
    <w:rsid w:val="00B12F90"/>
    <w:rsid w:val="00B134F1"/>
    <w:rsid w:val="00B13DCE"/>
    <w:rsid w:val="00B13E7D"/>
    <w:rsid w:val="00B14591"/>
    <w:rsid w:val="00B14C4B"/>
    <w:rsid w:val="00B14D56"/>
    <w:rsid w:val="00B1558A"/>
    <w:rsid w:val="00B157B2"/>
    <w:rsid w:val="00B15CF1"/>
    <w:rsid w:val="00B15E1F"/>
    <w:rsid w:val="00B161FC"/>
    <w:rsid w:val="00B16CAA"/>
    <w:rsid w:val="00B171B0"/>
    <w:rsid w:val="00B1731B"/>
    <w:rsid w:val="00B200FB"/>
    <w:rsid w:val="00B201D4"/>
    <w:rsid w:val="00B203C4"/>
    <w:rsid w:val="00B2051D"/>
    <w:rsid w:val="00B20BB7"/>
    <w:rsid w:val="00B20DA5"/>
    <w:rsid w:val="00B20FBA"/>
    <w:rsid w:val="00B20FF5"/>
    <w:rsid w:val="00B2190B"/>
    <w:rsid w:val="00B21BEA"/>
    <w:rsid w:val="00B2257C"/>
    <w:rsid w:val="00B2267C"/>
    <w:rsid w:val="00B226BE"/>
    <w:rsid w:val="00B22738"/>
    <w:rsid w:val="00B22B2E"/>
    <w:rsid w:val="00B2328F"/>
    <w:rsid w:val="00B23F9A"/>
    <w:rsid w:val="00B241FF"/>
    <w:rsid w:val="00B249AD"/>
    <w:rsid w:val="00B24D25"/>
    <w:rsid w:val="00B251F5"/>
    <w:rsid w:val="00B252CF"/>
    <w:rsid w:val="00B256CD"/>
    <w:rsid w:val="00B25C36"/>
    <w:rsid w:val="00B25C52"/>
    <w:rsid w:val="00B25D00"/>
    <w:rsid w:val="00B261DC"/>
    <w:rsid w:val="00B26317"/>
    <w:rsid w:val="00B267E2"/>
    <w:rsid w:val="00B26A7A"/>
    <w:rsid w:val="00B26F04"/>
    <w:rsid w:val="00B271E5"/>
    <w:rsid w:val="00B273AD"/>
    <w:rsid w:val="00B27822"/>
    <w:rsid w:val="00B2792B"/>
    <w:rsid w:val="00B30507"/>
    <w:rsid w:val="00B30735"/>
    <w:rsid w:val="00B30AAB"/>
    <w:rsid w:val="00B30BC5"/>
    <w:rsid w:val="00B30DDF"/>
    <w:rsid w:val="00B30E80"/>
    <w:rsid w:val="00B30F2D"/>
    <w:rsid w:val="00B310EA"/>
    <w:rsid w:val="00B31172"/>
    <w:rsid w:val="00B311F7"/>
    <w:rsid w:val="00B31591"/>
    <w:rsid w:val="00B31C36"/>
    <w:rsid w:val="00B31E38"/>
    <w:rsid w:val="00B31E7D"/>
    <w:rsid w:val="00B32112"/>
    <w:rsid w:val="00B32121"/>
    <w:rsid w:val="00B321C1"/>
    <w:rsid w:val="00B3227F"/>
    <w:rsid w:val="00B325CF"/>
    <w:rsid w:val="00B327D9"/>
    <w:rsid w:val="00B3282B"/>
    <w:rsid w:val="00B32C15"/>
    <w:rsid w:val="00B32F4D"/>
    <w:rsid w:val="00B330FA"/>
    <w:rsid w:val="00B3311E"/>
    <w:rsid w:val="00B332E1"/>
    <w:rsid w:val="00B33A30"/>
    <w:rsid w:val="00B3480E"/>
    <w:rsid w:val="00B358BA"/>
    <w:rsid w:val="00B35B6E"/>
    <w:rsid w:val="00B35C8C"/>
    <w:rsid w:val="00B35D0B"/>
    <w:rsid w:val="00B35D87"/>
    <w:rsid w:val="00B36CA6"/>
    <w:rsid w:val="00B37D15"/>
    <w:rsid w:val="00B37F4A"/>
    <w:rsid w:val="00B404E3"/>
    <w:rsid w:val="00B4092B"/>
    <w:rsid w:val="00B411E5"/>
    <w:rsid w:val="00B41257"/>
    <w:rsid w:val="00B41468"/>
    <w:rsid w:val="00B416C4"/>
    <w:rsid w:val="00B41793"/>
    <w:rsid w:val="00B41A2B"/>
    <w:rsid w:val="00B41C19"/>
    <w:rsid w:val="00B41F12"/>
    <w:rsid w:val="00B41F33"/>
    <w:rsid w:val="00B424D8"/>
    <w:rsid w:val="00B430D2"/>
    <w:rsid w:val="00B430F1"/>
    <w:rsid w:val="00B43131"/>
    <w:rsid w:val="00B43491"/>
    <w:rsid w:val="00B4362A"/>
    <w:rsid w:val="00B43C3B"/>
    <w:rsid w:val="00B441FD"/>
    <w:rsid w:val="00B44888"/>
    <w:rsid w:val="00B44A0B"/>
    <w:rsid w:val="00B44C15"/>
    <w:rsid w:val="00B4554A"/>
    <w:rsid w:val="00B45ECC"/>
    <w:rsid w:val="00B46100"/>
    <w:rsid w:val="00B46EAF"/>
    <w:rsid w:val="00B4708F"/>
    <w:rsid w:val="00B470C1"/>
    <w:rsid w:val="00B47433"/>
    <w:rsid w:val="00B47875"/>
    <w:rsid w:val="00B500A9"/>
    <w:rsid w:val="00B50BA7"/>
    <w:rsid w:val="00B51122"/>
    <w:rsid w:val="00B516E5"/>
    <w:rsid w:val="00B51703"/>
    <w:rsid w:val="00B517DA"/>
    <w:rsid w:val="00B51F97"/>
    <w:rsid w:val="00B521EE"/>
    <w:rsid w:val="00B52218"/>
    <w:rsid w:val="00B525EF"/>
    <w:rsid w:val="00B52944"/>
    <w:rsid w:val="00B52B2D"/>
    <w:rsid w:val="00B52CF5"/>
    <w:rsid w:val="00B52FDD"/>
    <w:rsid w:val="00B537B6"/>
    <w:rsid w:val="00B53904"/>
    <w:rsid w:val="00B53B99"/>
    <w:rsid w:val="00B53CEE"/>
    <w:rsid w:val="00B53F16"/>
    <w:rsid w:val="00B5405A"/>
    <w:rsid w:val="00B545B6"/>
    <w:rsid w:val="00B546C7"/>
    <w:rsid w:val="00B54796"/>
    <w:rsid w:val="00B54A3E"/>
    <w:rsid w:val="00B556A3"/>
    <w:rsid w:val="00B55B43"/>
    <w:rsid w:val="00B55CA3"/>
    <w:rsid w:val="00B55D4E"/>
    <w:rsid w:val="00B55ED7"/>
    <w:rsid w:val="00B5646C"/>
    <w:rsid w:val="00B56582"/>
    <w:rsid w:val="00B56C6A"/>
    <w:rsid w:val="00B56E0B"/>
    <w:rsid w:val="00B571AA"/>
    <w:rsid w:val="00B574DA"/>
    <w:rsid w:val="00B5771E"/>
    <w:rsid w:val="00B57B8D"/>
    <w:rsid w:val="00B57E80"/>
    <w:rsid w:val="00B608E1"/>
    <w:rsid w:val="00B60C91"/>
    <w:rsid w:val="00B60F42"/>
    <w:rsid w:val="00B60F4F"/>
    <w:rsid w:val="00B60FE1"/>
    <w:rsid w:val="00B61197"/>
    <w:rsid w:val="00B61318"/>
    <w:rsid w:val="00B616A3"/>
    <w:rsid w:val="00B6196E"/>
    <w:rsid w:val="00B61B05"/>
    <w:rsid w:val="00B6249F"/>
    <w:rsid w:val="00B625AE"/>
    <w:rsid w:val="00B62B90"/>
    <w:rsid w:val="00B6342A"/>
    <w:rsid w:val="00B635E8"/>
    <w:rsid w:val="00B639C0"/>
    <w:rsid w:val="00B64238"/>
    <w:rsid w:val="00B6429A"/>
    <w:rsid w:val="00B64727"/>
    <w:rsid w:val="00B64790"/>
    <w:rsid w:val="00B64AF9"/>
    <w:rsid w:val="00B64D00"/>
    <w:rsid w:val="00B65378"/>
    <w:rsid w:val="00B6539B"/>
    <w:rsid w:val="00B653EF"/>
    <w:rsid w:val="00B6557A"/>
    <w:rsid w:val="00B6589A"/>
    <w:rsid w:val="00B65B6D"/>
    <w:rsid w:val="00B65F9F"/>
    <w:rsid w:val="00B65FD2"/>
    <w:rsid w:val="00B66997"/>
    <w:rsid w:val="00B6714C"/>
    <w:rsid w:val="00B6768C"/>
    <w:rsid w:val="00B67911"/>
    <w:rsid w:val="00B67AB7"/>
    <w:rsid w:val="00B67AD3"/>
    <w:rsid w:val="00B67AFC"/>
    <w:rsid w:val="00B67C8B"/>
    <w:rsid w:val="00B67F1E"/>
    <w:rsid w:val="00B702F8"/>
    <w:rsid w:val="00B706A7"/>
    <w:rsid w:val="00B706E7"/>
    <w:rsid w:val="00B707AC"/>
    <w:rsid w:val="00B70D98"/>
    <w:rsid w:val="00B7191E"/>
    <w:rsid w:val="00B7249B"/>
    <w:rsid w:val="00B728BE"/>
    <w:rsid w:val="00B72F91"/>
    <w:rsid w:val="00B7397A"/>
    <w:rsid w:val="00B7401B"/>
    <w:rsid w:val="00B7433B"/>
    <w:rsid w:val="00B743FF"/>
    <w:rsid w:val="00B74734"/>
    <w:rsid w:val="00B75697"/>
    <w:rsid w:val="00B761DA"/>
    <w:rsid w:val="00B763C8"/>
    <w:rsid w:val="00B764DC"/>
    <w:rsid w:val="00B7731A"/>
    <w:rsid w:val="00B77CC6"/>
    <w:rsid w:val="00B77DF3"/>
    <w:rsid w:val="00B80224"/>
    <w:rsid w:val="00B80D76"/>
    <w:rsid w:val="00B80E78"/>
    <w:rsid w:val="00B81021"/>
    <w:rsid w:val="00B81151"/>
    <w:rsid w:val="00B81365"/>
    <w:rsid w:val="00B817B2"/>
    <w:rsid w:val="00B81A62"/>
    <w:rsid w:val="00B81CB9"/>
    <w:rsid w:val="00B8205A"/>
    <w:rsid w:val="00B82099"/>
    <w:rsid w:val="00B8248E"/>
    <w:rsid w:val="00B826A8"/>
    <w:rsid w:val="00B82700"/>
    <w:rsid w:val="00B82978"/>
    <w:rsid w:val="00B82B24"/>
    <w:rsid w:val="00B82EA3"/>
    <w:rsid w:val="00B82EBF"/>
    <w:rsid w:val="00B8376E"/>
    <w:rsid w:val="00B840E2"/>
    <w:rsid w:val="00B84365"/>
    <w:rsid w:val="00B844F5"/>
    <w:rsid w:val="00B847E2"/>
    <w:rsid w:val="00B84B52"/>
    <w:rsid w:val="00B84BBC"/>
    <w:rsid w:val="00B84C43"/>
    <w:rsid w:val="00B84C62"/>
    <w:rsid w:val="00B85101"/>
    <w:rsid w:val="00B85280"/>
    <w:rsid w:val="00B856DC"/>
    <w:rsid w:val="00B85741"/>
    <w:rsid w:val="00B85837"/>
    <w:rsid w:val="00B85A3B"/>
    <w:rsid w:val="00B862C5"/>
    <w:rsid w:val="00B8665B"/>
    <w:rsid w:val="00B8672B"/>
    <w:rsid w:val="00B8678C"/>
    <w:rsid w:val="00B86B84"/>
    <w:rsid w:val="00B870E4"/>
    <w:rsid w:val="00B875D0"/>
    <w:rsid w:val="00B87811"/>
    <w:rsid w:val="00B87813"/>
    <w:rsid w:val="00B87F08"/>
    <w:rsid w:val="00B90113"/>
    <w:rsid w:val="00B90836"/>
    <w:rsid w:val="00B90B92"/>
    <w:rsid w:val="00B90E33"/>
    <w:rsid w:val="00B90E62"/>
    <w:rsid w:val="00B90F38"/>
    <w:rsid w:val="00B91469"/>
    <w:rsid w:val="00B9170D"/>
    <w:rsid w:val="00B9180A"/>
    <w:rsid w:val="00B91DEE"/>
    <w:rsid w:val="00B91EBA"/>
    <w:rsid w:val="00B920DB"/>
    <w:rsid w:val="00B92821"/>
    <w:rsid w:val="00B929F5"/>
    <w:rsid w:val="00B92A16"/>
    <w:rsid w:val="00B92F00"/>
    <w:rsid w:val="00B931F1"/>
    <w:rsid w:val="00B93DED"/>
    <w:rsid w:val="00B93F83"/>
    <w:rsid w:val="00B93FD9"/>
    <w:rsid w:val="00B941D0"/>
    <w:rsid w:val="00B94364"/>
    <w:rsid w:val="00B94504"/>
    <w:rsid w:val="00B948E8"/>
    <w:rsid w:val="00B94A5F"/>
    <w:rsid w:val="00B94B79"/>
    <w:rsid w:val="00B94BAE"/>
    <w:rsid w:val="00B94CC5"/>
    <w:rsid w:val="00B951E8"/>
    <w:rsid w:val="00B9532D"/>
    <w:rsid w:val="00B95384"/>
    <w:rsid w:val="00B9578A"/>
    <w:rsid w:val="00B9590B"/>
    <w:rsid w:val="00B95FFC"/>
    <w:rsid w:val="00B9661E"/>
    <w:rsid w:val="00B967E4"/>
    <w:rsid w:val="00B96AAE"/>
    <w:rsid w:val="00B96D12"/>
    <w:rsid w:val="00B96E9D"/>
    <w:rsid w:val="00B970D1"/>
    <w:rsid w:val="00B9759D"/>
    <w:rsid w:val="00B97A14"/>
    <w:rsid w:val="00B97C0A"/>
    <w:rsid w:val="00B97D7E"/>
    <w:rsid w:val="00BA0093"/>
    <w:rsid w:val="00BA08CF"/>
    <w:rsid w:val="00BA0D20"/>
    <w:rsid w:val="00BA1727"/>
    <w:rsid w:val="00BA172A"/>
    <w:rsid w:val="00BA1966"/>
    <w:rsid w:val="00BA2887"/>
    <w:rsid w:val="00BA288B"/>
    <w:rsid w:val="00BA321F"/>
    <w:rsid w:val="00BA32D1"/>
    <w:rsid w:val="00BA3462"/>
    <w:rsid w:val="00BA3ED0"/>
    <w:rsid w:val="00BA449A"/>
    <w:rsid w:val="00BA4682"/>
    <w:rsid w:val="00BA4A4A"/>
    <w:rsid w:val="00BA4ED8"/>
    <w:rsid w:val="00BA541B"/>
    <w:rsid w:val="00BA5927"/>
    <w:rsid w:val="00BA6282"/>
    <w:rsid w:val="00BA66B3"/>
    <w:rsid w:val="00BA670C"/>
    <w:rsid w:val="00BA686E"/>
    <w:rsid w:val="00BA6928"/>
    <w:rsid w:val="00BA6E89"/>
    <w:rsid w:val="00BA6F21"/>
    <w:rsid w:val="00BA733A"/>
    <w:rsid w:val="00BA75C8"/>
    <w:rsid w:val="00BA7902"/>
    <w:rsid w:val="00BA7FB3"/>
    <w:rsid w:val="00BB001D"/>
    <w:rsid w:val="00BB0BC8"/>
    <w:rsid w:val="00BB0DA3"/>
    <w:rsid w:val="00BB0F8B"/>
    <w:rsid w:val="00BB11A3"/>
    <w:rsid w:val="00BB1B5E"/>
    <w:rsid w:val="00BB1D8C"/>
    <w:rsid w:val="00BB2200"/>
    <w:rsid w:val="00BB232A"/>
    <w:rsid w:val="00BB242D"/>
    <w:rsid w:val="00BB27A6"/>
    <w:rsid w:val="00BB2D97"/>
    <w:rsid w:val="00BB322A"/>
    <w:rsid w:val="00BB35A2"/>
    <w:rsid w:val="00BB4105"/>
    <w:rsid w:val="00BB467A"/>
    <w:rsid w:val="00BB4CBF"/>
    <w:rsid w:val="00BB5161"/>
    <w:rsid w:val="00BB57BC"/>
    <w:rsid w:val="00BB6210"/>
    <w:rsid w:val="00BB652A"/>
    <w:rsid w:val="00BB6AC5"/>
    <w:rsid w:val="00BB713B"/>
    <w:rsid w:val="00BB76D4"/>
    <w:rsid w:val="00BB7834"/>
    <w:rsid w:val="00BB7E2B"/>
    <w:rsid w:val="00BC0558"/>
    <w:rsid w:val="00BC0E20"/>
    <w:rsid w:val="00BC0E80"/>
    <w:rsid w:val="00BC1020"/>
    <w:rsid w:val="00BC13AC"/>
    <w:rsid w:val="00BC1974"/>
    <w:rsid w:val="00BC1D19"/>
    <w:rsid w:val="00BC1F53"/>
    <w:rsid w:val="00BC1FEC"/>
    <w:rsid w:val="00BC23DE"/>
    <w:rsid w:val="00BC2B1B"/>
    <w:rsid w:val="00BC33EC"/>
    <w:rsid w:val="00BC3449"/>
    <w:rsid w:val="00BC3667"/>
    <w:rsid w:val="00BC37D3"/>
    <w:rsid w:val="00BC3D21"/>
    <w:rsid w:val="00BC407D"/>
    <w:rsid w:val="00BC464C"/>
    <w:rsid w:val="00BC465D"/>
    <w:rsid w:val="00BC4F95"/>
    <w:rsid w:val="00BC581C"/>
    <w:rsid w:val="00BC5ABF"/>
    <w:rsid w:val="00BC5C1B"/>
    <w:rsid w:val="00BC5F91"/>
    <w:rsid w:val="00BC6201"/>
    <w:rsid w:val="00BC62D8"/>
    <w:rsid w:val="00BC6912"/>
    <w:rsid w:val="00BC75EE"/>
    <w:rsid w:val="00BC7A8A"/>
    <w:rsid w:val="00BC7EC6"/>
    <w:rsid w:val="00BD0138"/>
    <w:rsid w:val="00BD029D"/>
    <w:rsid w:val="00BD03C6"/>
    <w:rsid w:val="00BD0619"/>
    <w:rsid w:val="00BD0D89"/>
    <w:rsid w:val="00BD0FB5"/>
    <w:rsid w:val="00BD111E"/>
    <w:rsid w:val="00BD2289"/>
    <w:rsid w:val="00BD2476"/>
    <w:rsid w:val="00BD25E6"/>
    <w:rsid w:val="00BD3124"/>
    <w:rsid w:val="00BD3BD6"/>
    <w:rsid w:val="00BD3FA8"/>
    <w:rsid w:val="00BD4050"/>
    <w:rsid w:val="00BD4372"/>
    <w:rsid w:val="00BD45DD"/>
    <w:rsid w:val="00BD45E7"/>
    <w:rsid w:val="00BD5FF3"/>
    <w:rsid w:val="00BD623D"/>
    <w:rsid w:val="00BD662A"/>
    <w:rsid w:val="00BD6F94"/>
    <w:rsid w:val="00BD7037"/>
    <w:rsid w:val="00BD7065"/>
    <w:rsid w:val="00BD707A"/>
    <w:rsid w:val="00BD72DF"/>
    <w:rsid w:val="00BD7F86"/>
    <w:rsid w:val="00BE0266"/>
    <w:rsid w:val="00BE04EE"/>
    <w:rsid w:val="00BE0CE4"/>
    <w:rsid w:val="00BE13EC"/>
    <w:rsid w:val="00BE166F"/>
    <w:rsid w:val="00BE1864"/>
    <w:rsid w:val="00BE1BD3"/>
    <w:rsid w:val="00BE2552"/>
    <w:rsid w:val="00BE29B5"/>
    <w:rsid w:val="00BE2EBF"/>
    <w:rsid w:val="00BE30EC"/>
    <w:rsid w:val="00BE3317"/>
    <w:rsid w:val="00BE3404"/>
    <w:rsid w:val="00BE383F"/>
    <w:rsid w:val="00BE3EA1"/>
    <w:rsid w:val="00BE3F6A"/>
    <w:rsid w:val="00BE41B0"/>
    <w:rsid w:val="00BE4277"/>
    <w:rsid w:val="00BE4ADD"/>
    <w:rsid w:val="00BE4C5B"/>
    <w:rsid w:val="00BE4F06"/>
    <w:rsid w:val="00BE5557"/>
    <w:rsid w:val="00BE5940"/>
    <w:rsid w:val="00BE5F1A"/>
    <w:rsid w:val="00BE5F4F"/>
    <w:rsid w:val="00BE6354"/>
    <w:rsid w:val="00BE65B8"/>
    <w:rsid w:val="00BE6E8D"/>
    <w:rsid w:val="00BE7522"/>
    <w:rsid w:val="00BE753B"/>
    <w:rsid w:val="00BE7593"/>
    <w:rsid w:val="00BE77F5"/>
    <w:rsid w:val="00BE7AC2"/>
    <w:rsid w:val="00BE7FB9"/>
    <w:rsid w:val="00BF0269"/>
    <w:rsid w:val="00BF036D"/>
    <w:rsid w:val="00BF08B0"/>
    <w:rsid w:val="00BF1210"/>
    <w:rsid w:val="00BF1506"/>
    <w:rsid w:val="00BF154C"/>
    <w:rsid w:val="00BF186E"/>
    <w:rsid w:val="00BF1C4A"/>
    <w:rsid w:val="00BF1E26"/>
    <w:rsid w:val="00BF242E"/>
    <w:rsid w:val="00BF24EF"/>
    <w:rsid w:val="00BF279C"/>
    <w:rsid w:val="00BF2C37"/>
    <w:rsid w:val="00BF31ED"/>
    <w:rsid w:val="00BF37A8"/>
    <w:rsid w:val="00BF3D28"/>
    <w:rsid w:val="00BF43F2"/>
    <w:rsid w:val="00BF461A"/>
    <w:rsid w:val="00BF46FB"/>
    <w:rsid w:val="00BF4A00"/>
    <w:rsid w:val="00BF4BED"/>
    <w:rsid w:val="00BF4CBF"/>
    <w:rsid w:val="00BF5321"/>
    <w:rsid w:val="00BF5389"/>
    <w:rsid w:val="00BF587E"/>
    <w:rsid w:val="00BF6566"/>
    <w:rsid w:val="00BF6949"/>
    <w:rsid w:val="00BF6BAF"/>
    <w:rsid w:val="00BF7033"/>
    <w:rsid w:val="00BF7727"/>
    <w:rsid w:val="00BF7FBB"/>
    <w:rsid w:val="00C0010A"/>
    <w:rsid w:val="00C001EB"/>
    <w:rsid w:val="00C0067C"/>
    <w:rsid w:val="00C00A2A"/>
    <w:rsid w:val="00C00C6C"/>
    <w:rsid w:val="00C00E46"/>
    <w:rsid w:val="00C01430"/>
    <w:rsid w:val="00C01468"/>
    <w:rsid w:val="00C015C8"/>
    <w:rsid w:val="00C0183E"/>
    <w:rsid w:val="00C019CB"/>
    <w:rsid w:val="00C01E31"/>
    <w:rsid w:val="00C01E70"/>
    <w:rsid w:val="00C020CB"/>
    <w:rsid w:val="00C021A0"/>
    <w:rsid w:val="00C02B55"/>
    <w:rsid w:val="00C02BC0"/>
    <w:rsid w:val="00C02D7D"/>
    <w:rsid w:val="00C038E4"/>
    <w:rsid w:val="00C03AC2"/>
    <w:rsid w:val="00C0407E"/>
    <w:rsid w:val="00C0454C"/>
    <w:rsid w:val="00C04B47"/>
    <w:rsid w:val="00C05273"/>
    <w:rsid w:val="00C052EB"/>
    <w:rsid w:val="00C05342"/>
    <w:rsid w:val="00C05662"/>
    <w:rsid w:val="00C05A7F"/>
    <w:rsid w:val="00C06A51"/>
    <w:rsid w:val="00C06BF8"/>
    <w:rsid w:val="00C06BFD"/>
    <w:rsid w:val="00C06DDE"/>
    <w:rsid w:val="00C07138"/>
    <w:rsid w:val="00C07465"/>
    <w:rsid w:val="00C07562"/>
    <w:rsid w:val="00C07766"/>
    <w:rsid w:val="00C07786"/>
    <w:rsid w:val="00C078F5"/>
    <w:rsid w:val="00C07DEA"/>
    <w:rsid w:val="00C10F7D"/>
    <w:rsid w:val="00C1171F"/>
    <w:rsid w:val="00C118B2"/>
    <w:rsid w:val="00C119A8"/>
    <w:rsid w:val="00C11C41"/>
    <w:rsid w:val="00C11E5C"/>
    <w:rsid w:val="00C122C3"/>
    <w:rsid w:val="00C124C4"/>
    <w:rsid w:val="00C124FE"/>
    <w:rsid w:val="00C12554"/>
    <w:rsid w:val="00C125AF"/>
    <w:rsid w:val="00C12892"/>
    <w:rsid w:val="00C12962"/>
    <w:rsid w:val="00C13179"/>
    <w:rsid w:val="00C13AF4"/>
    <w:rsid w:val="00C13C8B"/>
    <w:rsid w:val="00C13E00"/>
    <w:rsid w:val="00C13ED2"/>
    <w:rsid w:val="00C13F0C"/>
    <w:rsid w:val="00C14AE8"/>
    <w:rsid w:val="00C14CB5"/>
    <w:rsid w:val="00C14D1E"/>
    <w:rsid w:val="00C15110"/>
    <w:rsid w:val="00C1583D"/>
    <w:rsid w:val="00C15A0F"/>
    <w:rsid w:val="00C15A73"/>
    <w:rsid w:val="00C1696E"/>
    <w:rsid w:val="00C16AE4"/>
    <w:rsid w:val="00C16DE2"/>
    <w:rsid w:val="00C17848"/>
    <w:rsid w:val="00C17DCD"/>
    <w:rsid w:val="00C17DDD"/>
    <w:rsid w:val="00C20789"/>
    <w:rsid w:val="00C209B6"/>
    <w:rsid w:val="00C218AB"/>
    <w:rsid w:val="00C21915"/>
    <w:rsid w:val="00C21B1F"/>
    <w:rsid w:val="00C222EB"/>
    <w:rsid w:val="00C22D2E"/>
    <w:rsid w:val="00C22F46"/>
    <w:rsid w:val="00C2402C"/>
    <w:rsid w:val="00C240C3"/>
    <w:rsid w:val="00C24638"/>
    <w:rsid w:val="00C2479A"/>
    <w:rsid w:val="00C24A71"/>
    <w:rsid w:val="00C24B46"/>
    <w:rsid w:val="00C24F42"/>
    <w:rsid w:val="00C24FBE"/>
    <w:rsid w:val="00C25071"/>
    <w:rsid w:val="00C25291"/>
    <w:rsid w:val="00C2547E"/>
    <w:rsid w:val="00C259E6"/>
    <w:rsid w:val="00C262C3"/>
    <w:rsid w:val="00C26871"/>
    <w:rsid w:val="00C26B72"/>
    <w:rsid w:val="00C26E10"/>
    <w:rsid w:val="00C303B0"/>
    <w:rsid w:val="00C30B2C"/>
    <w:rsid w:val="00C30E5D"/>
    <w:rsid w:val="00C30E8E"/>
    <w:rsid w:val="00C31074"/>
    <w:rsid w:val="00C31129"/>
    <w:rsid w:val="00C31436"/>
    <w:rsid w:val="00C31880"/>
    <w:rsid w:val="00C31A08"/>
    <w:rsid w:val="00C31A6F"/>
    <w:rsid w:val="00C32445"/>
    <w:rsid w:val="00C32758"/>
    <w:rsid w:val="00C32792"/>
    <w:rsid w:val="00C3286B"/>
    <w:rsid w:val="00C329F0"/>
    <w:rsid w:val="00C32DDE"/>
    <w:rsid w:val="00C32F71"/>
    <w:rsid w:val="00C33285"/>
    <w:rsid w:val="00C33341"/>
    <w:rsid w:val="00C3335C"/>
    <w:rsid w:val="00C3392D"/>
    <w:rsid w:val="00C33DE7"/>
    <w:rsid w:val="00C33E56"/>
    <w:rsid w:val="00C33FCB"/>
    <w:rsid w:val="00C342CC"/>
    <w:rsid w:val="00C3453C"/>
    <w:rsid w:val="00C346E7"/>
    <w:rsid w:val="00C34B0C"/>
    <w:rsid w:val="00C34B28"/>
    <w:rsid w:val="00C350BE"/>
    <w:rsid w:val="00C353CF"/>
    <w:rsid w:val="00C3543F"/>
    <w:rsid w:val="00C354DB"/>
    <w:rsid w:val="00C35C8B"/>
    <w:rsid w:val="00C36427"/>
    <w:rsid w:val="00C36BEC"/>
    <w:rsid w:val="00C36C7D"/>
    <w:rsid w:val="00C3728A"/>
    <w:rsid w:val="00C37879"/>
    <w:rsid w:val="00C37B94"/>
    <w:rsid w:val="00C37ED1"/>
    <w:rsid w:val="00C37EFE"/>
    <w:rsid w:val="00C40683"/>
    <w:rsid w:val="00C406C4"/>
    <w:rsid w:val="00C408BC"/>
    <w:rsid w:val="00C40959"/>
    <w:rsid w:val="00C4097C"/>
    <w:rsid w:val="00C41547"/>
    <w:rsid w:val="00C4182B"/>
    <w:rsid w:val="00C41BEE"/>
    <w:rsid w:val="00C41E32"/>
    <w:rsid w:val="00C4208D"/>
    <w:rsid w:val="00C4250C"/>
    <w:rsid w:val="00C42692"/>
    <w:rsid w:val="00C42745"/>
    <w:rsid w:val="00C42B09"/>
    <w:rsid w:val="00C42C44"/>
    <w:rsid w:val="00C43471"/>
    <w:rsid w:val="00C43A5C"/>
    <w:rsid w:val="00C447B1"/>
    <w:rsid w:val="00C44C0E"/>
    <w:rsid w:val="00C44FED"/>
    <w:rsid w:val="00C457E6"/>
    <w:rsid w:val="00C46A08"/>
    <w:rsid w:val="00C4797C"/>
    <w:rsid w:val="00C47BC8"/>
    <w:rsid w:val="00C50779"/>
    <w:rsid w:val="00C50863"/>
    <w:rsid w:val="00C50F09"/>
    <w:rsid w:val="00C51560"/>
    <w:rsid w:val="00C5175C"/>
    <w:rsid w:val="00C51C41"/>
    <w:rsid w:val="00C52836"/>
    <w:rsid w:val="00C530A5"/>
    <w:rsid w:val="00C53B0C"/>
    <w:rsid w:val="00C53F1A"/>
    <w:rsid w:val="00C5431C"/>
    <w:rsid w:val="00C54D8D"/>
    <w:rsid w:val="00C550DC"/>
    <w:rsid w:val="00C554FA"/>
    <w:rsid w:val="00C555BA"/>
    <w:rsid w:val="00C556C6"/>
    <w:rsid w:val="00C558BD"/>
    <w:rsid w:val="00C55955"/>
    <w:rsid w:val="00C56409"/>
    <w:rsid w:val="00C56720"/>
    <w:rsid w:val="00C56952"/>
    <w:rsid w:val="00C56C00"/>
    <w:rsid w:val="00C56D0B"/>
    <w:rsid w:val="00C570DC"/>
    <w:rsid w:val="00C57161"/>
    <w:rsid w:val="00C572AC"/>
    <w:rsid w:val="00C60633"/>
    <w:rsid w:val="00C6065E"/>
    <w:rsid w:val="00C60B32"/>
    <w:rsid w:val="00C60B52"/>
    <w:rsid w:val="00C60C02"/>
    <w:rsid w:val="00C61FB8"/>
    <w:rsid w:val="00C621FD"/>
    <w:rsid w:val="00C62632"/>
    <w:rsid w:val="00C62AEF"/>
    <w:rsid w:val="00C631DF"/>
    <w:rsid w:val="00C6370A"/>
    <w:rsid w:val="00C637EE"/>
    <w:rsid w:val="00C638FE"/>
    <w:rsid w:val="00C6451D"/>
    <w:rsid w:val="00C645DD"/>
    <w:rsid w:val="00C64E60"/>
    <w:rsid w:val="00C64EB2"/>
    <w:rsid w:val="00C6512B"/>
    <w:rsid w:val="00C651E3"/>
    <w:rsid w:val="00C65427"/>
    <w:rsid w:val="00C6570A"/>
    <w:rsid w:val="00C65838"/>
    <w:rsid w:val="00C65A91"/>
    <w:rsid w:val="00C65C2D"/>
    <w:rsid w:val="00C65ED8"/>
    <w:rsid w:val="00C66F0A"/>
    <w:rsid w:val="00C67051"/>
    <w:rsid w:val="00C67065"/>
    <w:rsid w:val="00C67E96"/>
    <w:rsid w:val="00C700F6"/>
    <w:rsid w:val="00C704C7"/>
    <w:rsid w:val="00C708D2"/>
    <w:rsid w:val="00C70D4D"/>
    <w:rsid w:val="00C70DBC"/>
    <w:rsid w:val="00C70E58"/>
    <w:rsid w:val="00C70ECD"/>
    <w:rsid w:val="00C713B2"/>
    <w:rsid w:val="00C7165B"/>
    <w:rsid w:val="00C716D2"/>
    <w:rsid w:val="00C71B5B"/>
    <w:rsid w:val="00C71CFA"/>
    <w:rsid w:val="00C721FF"/>
    <w:rsid w:val="00C7250D"/>
    <w:rsid w:val="00C726E5"/>
    <w:rsid w:val="00C72BBE"/>
    <w:rsid w:val="00C73054"/>
    <w:rsid w:val="00C73725"/>
    <w:rsid w:val="00C73E84"/>
    <w:rsid w:val="00C740A5"/>
    <w:rsid w:val="00C74A5D"/>
    <w:rsid w:val="00C74E14"/>
    <w:rsid w:val="00C75099"/>
    <w:rsid w:val="00C75268"/>
    <w:rsid w:val="00C75301"/>
    <w:rsid w:val="00C754FC"/>
    <w:rsid w:val="00C75516"/>
    <w:rsid w:val="00C75E2F"/>
    <w:rsid w:val="00C75F29"/>
    <w:rsid w:val="00C763EC"/>
    <w:rsid w:val="00C763FB"/>
    <w:rsid w:val="00C766D4"/>
    <w:rsid w:val="00C76705"/>
    <w:rsid w:val="00C76919"/>
    <w:rsid w:val="00C76A22"/>
    <w:rsid w:val="00C76C50"/>
    <w:rsid w:val="00C76EA5"/>
    <w:rsid w:val="00C77845"/>
    <w:rsid w:val="00C77ABA"/>
    <w:rsid w:val="00C8067F"/>
    <w:rsid w:val="00C80934"/>
    <w:rsid w:val="00C809F7"/>
    <w:rsid w:val="00C80F8D"/>
    <w:rsid w:val="00C811A0"/>
    <w:rsid w:val="00C81F94"/>
    <w:rsid w:val="00C82A64"/>
    <w:rsid w:val="00C82AFE"/>
    <w:rsid w:val="00C82EF5"/>
    <w:rsid w:val="00C83358"/>
    <w:rsid w:val="00C83FF8"/>
    <w:rsid w:val="00C8410F"/>
    <w:rsid w:val="00C842F5"/>
    <w:rsid w:val="00C845D9"/>
    <w:rsid w:val="00C8462B"/>
    <w:rsid w:val="00C84768"/>
    <w:rsid w:val="00C84E3B"/>
    <w:rsid w:val="00C85177"/>
    <w:rsid w:val="00C855DD"/>
    <w:rsid w:val="00C855EE"/>
    <w:rsid w:val="00C8569A"/>
    <w:rsid w:val="00C857BF"/>
    <w:rsid w:val="00C8598D"/>
    <w:rsid w:val="00C85AB8"/>
    <w:rsid w:val="00C863EF"/>
    <w:rsid w:val="00C8673B"/>
    <w:rsid w:val="00C86896"/>
    <w:rsid w:val="00C869DD"/>
    <w:rsid w:val="00C86B2D"/>
    <w:rsid w:val="00C86C79"/>
    <w:rsid w:val="00C87398"/>
    <w:rsid w:val="00C8770B"/>
    <w:rsid w:val="00C87DF6"/>
    <w:rsid w:val="00C90179"/>
    <w:rsid w:val="00C90440"/>
    <w:rsid w:val="00C90B02"/>
    <w:rsid w:val="00C90DB8"/>
    <w:rsid w:val="00C9135D"/>
    <w:rsid w:val="00C9141C"/>
    <w:rsid w:val="00C917DA"/>
    <w:rsid w:val="00C91846"/>
    <w:rsid w:val="00C91D52"/>
    <w:rsid w:val="00C91E22"/>
    <w:rsid w:val="00C91FA1"/>
    <w:rsid w:val="00C929E4"/>
    <w:rsid w:val="00C92AE4"/>
    <w:rsid w:val="00C92AFA"/>
    <w:rsid w:val="00C931FE"/>
    <w:rsid w:val="00C935A9"/>
    <w:rsid w:val="00C937D0"/>
    <w:rsid w:val="00C93966"/>
    <w:rsid w:val="00C93A76"/>
    <w:rsid w:val="00C9459A"/>
    <w:rsid w:val="00C94950"/>
    <w:rsid w:val="00C94D54"/>
    <w:rsid w:val="00C94D7E"/>
    <w:rsid w:val="00C94F43"/>
    <w:rsid w:val="00C95089"/>
    <w:rsid w:val="00C9538D"/>
    <w:rsid w:val="00C9543F"/>
    <w:rsid w:val="00C956EA"/>
    <w:rsid w:val="00C958DC"/>
    <w:rsid w:val="00C959AB"/>
    <w:rsid w:val="00C95E97"/>
    <w:rsid w:val="00C9686A"/>
    <w:rsid w:val="00C97473"/>
    <w:rsid w:val="00C976DF"/>
    <w:rsid w:val="00C9797B"/>
    <w:rsid w:val="00C97BCA"/>
    <w:rsid w:val="00C97D14"/>
    <w:rsid w:val="00CA005F"/>
    <w:rsid w:val="00CA0176"/>
    <w:rsid w:val="00CA07EB"/>
    <w:rsid w:val="00CA080A"/>
    <w:rsid w:val="00CA0819"/>
    <w:rsid w:val="00CA1121"/>
    <w:rsid w:val="00CA16CE"/>
    <w:rsid w:val="00CA1E44"/>
    <w:rsid w:val="00CA1EBE"/>
    <w:rsid w:val="00CA2105"/>
    <w:rsid w:val="00CA2787"/>
    <w:rsid w:val="00CA2870"/>
    <w:rsid w:val="00CA2906"/>
    <w:rsid w:val="00CA2B2B"/>
    <w:rsid w:val="00CA2F72"/>
    <w:rsid w:val="00CA3415"/>
    <w:rsid w:val="00CA36D8"/>
    <w:rsid w:val="00CA379A"/>
    <w:rsid w:val="00CA3CA9"/>
    <w:rsid w:val="00CA3F24"/>
    <w:rsid w:val="00CA4334"/>
    <w:rsid w:val="00CA44B7"/>
    <w:rsid w:val="00CA478B"/>
    <w:rsid w:val="00CA4952"/>
    <w:rsid w:val="00CA4C35"/>
    <w:rsid w:val="00CA4FDA"/>
    <w:rsid w:val="00CA51E8"/>
    <w:rsid w:val="00CA553C"/>
    <w:rsid w:val="00CA5B0B"/>
    <w:rsid w:val="00CA5B66"/>
    <w:rsid w:val="00CA5CF3"/>
    <w:rsid w:val="00CA5E51"/>
    <w:rsid w:val="00CA656A"/>
    <w:rsid w:val="00CA7076"/>
    <w:rsid w:val="00CA7131"/>
    <w:rsid w:val="00CA7176"/>
    <w:rsid w:val="00CA769E"/>
    <w:rsid w:val="00CA780C"/>
    <w:rsid w:val="00CA7DD4"/>
    <w:rsid w:val="00CB069C"/>
    <w:rsid w:val="00CB09B7"/>
    <w:rsid w:val="00CB1459"/>
    <w:rsid w:val="00CB1540"/>
    <w:rsid w:val="00CB16D8"/>
    <w:rsid w:val="00CB1BCD"/>
    <w:rsid w:val="00CB1E41"/>
    <w:rsid w:val="00CB1E97"/>
    <w:rsid w:val="00CB2115"/>
    <w:rsid w:val="00CB33F7"/>
    <w:rsid w:val="00CB3573"/>
    <w:rsid w:val="00CB3856"/>
    <w:rsid w:val="00CB398E"/>
    <w:rsid w:val="00CB3C98"/>
    <w:rsid w:val="00CB3FDD"/>
    <w:rsid w:val="00CB4234"/>
    <w:rsid w:val="00CB43A7"/>
    <w:rsid w:val="00CB4600"/>
    <w:rsid w:val="00CB4CD1"/>
    <w:rsid w:val="00CB4DCD"/>
    <w:rsid w:val="00CB510B"/>
    <w:rsid w:val="00CB5120"/>
    <w:rsid w:val="00CB5159"/>
    <w:rsid w:val="00CB522D"/>
    <w:rsid w:val="00CB5733"/>
    <w:rsid w:val="00CB577F"/>
    <w:rsid w:val="00CB58A9"/>
    <w:rsid w:val="00CB5D58"/>
    <w:rsid w:val="00CB5E6E"/>
    <w:rsid w:val="00CB62C6"/>
    <w:rsid w:val="00CB6B56"/>
    <w:rsid w:val="00CB6D07"/>
    <w:rsid w:val="00CB7054"/>
    <w:rsid w:val="00CB7299"/>
    <w:rsid w:val="00CB751B"/>
    <w:rsid w:val="00CB7744"/>
    <w:rsid w:val="00CC014C"/>
    <w:rsid w:val="00CC03D2"/>
    <w:rsid w:val="00CC05C4"/>
    <w:rsid w:val="00CC08EA"/>
    <w:rsid w:val="00CC0E96"/>
    <w:rsid w:val="00CC11EC"/>
    <w:rsid w:val="00CC14C4"/>
    <w:rsid w:val="00CC17E8"/>
    <w:rsid w:val="00CC1F10"/>
    <w:rsid w:val="00CC2144"/>
    <w:rsid w:val="00CC235B"/>
    <w:rsid w:val="00CC2F2F"/>
    <w:rsid w:val="00CC2FA6"/>
    <w:rsid w:val="00CC3618"/>
    <w:rsid w:val="00CC3644"/>
    <w:rsid w:val="00CC3C1F"/>
    <w:rsid w:val="00CC44E7"/>
    <w:rsid w:val="00CC461D"/>
    <w:rsid w:val="00CC4789"/>
    <w:rsid w:val="00CC4F62"/>
    <w:rsid w:val="00CC50C7"/>
    <w:rsid w:val="00CC61EE"/>
    <w:rsid w:val="00CC6382"/>
    <w:rsid w:val="00CC64F2"/>
    <w:rsid w:val="00CC6896"/>
    <w:rsid w:val="00CC6A66"/>
    <w:rsid w:val="00CC7333"/>
    <w:rsid w:val="00CC769B"/>
    <w:rsid w:val="00CC7DD6"/>
    <w:rsid w:val="00CD008A"/>
    <w:rsid w:val="00CD02AE"/>
    <w:rsid w:val="00CD0335"/>
    <w:rsid w:val="00CD08A2"/>
    <w:rsid w:val="00CD0B1A"/>
    <w:rsid w:val="00CD1572"/>
    <w:rsid w:val="00CD1C6F"/>
    <w:rsid w:val="00CD20D4"/>
    <w:rsid w:val="00CD2CE1"/>
    <w:rsid w:val="00CD318E"/>
    <w:rsid w:val="00CD325C"/>
    <w:rsid w:val="00CD34B2"/>
    <w:rsid w:val="00CD35FA"/>
    <w:rsid w:val="00CD3B3D"/>
    <w:rsid w:val="00CD42C6"/>
    <w:rsid w:val="00CD4495"/>
    <w:rsid w:val="00CD4A4E"/>
    <w:rsid w:val="00CD4DAF"/>
    <w:rsid w:val="00CD5812"/>
    <w:rsid w:val="00CD6223"/>
    <w:rsid w:val="00CD6428"/>
    <w:rsid w:val="00CD655F"/>
    <w:rsid w:val="00CD6631"/>
    <w:rsid w:val="00CD6668"/>
    <w:rsid w:val="00CD69AC"/>
    <w:rsid w:val="00CD6ABB"/>
    <w:rsid w:val="00CD6AED"/>
    <w:rsid w:val="00CD6CA8"/>
    <w:rsid w:val="00CD6E7C"/>
    <w:rsid w:val="00CD6F0B"/>
    <w:rsid w:val="00CD740D"/>
    <w:rsid w:val="00CD7925"/>
    <w:rsid w:val="00CD7D82"/>
    <w:rsid w:val="00CD7FD3"/>
    <w:rsid w:val="00CE079A"/>
    <w:rsid w:val="00CE07F5"/>
    <w:rsid w:val="00CE0895"/>
    <w:rsid w:val="00CE13B6"/>
    <w:rsid w:val="00CE1AED"/>
    <w:rsid w:val="00CE20F5"/>
    <w:rsid w:val="00CE2130"/>
    <w:rsid w:val="00CE2E92"/>
    <w:rsid w:val="00CE2EEE"/>
    <w:rsid w:val="00CE3394"/>
    <w:rsid w:val="00CE345D"/>
    <w:rsid w:val="00CE3798"/>
    <w:rsid w:val="00CE38A4"/>
    <w:rsid w:val="00CE39DB"/>
    <w:rsid w:val="00CE3D37"/>
    <w:rsid w:val="00CE3EE6"/>
    <w:rsid w:val="00CE417F"/>
    <w:rsid w:val="00CE46C0"/>
    <w:rsid w:val="00CE4D7B"/>
    <w:rsid w:val="00CE5385"/>
    <w:rsid w:val="00CE6018"/>
    <w:rsid w:val="00CE6458"/>
    <w:rsid w:val="00CE647F"/>
    <w:rsid w:val="00CE6874"/>
    <w:rsid w:val="00CE6A0D"/>
    <w:rsid w:val="00CE6A5A"/>
    <w:rsid w:val="00CE6E77"/>
    <w:rsid w:val="00CE74EA"/>
    <w:rsid w:val="00CF03F6"/>
    <w:rsid w:val="00CF0711"/>
    <w:rsid w:val="00CF0BF7"/>
    <w:rsid w:val="00CF0D1B"/>
    <w:rsid w:val="00CF0DD8"/>
    <w:rsid w:val="00CF1528"/>
    <w:rsid w:val="00CF16A7"/>
    <w:rsid w:val="00CF18B3"/>
    <w:rsid w:val="00CF18E2"/>
    <w:rsid w:val="00CF1911"/>
    <w:rsid w:val="00CF1B93"/>
    <w:rsid w:val="00CF1F1B"/>
    <w:rsid w:val="00CF2178"/>
    <w:rsid w:val="00CF223B"/>
    <w:rsid w:val="00CF296C"/>
    <w:rsid w:val="00CF305C"/>
    <w:rsid w:val="00CF3172"/>
    <w:rsid w:val="00CF3967"/>
    <w:rsid w:val="00CF3B37"/>
    <w:rsid w:val="00CF3B84"/>
    <w:rsid w:val="00CF3F3F"/>
    <w:rsid w:val="00CF3F51"/>
    <w:rsid w:val="00CF4097"/>
    <w:rsid w:val="00CF40EA"/>
    <w:rsid w:val="00CF48B3"/>
    <w:rsid w:val="00CF492A"/>
    <w:rsid w:val="00CF4BBB"/>
    <w:rsid w:val="00CF4F68"/>
    <w:rsid w:val="00CF50F4"/>
    <w:rsid w:val="00CF51CC"/>
    <w:rsid w:val="00CF5275"/>
    <w:rsid w:val="00CF5BF3"/>
    <w:rsid w:val="00CF63DE"/>
    <w:rsid w:val="00CF679B"/>
    <w:rsid w:val="00CF6C10"/>
    <w:rsid w:val="00CF7174"/>
    <w:rsid w:val="00CF783D"/>
    <w:rsid w:val="00D00400"/>
    <w:rsid w:val="00D00E44"/>
    <w:rsid w:val="00D01240"/>
    <w:rsid w:val="00D0128B"/>
    <w:rsid w:val="00D01AC1"/>
    <w:rsid w:val="00D0230C"/>
    <w:rsid w:val="00D02570"/>
    <w:rsid w:val="00D0257C"/>
    <w:rsid w:val="00D0284D"/>
    <w:rsid w:val="00D03249"/>
    <w:rsid w:val="00D0343B"/>
    <w:rsid w:val="00D036B0"/>
    <w:rsid w:val="00D03854"/>
    <w:rsid w:val="00D03C0B"/>
    <w:rsid w:val="00D03E0B"/>
    <w:rsid w:val="00D04016"/>
    <w:rsid w:val="00D04230"/>
    <w:rsid w:val="00D043CC"/>
    <w:rsid w:val="00D04499"/>
    <w:rsid w:val="00D044C5"/>
    <w:rsid w:val="00D045BA"/>
    <w:rsid w:val="00D04889"/>
    <w:rsid w:val="00D049BB"/>
    <w:rsid w:val="00D04A54"/>
    <w:rsid w:val="00D04CED"/>
    <w:rsid w:val="00D04D08"/>
    <w:rsid w:val="00D05D49"/>
    <w:rsid w:val="00D05D99"/>
    <w:rsid w:val="00D06AD4"/>
    <w:rsid w:val="00D06BF7"/>
    <w:rsid w:val="00D06D61"/>
    <w:rsid w:val="00D0736D"/>
    <w:rsid w:val="00D0764D"/>
    <w:rsid w:val="00D0765E"/>
    <w:rsid w:val="00D07992"/>
    <w:rsid w:val="00D07C96"/>
    <w:rsid w:val="00D101B8"/>
    <w:rsid w:val="00D1041A"/>
    <w:rsid w:val="00D1055A"/>
    <w:rsid w:val="00D1061E"/>
    <w:rsid w:val="00D10715"/>
    <w:rsid w:val="00D1105C"/>
    <w:rsid w:val="00D110B8"/>
    <w:rsid w:val="00D1116C"/>
    <w:rsid w:val="00D113BB"/>
    <w:rsid w:val="00D11675"/>
    <w:rsid w:val="00D11909"/>
    <w:rsid w:val="00D120F4"/>
    <w:rsid w:val="00D1252B"/>
    <w:rsid w:val="00D125BA"/>
    <w:rsid w:val="00D12887"/>
    <w:rsid w:val="00D12E6C"/>
    <w:rsid w:val="00D12FCC"/>
    <w:rsid w:val="00D131E3"/>
    <w:rsid w:val="00D1324D"/>
    <w:rsid w:val="00D1326C"/>
    <w:rsid w:val="00D13305"/>
    <w:rsid w:val="00D13863"/>
    <w:rsid w:val="00D13BFE"/>
    <w:rsid w:val="00D13C21"/>
    <w:rsid w:val="00D13D0C"/>
    <w:rsid w:val="00D142D6"/>
    <w:rsid w:val="00D14936"/>
    <w:rsid w:val="00D14A48"/>
    <w:rsid w:val="00D14B4D"/>
    <w:rsid w:val="00D14B7A"/>
    <w:rsid w:val="00D14BAC"/>
    <w:rsid w:val="00D14D72"/>
    <w:rsid w:val="00D153A0"/>
    <w:rsid w:val="00D1570A"/>
    <w:rsid w:val="00D15E72"/>
    <w:rsid w:val="00D16068"/>
    <w:rsid w:val="00D162D7"/>
    <w:rsid w:val="00D1664E"/>
    <w:rsid w:val="00D169BF"/>
    <w:rsid w:val="00D16A34"/>
    <w:rsid w:val="00D16A67"/>
    <w:rsid w:val="00D16A6E"/>
    <w:rsid w:val="00D16B3D"/>
    <w:rsid w:val="00D16D0E"/>
    <w:rsid w:val="00D16E3A"/>
    <w:rsid w:val="00D16F47"/>
    <w:rsid w:val="00D1772E"/>
    <w:rsid w:val="00D17E48"/>
    <w:rsid w:val="00D17F60"/>
    <w:rsid w:val="00D206F2"/>
    <w:rsid w:val="00D20AB0"/>
    <w:rsid w:val="00D20C72"/>
    <w:rsid w:val="00D20F17"/>
    <w:rsid w:val="00D214ED"/>
    <w:rsid w:val="00D215EE"/>
    <w:rsid w:val="00D2182E"/>
    <w:rsid w:val="00D21A93"/>
    <w:rsid w:val="00D225A5"/>
    <w:rsid w:val="00D22BAA"/>
    <w:rsid w:val="00D22DBF"/>
    <w:rsid w:val="00D23150"/>
    <w:rsid w:val="00D23577"/>
    <w:rsid w:val="00D23852"/>
    <w:rsid w:val="00D23B46"/>
    <w:rsid w:val="00D23BD5"/>
    <w:rsid w:val="00D23F2B"/>
    <w:rsid w:val="00D24239"/>
    <w:rsid w:val="00D2495B"/>
    <w:rsid w:val="00D24BDF"/>
    <w:rsid w:val="00D25566"/>
    <w:rsid w:val="00D257B5"/>
    <w:rsid w:val="00D25921"/>
    <w:rsid w:val="00D265C6"/>
    <w:rsid w:val="00D268DD"/>
    <w:rsid w:val="00D26B4C"/>
    <w:rsid w:val="00D26C85"/>
    <w:rsid w:val="00D26D07"/>
    <w:rsid w:val="00D27074"/>
    <w:rsid w:val="00D27E49"/>
    <w:rsid w:val="00D27ED0"/>
    <w:rsid w:val="00D3025A"/>
    <w:rsid w:val="00D30303"/>
    <w:rsid w:val="00D30476"/>
    <w:rsid w:val="00D30629"/>
    <w:rsid w:val="00D30D0F"/>
    <w:rsid w:val="00D316CE"/>
    <w:rsid w:val="00D31888"/>
    <w:rsid w:val="00D31EE8"/>
    <w:rsid w:val="00D31FE2"/>
    <w:rsid w:val="00D32302"/>
    <w:rsid w:val="00D3300B"/>
    <w:rsid w:val="00D3311D"/>
    <w:rsid w:val="00D33603"/>
    <w:rsid w:val="00D33902"/>
    <w:rsid w:val="00D33A96"/>
    <w:rsid w:val="00D341A7"/>
    <w:rsid w:val="00D34A87"/>
    <w:rsid w:val="00D34DD9"/>
    <w:rsid w:val="00D3515B"/>
    <w:rsid w:val="00D356E1"/>
    <w:rsid w:val="00D35A7A"/>
    <w:rsid w:val="00D36434"/>
    <w:rsid w:val="00D3652D"/>
    <w:rsid w:val="00D36562"/>
    <w:rsid w:val="00D36581"/>
    <w:rsid w:val="00D367A8"/>
    <w:rsid w:val="00D36962"/>
    <w:rsid w:val="00D36AD5"/>
    <w:rsid w:val="00D36F65"/>
    <w:rsid w:val="00D37111"/>
    <w:rsid w:val="00D376C8"/>
    <w:rsid w:val="00D377A2"/>
    <w:rsid w:val="00D37E7F"/>
    <w:rsid w:val="00D4011F"/>
    <w:rsid w:val="00D409FA"/>
    <w:rsid w:val="00D40E06"/>
    <w:rsid w:val="00D4127C"/>
    <w:rsid w:val="00D41BAD"/>
    <w:rsid w:val="00D421E9"/>
    <w:rsid w:val="00D422CD"/>
    <w:rsid w:val="00D4235B"/>
    <w:rsid w:val="00D427E4"/>
    <w:rsid w:val="00D4373D"/>
    <w:rsid w:val="00D43B87"/>
    <w:rsid w:val="00D44209"/>
    <w:rsid w:val="00D44645"/>
    <w:rsid w:val="00D447C6"/>
    <w:rsid w:val="00D44C1F"/>
    <w:rsid w:val="00D45112"/>
    <w:rsid w:val="00D453A2"/>
    <w:rsid w:val="00D4544A"/>
    <w:rsid w:val="00D45531"/>
    <w:rsid w:val="00D45ACA"/>
    <w:rsid w:val="00D46146"/>
    <w:rsid w:val="00D46544"/>
    <w:rsid w:val="00D469FD"/>
    <w:rsid w:val="00D46B08"/>
    <w:rsid w:val="00D46D6C"/>
    <w:rsid w:val="00D46D8A"/>
    <w:rsid w:val="00D47300"/>
    <w:rsid w:val="00D4743C"/>
    <w:rsid w:val="00D47B83"/>
    <w:rsid w:val="00D47C93"/>
    <w:rsid w:val="00D47EA5"/>
    <w:rsid w:val="00D47F89"/>
    <w:rsid w:val="00D50392"/>
    <w:rsid w:val="00D503DF"/>
    <w:rsid w:val="00D503E7"/>
    <w:rsid w:val="00D50F26"/>
    <w:rsid w:val="00D50FDC"/>
    <w:rsid w:val="00D51616"/>
    <w:rsid w:val="00D51EFB"/>
    <w:rsid w:val="00D51F16"/>
    <w:rsid w:val="00D51FD4"/>
    <w:rsid w:val="00D5201B"/>
    <w:rsid w:val="00D52111"/>
    <w:rsid w:val="00D52A6E"/>
    <w:rsid w:val="00D52DEB"/>
    <w:rsid w:val="00D5348C"/>
    <w:rsid w:val="00D53806"/>
    <w:rsid w:val="00D53A67"/>
    <w:rsid w:val="00D53D56"/>
    <w:rsid w:val="00D53E08"/>
    <w:rsid w:val="00D54818"/>
    <w:rsid w:val="00D54E67"/>
    <w:rsid w:val="00D5526A"/>
    <w:rsid w:val="00D55392"/>
    <w:rsid w:val="00D5540E"/>
    <w:rsid w:val="00D55510"/>
    <w:rsid w:val="00D5574A"/>
    <w:rsid w:val="00D55A1D"/>
    <w:rsid w:val="00D55C91"/>
    <w:rsid w:val="00D5654D"/>
    <w:rsid w:val="00D569DC"/>
    <w:rsid w:val="00D56EF3"/>
    <w:rsid w:val="00D573F5"/>
    <w:rsid w:val="00D57576"/>
    <w:rsid w:val="00D57644"/>
    <w:rsid w:val="00D57690"/>
    <w:rsid w:val="00D57B77"/>
    <w:rsid w:val="00D57FDE"/>
    <w:rsid w:val="00D60DB2"/>
    <w:rsid w:val="00D61028"/>
    <w:rsid w:val="00D612CF"/>
    <w:rsid w:val="00D6137F"/>
    <w:rsid w:val="00D6159E"/>
    <w:rsid w:val="00D615EF"/>
    <w:rsid w:val="00D6178C"/>
    <w:rsid w:val="00D61941"/>
    <w:rsid w:val="00D61A0B"/>
    <w:rsid w:val="00D62059"/>
    <w:rsid w:val="00D626F9"/>
    <w:rsid w:val="00D62B59"/>
    <w:rsid w:val="00D6317F"/>
    <w:rsid w:val="00D632FB"/>
    <w:rsid w:val="00D63715"/>
    <w:rsid w:val="00D6459A"/>
    <w:rsid w:val="00D64702"/>
    <w:rsid w:val="00D64A9F"/>
    <w:rsid w:val="00D64E4B"/>
    <w:rsid w:val="00D65061"/>
    <w:rsid w:val="00D652D2"/>
    <w:rsid w:val="00D65D5E"/>
    <w:rsid w:val="00D65F00"/>
    <w:rsid w:val="00D65F4C"/>
    <w:rsid w:val="00D66605"/>
    <w:rsid w:val="00D668F4"/>
    <w:rsid w:val="00D669FB"/>
    <w:rsid w:val="00D66E35"/>
    <w:rsid w:val="00D67757"/>
    <w:rsid w:val="00D700A4"/>
    <w:rsid w:val="00D705A8"/>
    <w:rsid w:val="00D708C6"/>
    <w:rsid w:val="00D70B16"/>
    <w:rsid w:val="00D713B5"/>
    <w:rsid w:val="00D714F7"/>
    <w:rsid w:val="00D71892"/>
    <w:rsid w:val="00D71D29"/>
    <w:rsid w:val="00D72586"/>
    <w:rsid w:val="00D726A0"/>
    <w:rsid w:val="00D729E6"/>
    <w:rsid w:val="00D72FDE"/>
    <w:rsid w:val="00D73556"/>
    <w:rsid w:val="00D738C5"/>
    <w:rsid w:val="00D73D44"/>
    <w:rsid w:val="00D74207"/>
    <w:rsid w:val="00D745E3"/>
    <w:rsid w:val="00D7465D"/>
    <w:rsid w:val="00D74688"/>
    <w:rsid w:val="00D747B1"/>
    <w:rsid w:val="00D74A74"/>
    <w:rsid w:val="00D74EEE"/>
    <w:rsid w:val="00D750DB"/>
    <w:rsid w:val="00D7548B"/>
    <w:rsid w:val="00D755A6"/>
    <w:rsid w:val="00D7579B"/>
    <w:rsid w:val="00D75949"/>
    <w:rsid w:val="00D76126"/>
    <w:rsid w:val="00D769C6"/>
    <w:rsid w:val="00D76BD1"/>
    <w:rsid w:val="00D76EC1"/>
    <w:rsid w:val="00D77066"/>
    <w:rsid w:val="00D774C2"/>
    <w:rsid w:val="00D77D13"/>
    <w:rsid w:val="00D77F2F"/>
    <w:rsid w:val="00D80395"/>
    <w:rsid w:val="00D803FD"/>
    <w:rsid w:val="00D80DE5"/>
    <w:rsid w:val="00D8145D"/>
    <w:rsid w:val="00D819D2"/>
    <w:rsid w:val="00D81EA7"/>
    <w:rsid w:val="00D820F0"/>
    <w:rsid w:val="00D821F3"/>
    <w:rsid w:val="00D83319"/>
    <w:rsid w:val="00D833F7"/>
    <w:rsid w:val="00D836CD"/>
    <w:rsid w:val="00D8381B"/>
    <w:rsid w:val="00D839F5"/>
    <w:rsid w:val="00D83B5E"/>
    <w:rsid w:val="00D83CB8"/>
    <w:rsid w:val="00D83E87"/>
    <w:rsid w:val="00D83ED9"/>
    <w:rsid w:val="00D84366"/>
    <w:rsid w:val="00D86459"/>
    <w:rsid w:val="00D8665A"/>
    <w:rsid w:val="00D86C8A"/>
    <w:rsid w:val="00D86D7A"/>
    <w:rsid w:val="00D8729A"/>
    <w:rsid w:val="00D87381"/>
    <w:rsid w:val="00D87766"/>
    <w:rsid w:val="00D87849"/>
    <w:rsid w:val="00D87A88"/>
    <w:rsid w:val="00D87AA5"/>
    <w:rsid w:val="00D87C8A"/>
    <w:rsid w:val="00D902FD"/>
    <w:rsid w:val="00D9040F"/>
    <w:rsid w:val="00D908E4"/>
    <w:rsid w:val="00D90B8B"/>
    <w:rsid w:val="00D91162"/>
    <w:rsid w:val="00D91298"/>
    <w:rsid w:val="00D914C4"/>
    <w:rsid w:val="00D9196D"/>
    <w:rsid w:val="00D91DEE"/>
    <w:rsid w:val="00D922FF"/>
    <w:rsid w:val="00D9240D"/>
    <w:rsid w:val="00D92480"/>
    <w:rsid w:val="00D9256C"/>
    <w:rsid w:val="00D92BAE"/>
    <w:rsid w:val="00D93083"/>
    <w:rsid w:val="00D930F9"/>
    <w:rsid w:val="00D932F8"/>
    <w:rsid w:val="00D93501"/>
    <w:rsid w:val="00D93B19"/>
    <w:rsid w:val="00D93BEB"/>
    <w:rsid w:val="00D93FDD"/>
    <w:rsid w:val="00D94AD5"/>
    <w:rsid w:val="00D955B2"/>
    <w:rsid w:val="00D95CE0"/>
    <w:rsid w:val="00D95DB6"/>
    <w:rsid w:val="00D95F0A"/>
    <w:rsid w:val="00D95F37"/>
    <w:rsid w:val="00D962EA"/>
    <w:rsid w:val="00D963B1"/>
    <w:rsid w:val="00D96B05"/>
    <w:rsid w:val="00D96CE0"/>
    <w:rsid w:val="00D96EF9"/>
    <w:rsid w:val="00D9766E"/>
    <w:rsid w:val="00D977A3"/>
    <w:rsid w:val="00DA0127"/>
    <w:rsid w:val="00DA01E0"/>
    <w:rsid w:val="00DA024A"/>
    <w:rsid w:val="00DA0282"/>
    <w:rsid w:val="00DA0417"/>
    <w:rsid w:val="00DA0DE7"/>
    <w:rsid w:val="00DA0FDB"/>
    <w:rsid w:val="00DA1649"/>
    <w:rsid w:val="00DA16BC"/>
    <w:rsid w:val="00DA1D39"/>
    <w:rsid w:val="00DA1F0B"/>
    <w:rsid w:val="00DA22D0"/>
    <w:rsid w:val="00DA239D"/>
    <w:rsid w:val="00DA2431"/>
    <w:rsid w:val="00DA2559"/>
    <w:rsid w:val="00DA2647"/>
    <w:rsid w:val="00DA2A70"/>
    <w:rsid w:val="00DA2CC4"/>
    <w:rsid w:val="00DA3094"/>
    <w:rsid w:val="00DA330E"/>
    <w:rsid w:val="00DA35C0"/>
    <w:rsid w:val="00DA360A"/>
    <w:rsid w:val="00DA42E5"/>
    <w:rsid w:val="00DA44C7"/>
    <w:rsid w:val="00DA4EBE"/>
    <w:rsid w:val="00DA4F0E"/>
    <w:rsid w:val="00DA51B1"/>
    <w:rsid w:val="00DA53FA"/>
    <w:rsid w:val="00DA5506"/>
    <w:rsid w:val="00DA5909"/>
    <w:rsid w:val="00DA6328"/>
    <w:rsid w:val="00DA6630"/>
    <w:rsid w:val="00DA66CA"/>
    <w:rsid w:val="00DA66FC"/>
    <w:rsid w:val="00DA6B4D"/>
    <w:rsid w:val="00DA7043"/>
    <w:rsid w:val="00DA7543"/>
    <w:rsid w:val="00DA75E7"/>
    <w:rsid w:val="00DA7805"/>
    <w:rsid w:val="00DA7E68"/>
    <w:rsid w:val="00DB0159"/>
    <w:rsid w:val="00DB095B"/>
    <w:rsid w:val="00DB0A0E"/>
    <w:rsid w:val="00DB0A56"/>
    <w:rsid w:val="00DB13FC"/>
    <w:rsid w:val="00DB164E"/>
    <w:rsid w:val="00DB1899"/>
    <w:rsid w:val="00DB2169"/>
    <w:rsid w:val="00DB21C2"/>
    <w:rsid w:val="00DB21DB"/>
    <w:rsid w:val="00DB232C"/>
    <w:rsid w:val="00DB2470"/>
    <w:rsid w:val="00DB2987"/>
    <w:rsid w:val="00DB29E1"/>
    <w:rsid w:val="00DB2B38"/>
    <w:rsid w:val="00DB34B1"/>
    <w:rsid w:val="00DB37E2"/>
    <w:rsid w:val="00DB3DEA"/>
    <w:rsid w:val="00DB42F2"/>
    <w:rsid w:val="00DB4AA7"/>
    <w:rsid w:val="00DB4EC6"/>
    <w:rsid w:val="00DB55D2"/>
    <w:rsid w:val="00DB5D9E"/>
    <w:rsid w:val="00DB630A"/>
    <w:rsid w:val="00DB6E4F"/>
    <w:rsid w:val="00DB6F23"/>
    <w:rsid w:val="00DB7036"/>
    <w:rsid w:val="00DB74AB"/>
    <w:rsid w:val="00DB74D3"/>
    <w:rsid w:val="00DB767E"/>
    <w:rsid w:val="00DB77DB"/>
    <w:rsid w:val="00DB7E63"/>
    <w:rsid w:val="00DC0940"/>
    <w:rsid w:val="00DC0970"/>
    <w:rsid w:val="00DC0A9B"/>
    <w:rsid w:val="00DC0F2B"/>
    <w:rsid w:val="00DC143C"/>
    <w:rsid w:val="00DC14D5"/>
    <w:rsid w:val="00DC1745"/>
    <w:rsid w:val="00DC179B"/>
    <w:rsid w:val="00DC1DF7"/>
    <w:rsid w:val="00DC1E42"/>
    <w:rsid w:val="00DC216A"/>
    <w:rsid w:val="00DC2695"/>
    <w:rsid w:val="00DC2D4A"/>
    <w:rsid w:val="00DC31AF"/>
    <w:rsid w:val="00DC33E5"/>
    <w:rsid w:val="00DC3683"/>
    <w:rsid w:val="00DC3CC5"/>
    <w:rsid w:val="00DC4513"/>
    <w:rsid w:val="00DC480D"/>
    <w:rsid w:val="00DC4855"/>
    <w:rsid w:val="00DC490D"/>
    <w:rsid w:val="00DC531B"/>
    <w:rsid w:val="00DC55CE"/>
    <w:rsid w:val="00DC5936"/>
    <w:rsid w:val="00DC5ACA"/>
    <w:rsid w:val="00DC5C78"/>
    <w:rsid w:val="00DC5CD7"/>
    <w:rsid w:val="00DC731E"/>
    <w:rsid w:val="00DC7551"/>
    <w:rsid w:val="00DC764C"/>
    <w:rsid w:val="00DC7DBE"/>
    <w:rsid w:val="00DD0222"/>
    <w:rsid w:val="00DD0244"/>
    <w:rsid w:val="00DD063E"/>
    <w:rsid w:val="00DD09E2"/>
    <w:rsid w:val="00DD0A02"/>
    <w:rsid w:val="00DD0C0E"/>
    <w:rsid w:val="00DD0C29"/>
    <w:rsid w:val="00DD0E23"/>
    <w:rsid w:val="00DD0E9E"/>
    <w:rsid w:val="00DD11CD"/>
    <w:rsid w:val="00DD1703"/>
    <w:rsid w:val="00DD2009"/>
    <w:rsid w:val="00DD255A"/>
    <w:rsid w:val="00DD2593"/>
    <w:rsid w:val="00DD29FC"/>
    <w:rsid w:val="00DD2C93"/>
    <w:rsid w:val="00DD2F75"/>
    <w:rsid w:val="00DD32E5"/>
    <w:rsid w:val="00DD3B57"/>
    <w:rsid w:val="00DD3C46"/>
    <w:rsid w:val="00DD3CEF"/>
    <w:rsid w:val="00DD3F3F"/>
    <w:rsid w:val="00DD4524"/>
    <w:rsid w:val="00DD4568"/>
    <w:rsid w:val="00DD4844"/>
    <w:rsid w:val="00DD4963"/>
    <w:rsid w:val="00DD5697"/>
    <w:rsid w:val="00DD5874"/>
    <w:rsid w:val="00DD5B85"/>
    <w:rsid w:val="00DD64C0"/>
    <w:rsid w:val="00DD6A3E"/>
    <w:rsid w:val="00DD764D"/>
    <w:rsid w:val="00DD7C6D"/>
    <w:rsid w:val="00DE00D7"/>
    <w:rsid w:val="00DE08A8"/>
    <w:rsid w:val="00DE0D1F"/>
    <w:rsid w:val="00DE0D54"/>
    <w:rsid w:val="00DE0DBA"/>
    <w:rsid w:val="00DE115A"/>
    <w:rsid w:val="00DE137E"/>
    <w:rsid w:val="00DE1740"/>
    <w:rsid w:val="00DE1DBC"/>
    <w:rsid w:val="00DE200F"/>
    <w:rsid w:val="00DE20FB"/>
    <w:rsid w:val="00DE2139"/>
    <w:rsid w:val="00DE22CC"/>
    <w:rsid w:val="00DE23DF"/>
    <w:rsid w:val="00DE27CA"/>
    <w:rsid w:val="00DE2869"/>
    <w:rsid w:val="00DE3090"/>
    <w:rsid w:val="00DE30F8"/>
    <w:rsid w:val="00DE3784"/>
    <w:rsid w:val="00DE37CE"/>
    <w:rsid w:val="00DE3961"/>
    <w:rsid w:val="00DE3CF1"/>
    <w:rsid w:val="00DE4013"/>
    <w:rsid w:val="00DE44E4"/>
    <w:rsid w:val="00DE4C96"/>
    <w:rsid w:val="00DE5237"/>
    <w:rsid w:val="00DE52FC"/>
    <w:rsid w:val="00DE548C"/>
    <w:rsid w:val="00DE5541"/>
    <w:rsid w:val="00DE5593"/>
    <w:rsid w:val="00DE58AD"/>
    <w:rsid w:val="00DE599C"/>
    <w:rsid w:val="00DE5F10"/>
    <w:rsid w:val="00DE6603"/>
    <w:rsid w:val="00DE6A98"/>
    <w:rsid w:val="00DE6BFF"/>
    <w:rsid w:val="00DE7205"/>
    <w:rsid w:val="00DE7287"/>
    <w:rsid w:val="00DE7A9B"/>
    <w:rsid w:val="00DE7AD3"/>
    <w:rsid w:val="00DF032E"/>
    <w:rsid w:val="00DF03F8"/>
    <w:rsid w:val="00DF042B"/>
    <w:rsid w:val="00DF0458"/>
    <w:rsid w:val="00DF0979"/>
    <w:rsid w:val="00DF13EA"/>
    <w:rsid w:val="00DF17D4"/>
    <w:rsid w:val="00DF221B"/>
    <w:rsid w:val="00DF24D1"/>
    <w:rsid w:val="00DF3105"/>
    <w:rsid w:val="00DF3723"/>
    <w:rsid w:val="00DF39A7"/>
    <w:rsid w:val="00DF39B4"/>
    <w:rsid w:val="00DF3A45"/>
    <w:rsid w:val="00DF3D5E"/>
    <w:rsid w:val="00DF45C8"/>
    <w:rsid w:val="00DF47E5"/>
    <w:rsid w:val="00DF4E16"/>
    <w:rsid w:val="00DF4EC0"/>
    <w:rsid w:val="00DF53DD"/>
    <w:rsid w:val="00DF579A"/>
    <w:rsid w:val="00DF59BE"/>
    <w:rsid w:val="00DF5AB0"/>
    <w:rsid w:val="00DF65E9"/>
    <w:rsid w:val="00DF66B3"/>
    <w:rsid w:val="00DF6B69"/>
    <w:rsid w:val="00DF724F"/>
    <w:rsid w:val="00DF76EE"/>
    <w:rsid w:val="00DF7FDC"/>
    <w:rsid w:val="00E000AB"/>
    <w:rsid w:val="00E0055D"/>
    <w:rsid w:val="00E006C1"/>
    <w:rsid w:val="00E00AAB"/>
    <w:rsid w:val="00E00FD5"/>
    <w:rsid w:val="00E01021"/>
    <w:rsid w:val="00E018FB"/>
    <w:rsid w:val="00E01B6C"/>
    <w:rsid w:val="00E01D1D"/>
    <w:rsid w:val="00E0237B"/>
    <w:rsid w:val="00E0243C"/>
    <w:rsid w:val="00E025E0"/>
    <w:rsid w:val="00E02B82"/>
    <w:rsid w:val="00E02EAC"/>
    <w:rsid w:val="00E03283"/>
    <w:rsid w:val="00E03449"/>
    <w:rsid w:val="00E03537"/>
    <w:rsid w:val="00E03BC2"/>
    <w:rsid w:val="00E03F26"/>
    <w:rsid w:val="00E03FEA"/>
    <w:rsid w:val="00E0400C"/>
    <w:rsid w:val="00E041D0"/>
    <w:rsid w:val="00E0435E"/>
    <w:rsid w:val="00E04738"/>
    <w:rsid w:val="00E0491B"/>
    <w:rsid w:val="00E04CEE"/>
    <w:rsid w:val="00E05736"/>
    <w:rsid w:val="00E05F82"/>
    <w:rsid w:val="00E06342"/>
    <w:rsid w:val="00E06897"/>
    <w:rsid w:val="00E06CD8"/>
    <w:rsid w:val="00E075E3"/>
    <w:rsid w:val="00E076B9"/>
    <w:rsid w:val="00E10230"/>
    <w:rsid w:val="00E103B5"/>
    <w:rsid w:val="00E107D4"/>
    <w:rsid w:val="00E10BC7"/>
    <w:rsid w:val="00E10D49"/>
    <w:rsid w:val="00E10FE9"/>
    <w:rsid w:val="00E110E8"/>
    <w:rsid w:val="00E117D4"/>
    <w:rsid w:val="00E118B1"/>
    <w:rsid w:val="00E11BD3"/>
    <w:rsid w:val="00E12192"/>
    <w:rsid w:val="00E12653"/>
    <w:rsid w:val="00E12FA5"/>
    <w:rsid w:val="00E131C2"/>
    <w:rsid w:val="00E13416"/>
    <w:rsid w:val="00E134C5"/>
    <w:rsid w:val="00E13500"/>
    <w:rsid w:val="00E13A50"/>
    <w:rsid w:val="00E13DD8"/>
    <w:rsid w:val="00E13DFD"/>
    <w:rsid w:val="00E142E2"/>
    <w:rsid w:val="00E14391"/>
    <w:rsid w:val="00E1440F"/>
    <w:rsid w:val="00E14697"/>
    <w:rsid w:val="00E14DC8"/>
    <w:rsid w:val="00E14F7B"/>
    <w:rsid w:val="00E14FB1"/>
    <w:rsid w:val="00E1504E"/>
    <w:rsid w:val="00E1566D"/>
    <w:rsid w:val="00E15C6B"/>
    <w:rsid w:val="00E1609E"/>
    <w:rsid w:val="00E160A2"/>
    <w:rsid w:val="00E161ED"/>
    <w:rsid w:val="00E16264"/>
    <w:rsid w:val="00E16337"/>
    <w:rsid w:val="00E16784"/>
    <w:rsid w:val="00E16BCF"/>
    <w:rsid w:val="00E16D01"/>
    <w:rsid w:val="00E16D64"/>
    <w:rsid w:val="00E17586"/>
    <w:rsid w:val="00E17695"/>
    <w:rsid w:val="00E20040"/>
    <w:rsid w:val="00E200AB"/>
    <w:rsid w:val="00E205DA"/>
    <w:rsid w:val="00E206A0"/>
    <w:rsid w:val="00E20811"/>
    <w:rsid w:val="00E20A00"/>
    <w:rsid w:val="00E20D6B"/>
    <w:rsid w:val="00E21054"/>
    <w:rsid w:val="00E21687"/>
    <w:rsid w:val="00E21811"/>
    <w:rsid w:val="00E21838"/>
    <w:rsid w:val="00E21932"/>
    <w:rsid w:val="00E21F27"/>
    <w:rsid w:val="00E22025"/>
    <w:rsid w:val="00E22220"/>
    <w:rsid w:val="00E22E90"/>
    <w:rsid w:val="00E2313A"/>
    <w:rsid w:val="00E233E4"/>
    <w:rsid w:val="00E235A2"/>
    <w:rsid w:val="00E23A88"/>
    <w:rsid w:val="00E242F5"/>
    <w:rsid w:val="00E248B2"/>
    <w:rsid w:val="00E24B92"/>
    <w:rsid w:val="00E25353"/>
    <w:rsid w:val="00E253EC"/>
    <w:rsid w:val="00E25A22"/>
    <w:rsid w:val="00E25BA8"/>
    <w:rsid w:val="00E26031"/>
    <w:rsid w:val="00E26164"/>
    <w:rsid w:val="00E263D1"/>
    <w:rsid w:val="00E26D03"/>
    <w:rsid w:val="00E27D8C"/>
    <w:rsid w:val="00E30220"/>
    <w:rsid w:val="00E30692"/>
    <w:rsid w:val="00E30A38"/>
    <w:rsid w:val="00E30F0F"/>
    <w:rsid w:val="00E30F74"/>
    <w:rsid w:val="00E30FF7"/>
    <w:rsid w:val="00E31341"/>
    <w:rsid w:val="00E31352"/>
    <w:rsid w:val="00E3164D"/>
    <w:rsid w:val="00E31865"/>
    <w:rsid w:val="00E318D6"/>
    <w:rsid w:val="00E31C77"/>
    <w:rsid w:val="00E31E2C"/>
    <w:rsid w:val="00E320FB"/>
    <w:rsid w:val="00E32A83"/>
    <w:rsid w:val="00E32B88"/>
    <w:rsid w:val="00E32DD1"/>
    <w:rsid w:val="00E32FC1"/>
    <w:rsid w:val="00E335FE"/>
    <w:rsid w:val="00E33833"/>
    <w:rsid w:val="00E34009"/>
    <w:rsid w:val="00E3401C"/>
    <w:rsid w:val="00E340AC"/>
    <w:rsid w:val="00E34486"/>
    <w:rsid w:val="00E347B4"/>
    <w:rsid w:val="00E357E6"/>
    <w:rsid w:val="00E35F32"/>
    <w:rsid w:val="00E35F9D"/>
    <w:rsid w:val="00E366FB"/>
    <w:rsid w:val="00E36703"/>
    <w:rsid w:val="00E3672C"/>
    <w:rsid w:val="00E36980"/>
    <w:rsid w:val="00E36E26"/>
    <w:rsid w:val="00E37A55"/>
    <w:rsid w:val="00E37B54"/>
    <w:rsid w:val="00E4007C"/>
    <w:rsid w:val="00E4039F"/>
    <w:rsid w:val="00E405F0"/>
    <w:rsid w:val="00E409CD"/>
    <w:rsid w:val="00E40B89"/>
    <w:rsid w:val="00E40C22"/>
    <w:rsid w:val="00E410AE"/>
    <w:rsid w:val="00E411DB"/>
    <w:rsid w:val="00E420F2"/>
    <w:rsid w:val="00E421AB"/>
    <w:rsid w:val="00E42608"/>
    <w:rsid w:val="00E427CD"/>
    <w:rsid w:val="00E42A9F"/>
    <w:rsid w:val="00E43243"/>
    <w:rsid w:val="00E433B9"/>
    <w:rsid w:val="00E43711"/>
    <w:rsid w:val="00E43BCC"/>
    <w:rsid w:val="00E440AF"/>
    <w:rsid w:val="00E4547C"/>
    <w:rsid w:val="00E456BF"/>
    <w:rsid w:val="00E457DD"/>
    <w:rsid w:val="00E45868"/>
    <w:rsid w:val="00E45D38"/>
    <w:rsid w:val="00E45D4A"/>
    <w:rsid w:val="00E461CD"/>
    <w:rsid w:val="00E46467"/>
    <w:rsid w:val="00E466B7"/>
    <w:rsid w:val="00E467B0"/>
    <w:rsid w:val="00E4689B"/>
    <w:rsid w:val="00E47783"/>
    <w:rsid w:val="00E47C5C"/>
    <w:rsid w:val="00E47C60"/>
    <w:rsid w:val="00E47C97"/>
    <w:rsid w:val="00E47E05"/>
    <w:rsid w:val="00E503B8"/>
    <w:rsid w:val="00E50692"/>
    <w:rsid w:val="00E506AD"/>
    <w:rsid w:val="00E5079F"/>
    <w:rsid w:val="00E50DFB"/>
    <w:rsid w:val="00E50E8F"/>
    <w:rsid w:val="00E5130F"/>
    <w:rsid w:val="00E52108"/>
    <w:rsid w:val="00E52598"/>
    <w:rsid w:val="00E52775"/>
    <w:rsid w:val="00E528BB"/>
    <w:rsid w:val="00E528CD"/>
    <w:rsid w:val="00E538A8"/>
    <w:rsid w:val="00E53979"/>
    <w:rsid w:val="00E53E03"/>
    <w:rsid w:val="00E541FE"/>
    <w:rsid w:val="00E543AA"/>
    <w:rsid w:val="00E54CFC"/>
    <w:rsid w:val="00E54D20"/>
    <w:rsid w:val="00E54F58"/>
    <w:rsid w:val="00E551F0"/>
    <w:rsid w:val="00E553EF"/>
    <w:rsid w:val="00E559F6"/>
    <w:rsid w:val="00E55A96"/>
    <w:rsid w:val="00E55C4D"/>
    <w:rsid w:val="00E55C5B"/>
    <w:rsid w:val="00E55D2B"/>
    <w:rsid w:val="00E56732"/>
    <w:rsid w:val="00E56E86"/>
    <w:rsid w:val="00E571A1"/>
    <w:rsid w:val="00E57ACD"/>
    <w:rsid w:val="00E60084"/>
    <w:rsid w:val="00E601EC"/>
    <w:rsid w:val="00E602C7"/>
    <w:rsid w:val="00E61393"/>
    <w:rsid w:val="00E613B7"/>
    <w:rsid w:val="00E614BA"/>
    <w:rsid w:val="00E61504"/>
    <w:rsid w:val="00E61E95"/>
    <w:rsid w:val="00E622C6"/>
    <w:rsid w:val="00E626A2"/>
    <w:rsid w:val="00E62BEF"/>
    <w:rsid w:val="00E62E8F"/>
    <w:rsid w:val="00E635B2"/>
    <w:rsid w:val="00E63D17"/>
    <w:rsid w:val="00E64445"/>
    <w:rsid w:val="00E64A97"/>
    <w:rsid w:val="00E64AD6"/>
    <w:rsid w:val="00E64D88"/>
    <w:rsid w:val="00E64E02"/>
    <w:rsid w:val="00E64F8F"/>
    <w:rsid w:val="00E653AB"/>
    <w:rsid w:val="00E656D3"/>
    <w:rsid w:val="00E659AF"/>
    <w:rsid w:val="00E666B4"/>
    <w:rsid w:val="00E669C8"/>
    <w:rsid w:val="00E66D32"/>
    <w:rsid w:val="00E67221"/>
    <w:rsid w:val="00E677C4"/>
    <w:rsid w:val="00E678C9"/>
    <w:rsid w:val="00E67DCD"/>
    <w:rsid w:val="00E70065"/>
    <w:rsid w:val="00E70075"/>
    <w:rsid w:val="00E700E6"/>
    <w:rsid w:val="00E70531"/>
    <w:rsid w:val="00E70C15"/>
    <w:rsid w:val="00E71255"/>
    <w:rsid w:val="00E71335"/>
    <w:rsid w:val="00E71B9C"/>
    <w:rsid w:val="00E71F9C"/>
    <w:rsid w:val="00E72863"/>
    <w:rsid w:val="00E728A7"/>
    <w:rsid w:val="00E72D30"/>
    <w:rsid w:val="00E73196"/>
    <w:rsid w:val="00E7341E"/>
    <w:rsid w:val="00E73719"/>
    <w:rsid w:val="00E73904"/>
    <w:rsid w:val="00E73949"/>
    <w:rsid w:val="00E73970"/>
    <w:rsid w:val="00E73D82"/>
    <w:rsid w:val="00E740E5"/>
    <w:rsid w:val="00E74132"/>
    <w:rsid w:val="00E7421B"/>
    <w:rsid w:val="00E74619"/>
    <w:rsid w:val="00E74A59"/>
    <w:rsid w:val="00E74A9C"/>
    <w:rsid w:val="00E74FB1"/>
    <w:rsid w:val="00E74FFE"/>
    <w:rsid w:val="00E75353"/>
    <w:rsid w:val="00E75439"/>
    <w:rsid w:val="00E755E9"/>
    <w:rsid w:val="00E75BDF"/>
    <w:rsid w:val="00E76088"/>
    <w:rsid w:val="00E76238"/>
    <w:rsid w:val="00E76DF5"/>
    <w:rsid w:val="00E773B1"/>
    <w:rsid w:val="00E77660"/>
    <w:rsid w:val="00E77877"/>
    <w:rsid w:val="00E7791F"/>
    <w:rsid w:val="00E77C14"/>
    <w:rsid w:val="00E8004B"/>
    <w:rsid w:val="00E8017B"/>
    <w:rsid w:val="00E8056E"/>
    <w:rsid w:val="00E81258"/>
    <w:rsid w:val="00E81261"/>
    <w:rsid w:val="00E812A0"/>
    <w:rsid w:val="00E81367"/>
    <w:rsid w:val="00E81468"/>
    <w:rsid w:val="00E814E6"/>
    <w:rsid w:val="00E82602"/>
    <w:rsid w:val="00E8287B"/>
    <w:rsid w:val="00E82B77"/>
    <w:rsid w:val="00E8307A"/>
    <w:rsid w:val="00E83219"/>
    <w:rsid w:val="00E83353"/>
    <w:rsid w:val="00E838F5"/>
    <w:rsid w:val="00E84EA4"/>
    <w:rsid w:val="00E850C5"/>
    <w:rsid w:val="00E85107"/>
    <w:rsid w:val="00E85B87"/>
    <w:rsid w:val="00E85CED"/>
    <w:rsid w:val="00E8645A"/>
    <w:rsid w:val="00E865EA"/>
    <w:rsid w:val="00E87328"/>
    <w:rsid w:val="00E87D00"/>
    <w:rsid w:val="00E87ED9"/>
    <w:rsid w:val="00E90619"/>
    <w:rsid w:val="00E906F4"/>
    <w:rsid w:val="00E907D7"/>
    <w:rsid w:val="00E9097B"/>
    <w:rsid w:val="00E9099F"/>
    <w:rsid w:val="00E9111C"/>
    <w:rsid w:val="00E9116B"/>
    <w:rsid w:val="00E9161D"/>
    <w:rsid w:val="00E9177A"/>
    <w:rsid w:val="00E91874"/>
    <w:rsid w:val="00E9188E"/>
    <w:rsid w:val="00E918D9"/>
    <w:rsid w:val="00E91B44"/>
    <w:rsid w:val="00E92385"/>
    <w:rsid w:val="00E92A4B"/>
    <w:rsid w:val="00E92C5F"/>
    <w:rsid w:val="00E92F29"/>
    <w:rsid w:val="00E93117"/>
    <w:rsid w:val="00E933FD"/>
    <w:rsid w:val="00E93544"/>
    <w:rsid w:val="00E93896"/>
    <w:rsid w:val="00E93989"/>
    <w:rsid w:val="00E93E8A"/>
    <w:rsid w:val="00E94497"/>
    <w:rsid w:val="00E945F1"/>
    <w:rsid w:val="00E94783"/>
    <w:rsid w:val="00E94860"/>
    <w:rsid w:val="00E9559D"/>
    <w:rsid w:val="00E9575E"/>
    <w:rsid w:val="00E95805"/>
    <w:rsid w:val="00E9581F"/>
    <w:rsid w:val="00E958C2"/>
    <w:rsid w:val="00E95EB1"/>
    <w:rsid w:val="00E9687D"/>
    <w:rsid w:val="00E96F37"/>
    <w:rsid w:val="00E9708E"/>
    <w:rsid w:val="00E970B9"/>
    <w:rsid w:val="00E97743"/>
    <w:rsid w:val="00E978C7"/>
    <w:rsid w:val="00E979A6"/>
    <w:rsid w:val="00E97BAF"/>
    <w:rsid w:val="00E97E60"/>
    <w:rsid w:val="00EA03CA"/>
    <w:rsid w:val="00EA0449"/>
    <w:rsid w:val="00EA08CE"/>
    <w:rsid w:val="00EA08D2"/>
    <w:rsid w:val="00EA0AB6"/>
    <w:rsid w:val="00EA0B07"/>
    <w:rsid w:val="00EA12F9"/>
    <w:rsid w:val="00EA155D"/>
    <w:rsid w:val="00EA1941"/>
    <w:rsid w:val="00EA22E9"/>
    <w:rsid w:val="00EA230C"/>
    <w:rsid w:val="00EA2808"/>
    <w:rsid w:val="00EA2B18"/>
    <w:rsid w:val="00EA2BD9"/>
    <w:rsid w:val="00EA2E59"/>
    <w:rsid w:val="00EA3411"/>
    <w:rsid w:val="00EA3B78"/>
    <w:rsid w:val="00EA3D16"/>
    <w:rsid w:val="00EA3D8A"/>
    <w:rsid w:val="00EA4324"/>
    <w:rsid w:val="00EA4B37"/>
    <w:rsid w:val="00EA4BAB"/>
    <w:rsid w:val="00EA4BD9"/>
    <w:rsid w:val="00EA4CA3"/>
    <w:rsid w:val="00EA4CC9"/>
    <w:rsid w:val="00EA548A"/>
    <w:rsid w:val="00EA553D"/>
    <w:rsid w:val="00EA55FC"/>
    <w:rsid w:val="00EA5947"/>
    <w:rsid w:val="00EA5948"/>
    <w:rsid w:val="00EA650C"/>
    <w:rsid w:val="00EA743E"/>
    <w:rsid w:val="00EB00D8"/>
    <w:rsid w:val="00EB039E"/>
    <w:rsid w:val="00EB0D55"/>
    <w:rsid w:val="00EB0E67"/>
    <w:rsid w:val="00EB0EEF"/>
    <w:rsid w:val="00EB109B"/>
    <w:rsid w:val="00EB1241"/>
    <w:rsid w:val="00EB12A7"/>
    <w:rsid w:val="00EB1711"/>
    <w:rsid w:val="00EB18C8"/>
    <w:rsid w:val="00EB20EF"/>
    <w:rsid w:val="00EB2EC0"/>
    <w:rsid w:val="00EB2FB5"/>
    <w:rsid w:val="00EB3571"/>
    <w:rsid w:val="00EB38C3"/>
    <w:rsid w:val="00EB3D1B"/>
    <w:rsid w:val="00EB3E0D"/>
    <w:rsid w:val="00EB3E4C"/>
    <w:rsid w:val="00EB3E7F"/>
    <w:rsid w:val="00EB4DA1"/>
    <w:rsid w:val="00EB4DD7"/>
    <w:rsid w:val="00EB4E95"/>
    <w:rsid w:val="00EB4F42"/>
    <w:rsid w:val="00EB4FD6"/>
    <w:rsid w:val="00EB5772"/>
    <w:rsid w:val="00EB5892"/>
    <w:rsid w:val="00EB58C2"/>
    <w:rsid w:val="00EB592B"/>
    <w:rsid w:val="00EB5963"/>
    <w:rsid w:val="00EB654D"/>
    <w:rsid w:val="00EB6921"/>
    <w:rsid w:val="00EB6BD3"/>
    <w:rsid w:val="00EB6C26"/>
    <w:rsid w:val="00EB6ECF"/>
    <w:rsid w:val="00EB7208"/>
    <w:rsid w:val="00EB72DC"/>
    <w:rsid w:val="00EB797C"/>
    <w:rsid w:val="00EB7AE3"/>
    <w:rsid w:val="00EB7DA3"/>
    <w:rsid w:val="00EB7F1A"/>
    <w:rsid w:val="00EB7F6E"/>
    <w:rsid w:val="00EC0307"/>
    <w:rsid w:val="00EC05A0"/>
    <w:rsid w:val="00EC074F"/>
    <w:rsid w:val="00EC0979"/>
    <w:rsid w:val="00EC099F"/>
    <w:rsid w:val="00EC0C63"/>
    <w:rsid w:val="00EC0E2F"/>
    <w:rsid w:val="00EC1243"/>
    <w:rsid w:val="00EC1433"/>
    <w:rsid w:val="00EC24F1"/>
    <w:rsid w:val="00EC2983"/>
    <w:rsid w:val="00EC2F3B"/>
    <w:rsid w:val="00EC3132"/>
    <w:rsid w:val="00EC339D"/>
    <w:rsid w:val="00EC351F"/>
    <w:rsid w:val="00EC36F3"/>
    <w:rsid w:val="00EC383B"/>
    <w:rsid w:val="00EC3BA8"/>
    <w:rsid w:val="00EC3BDA"/>
    <w:rsid w:val="00EC3C0B"/>
    <w:rsid w:val="00EC3E28"/>
    <w:rsid w:val="00EC3F84"/>
    <w:rsid w:val="00EC446F"/>
    <w:rsid w:val="00EC4683"/>
    <w:rsid w:val="00EC50CC"/>
    <w:rsid w:val="00EC50DC"/>
    <w:rsid w:val="00EC56AB"/>
    <w:rsid w:val="00EC56D6"/>
    <w:rsid w:val="00EC573D"/>
    <w:rsid w:val="00EC60CD"/>
    <w:rsid w:val="00EC656A"/>
    <w:rsid w:val="00EC6F44"/>
    <w:rsid w:val="00EC6FB7"/>
    <w:rsid w:val="00EC745D"/>
    <w:rsid w:val="00EC7963"/>
    <w:rsid w:val="00ED03AD"/>
    <w:rsid w:val="00ED0434"/>
    <w:rsid w:val="00ED04F5"/>
    <w:rsid w:val="00ED08BB"/>
    <w:rsid w:val="00ED0BCD"/>
    <w:rsid w:val="00ED0E98"/>
    <w:rsid w:val="00ED0F49"/>
    <w:rsid w:val="00ED13B5"/>
    <w:rsid w:val="00ED1693"/>
    <w:rsid w:val="00ED18B8"/>
    <w:rsid w:val="00ED1C2B"/>
    <w:rsid w:val="00ED2008"/>
    <w:rsid w:val="00ED2069"/>
    <w:rsid w:val="00ED218D"/>
    <w:rsid w:val="00ED232A"/>
    <w:rsid w:val="00ED289E"/>
    <w:rsid w:val="00ED2AD0"/>
    <w:rsid w:val="00ED2BD4"/>
    <w:rsid w:val="00ED2C9B"/>
    <w:rsid w:val="00ED34A6"/>
    <w:rsid w:val="00ED4237"/>
    <w:rsid w:val="00ED4512"/>
    <w:rsid w:val="00ED4533"/>
    <w:rsid w:val="00ED45B7"/>
    <w:rsid w:val="00ED4BE3"/>
    <w:rsid w:val="00ED5206"/>
    <w:rsid w:val="00ED54DF"/>
    <w:rsid w:val="00ED577A"/>
    <w:rsid w:val="00ED5FDB"/>
    <w:rsid w:val="00ED6394"/>
    <w:rsid w:val="00ED68C5"/>
    <w:rsid w:val="00ED6D5A"/>
    <w:rsid w:val="00ED7773"/>
    <w:rsid w:val="00ED7BA1"/>
    <w:rsid w:val="00ED7C98"/>
    <w:rsid w:val="00ED7F35"/>
    <w:rsid w:val="00EE0003"/>
    <w:rsid w:val="00EE00E1"/>
    <w:rsid w:val="00EE01A3"/>
    <w:rsid w:val="00EE0A50"/>
    <w:rsid w:val="00EE0B92"/>
    <w:rsid w:val="00EE0F9E"/>
    <w:rsid w:val="00EE0FF6"/>
    <w:rsid w:val="00EE11E2"/>
    <w:rsid w:val="00EE1212"/>
    <w:rsid w:val="00EE1CBF"/>
    <w:rsid w:val="00EE2473"/>
    <w:rsid w:val="00EE2D1A"/>
    <w:rsid w:val="00EE3032"/>
    <w:rsid w:val="00EE3667"/>
    <w:rsid w:val="00EE3901"/>
    <w:rsid w:val="00EE3B5C"/>
    <w:rsid w:val="00EE3ECB"/>
    <w:rsid w:val="00EE4290"/>
    <w:rsid w:val="00EE4578"/>
    <w:rsid w:val="00EE45E6"/>
    <w:rsid w:val="00EE45FB"/>
    <w:rsid w:val="00EE4666"/>
    <w:rsid w:val="00EE48C5"/>
    <w:rsid w:val="00EE4C13"/>
    <w:rsid w:val="00EE4E2A"/>
    <w:rsid w:val="00EE526D"/>
    <w:rsid w:val="00EE5637"/>
    <w:rsid w:val="00EE56F7"/>
    <w:rsid w:val="00EE58C2"/>
    <w:rsid w:val="00EE5BCC"/>
    <w:rsid w:val="00EE69AC"/>
    <w:rsid w:val="00EE6BBD"/>
    <w:rsid w:val="00EE6C26"/>
    <w:rsid w:val="00EE6F07"/>
    <w:rsid w:val="00EE6F32"/>
    <w:rsid w:val="00EF07A9"/>
    <w:rsid w:val="00EF08CF"/>
    <w:rsid w:val="00EF11E4"/>
    <w:rsid w:val="00EF1223"/>
    <w:rsid w:val="00EF170B"/>
    <w:rsid w:val="00EF1AA0"/>
    <w:rsid w:val="00EF1C66"/>
    <w:rsid w:val="00EF219B"/>
    <w:rsid w:val="00EF21DB"/>
    <w:rsid w:val="00EF23EA"/>
    <w:rsid w:val="00EF25C7"/>
    <w:rsid w:val="00EF26EB"/>
    <w:rsid w:val="00EF2A04"/>
    <w:rsid w:val="00EF2D1C"/>
    <w:rsid w:val="00EF3153"/>
    <w:rsid w:val="00EF3584"/>
    <w:rsid w:val="00EF35C3"/>
    <w:rsid w:val="00EF37E0"/>
    <w:rsid w:val="00EF3924"/>
    <w:rsid w:val="00EF39E3"/>
    <w:rsid w:val="00EF3DD9"/>
    <w:rsid w:val="00EF4285"/>
    <w:rsid w:val="00EF469D"/>
    <w:rsid w:val="00EF4836"/>
    <w:rsid w:val="00EF497C"/>
    <w:rsid w:val="00EF4A26"/>
    <w:rsid w:val="00EF4BC4"/>
    <w:rsid w:val="00EF4CCB"/>
    <w:rsid w:val="00EF557E"/>
    <w:rsid w:val="00EF566A"/>
    <w:rsid w:val="00EF597C"/>
    <w:rsid w:val="00EF5D32"/>
    <w:rsid w:val="00EF5E09"/>
    <w:rsid w:val="00EF758A"/>
    <w:rsid w:val="00EF7953"/>
    <w:rsid w:val="00EF7D9D"/>
    <w:rsid w:val="00EF7FC5"/>
    <w:rsid w:val="00F0038A"/>
    <w:rsid w:val="00F01AFE"/>
    <w:rsid w:val="00F01B34"/>
    <w:rsid w:val="00F01FE7"/>
    <w:rsid w:val="00F02005"/>
    <w:rsid w:val="00F02264"/>
    <w:rsid w:val="00F024DC"/>
    <w:rsid w:val="00F03095"/>
    <w:rsid w:val="00F03248"/>
    <w:rsid w:val="00F03556"/>
    <w:rsid w:val="00F03DFB"/>
    <w:rsid w:val="00F03EEB"/>
    <w:rsid w:val="00F03F89"/>
    <w:rsid w:val="00F043CA"/>
    <w:rsid w:val="00F04E5D"/>
    <w:rsid w:val="00F057D3"/>
    <w:rsid w:val="00F058AC"/>
    <w:rsid w:val="00F05DDA"/>
    <w:rsid w:val="00F06413"/>
    <w:rsid w:val="00F06564"/>
    <w:rsid w:val="00F06737"/>
    <w:rsid w:val="00F06A3D"/>
    <w:rsid w:val="00F06CFD"/>
    <w:rsid w:val="00F06E29"/>
    <w:rsid w:val="00F071ED"/>
    <w:rsid w:val="00F07334"/>
    <w:rsid w:val="00F073EE"/>
    <w:rsid w:val="00F076E2"/>
    <w:rsid w:val="00F07F51"/>
    <w:rsid w:val="00F07FCB"/>
    <w:rsid w:val="00F100EB"/>
    <w:rsid w:val="00F101E8"/>
    <w:rsid w:val="00F10463"/>
    <w:rsid w:val="00F1083C"/>
    <w:rsid w:val="00F10E35"/>
    <w:rsid w:val="00F1142D"/>
    <w:rsid w:val="00F116EE"/>
    <w:rsid w:val="00F11755"/>
    <w:rsid w:val="00F117B6"/>
    <w:rsid w:val="00F120BD"/>
    <w:rsid w:val="00F1236A"/>
    <w:rsid w:val="00F1261D"/>
    <w:rsid w:val="00F12744"/>
    <w:rsid w:val="00F12980"/>
    <w:rsid w:val="00F12B77"/>
    <w:rsid w:val="00F13664"/>
    <w:rsid w:val="00F13EC4"/>
    <w:rsid w:val="00F13ED1"/>
    <w:rsid w:val="00F14377"/>
    <w:rsid w:val="00F14ED6"/>
    <w:rsid w:val="00F15091"/>
    <w:rsid w:val="00F155AB"/>
    <w:rsid w:val="00F15682"/>
    <w:rsid w:val="00F1576C"/>
    <w:rsid w:val="00F15877"/>
    <w:rsid w:val="00F15E5E"/>
    <w:rsid w:val="00F1610D"/>
    <w:rsid w:val="00F163FA"/>
    <w:rsid w:val="00F16BDC"/>
    <w:rsid w:val="00F16EB2"/>
    <w:rsid w:val="00F16F43"/>
    <w:rsid w:val="00F17027"/>
    <w:rsid w:val="00F171BC"/>
    <w:rsid w:val="00F17473"/>
    <w:rsid w:val="00F1794A"/>
    <w:rsid w:val="00F17DBD"/>
    <w:rsid w:val="00F2025C"/>
    <w:rsid w:val="00F207DB"/>
    <w:rsid w:val="00F211AA"/>
    <w:rsid w:val="00F21708"/>
    <w:rsid w:val="00F21804"/>
    <w:rsid w:val="00F219A9"/>
    <w:rsid w:val="00F21B38"/>
    <w:rsid w:val="00F21CC5"/>
    <w:rsid w:val="00F21DF3"/>
    <w:rsid w:val="00F21E7F"/>
    <w:rsid w:val="00F21F1B"/>
    <w:rsid w:val="00F22317"/>
    <w:rsid w:val="00F2245D"/>
    <w:rsid w:val="00F22523"/>
    <w:rsid w:val="00F2353F"/>
    <w:rsid w:val="00F236EC"/>
    <w:rsid w:val="00F242AE"/>
    <w:rsid w:val="00F24B73"/>
    <w:rsid w:val="00F24E1A"/>
    <w:rsid w:val="00F25326"/>
    <w:rsid w:val="00F256F5"/>
    <w:rsid w:val="00F2581A"/>
    <w:rsid w:val="00F25BED"/>
    <w:rsid w:val="00F25F32"/>
    <w:rsid w:val="00F25FCE"/>
    <w:rsid w:val="00F261E5"/>
    <w:rsid w:val="00F2620A"/>
    <w:rsid w:val="00F26360"/>
    <w:rsid w:val="00F26571"/>
    <w:rsid w:val="00F26721"/>
    <w:rsid w:val="00F268B8"/>
    <w:rsid w:val="00F26943"/>
    <w:rsid w:val="00F271C8"/>
    <w:rsid w:val="00F274DF"/>
    <w:rsid w:val="00F27650"/>
    <w:rsid w:val="00F27808"/>
    <w:rsid w:val="00F300E8"/>
    <w:rsid w:val="00F30452"/>
    <w:rsid w:val="00F305BB"/>
    <w:rsid w:val="00F3099F"/>
    <w:rsid w:val="00F30BB0"/>
    <w:rsid w:val="00F31325"/>
    <w:rsid w:val="00F31371"/>
    <w:rsid w:val="00F3146C"/>
    <w:rsid w:val="00F3199A"/>
    <w:rsid w:val="00F31A19"/>
    <w:rsid w:val="00F31A3D"/>
    <w:rsid w:val="00F31F10"/>
    <w:rsid w:val="00F31F1A"/>
    <w:rsid w:val="00F323FD"/>
    <w:rsid w:val="00F32B5E"/>
    <w:rsid w:val="00F32D4F"/>
    <w:rsid w:val="00F32F0B"/>
    <w:rsid w:val="00F33082"/>
    <w:rsid w:val="00F33673"/>
    <w:rsid w:val="00F33975"/>
    <w:rsid w:val="00F33C30"/>
    <w:rsid w:val="00F3417B"/>
    <w:rsid w:val="00F342E8"/>
    <w:rsid w:val="00F34348"/>
    <w:rsid w:val="00F343FD"/>
    <w:rsid w:val="00F346C7"/>
    <w:rsid w:val="00F35511"/>
    <w:rsid w:val="00F35C6E"/>
    <w:rsid w:val="00F35DAE"/>
    <w:rsid w:val="00F36521"/>
    <w:rsid w:val="00F368CB"/>
    <w:rsid w:val="00F36BFB"/>
    <w:rsid w:val="00F36FE5"/>
    <w:rsid w:val="00F37062"/>
    <w:rsid w:val="00F37414"/>
    <w:rsid w:val="00F3789F"/>
    <w:rsid w:val="00F37A41"/>
    <w:rsid w:val="00F37D49"/>
    <w:rsid w:val="00F4030F"/>
    <w:rsid w:val="00F40453"/>
    <w:rsid w:val="00F406A4"/>
    <w:rsid w:val="00F40852"/>
    <w:rsid w:val="00F40AC8"/>
    <w:rsid w:val="00F40D67"/>
    <w:rsid w:val="00F410F3"/>
    <w:rsid w:val="00F4123C"/>
    <w:rsid w:val="00F412C6"/>
    <w:rsid w:val="00F41405"/>
    <w:rsid w:val="00F41675"/>
    <w:rsid w:val="00F42098"/>
    <w:rsid w:val="00F429C4"/>
    <w:rsid w:val="00F42E7A"/>
    <w:rsid w:val="00F42EAD"/>
    <w:rsid w:val="00F43338"/>
    <w:rsid w:val="00F43BE7"/>
    <w:rsid w:val="00F43D83"/>
    <w:rsid w:val="00F441B7"/>
    <w:rsid w:val="00F44236"/>
    <w:rsid w:val="00F44316"/>
    <w:rsid w:val="00F443D2"/>
    <w:rsid w:val="00F445CB"/>
    <w:rsid w:val="00F448C7"/>
    <w:rsid w:val="00F458DD"/>
    <w:rsid w:val="00F45B54"/>
    <w:rsid w:val="00F45D22"/>
    <w:rsid w:val="00F464C7"/>
    <w:rsid w:val="00F46678"/>
    <w:rsid w:val="00F46908"/>
    <w:rsid w:val="00F46FB8"/>
    <w:rsid w:val="00F4749B"/>
    <w:rsid w:val="00F47FFD"/>
    <w:rsid w:val="00F501EA"/>
    <w:rsid w:val="00F50929"/>
    <w:rsid w:val="00F5095D"/>
    <w:rsid w:val="00F50BBD"/>
    <w:rsid w:val="00F511D6"/>
    <w:rsid w:val="00F5136C"/>
    <w:rsid w:val="00F516A8"/>
    <w:rsid w:val="00F516C1"/>
    <w:rsid w:val="00F51811"/>
    <w:rsid w:val="00F51899"/>
    <w:rsid w:val="00F52FA1"/>
    <w:rsid w:val="00F5312C"/>
    <w:rsid w:val="00F53278"/>
    <w:rsid w:val="00F536F9"/>
    <w:rsid w:val="00F53885"/>
    <w:rsid w:val="00F53B17"/>
    <w:rsid w:val="00F53D27"/>
    <w:rsid w:val="00F53F82"/>
    <w:rsid w:val="00F542E1"/>
    <w:rsid w:val="00F543F1"/>
    <w:rsid w:val="00F545A2"/>
    <w:rsid w:val="00F545FA"/>
    <w:rsid w:val="00F54D78"/>
    <w:rsid w:val="00F54DD0"/>
    <w:rsid w:val="00F5581E"/>
    <w:rsid w:val="00F55A25"/>
    <w:rsid w:val="00F55C0A"/>
    <w:rsid w:val="00F55E6F"/>
    <w:rsid w:val="00F55EDD"/>
    <w:rsid w:val="00F56114"/>
    <w:rsid w:val="00F56553"/>
    <w:rsid w:val="00F57835"/>
    <w:rsid w:val="00F60B8B"/>
    <w:rsid w:val="00F60FC0"/>
    <w:rsid w:val="00F61707"/>
    <w:rsid w:val="00F61905"/>
    <w:rsid w:val="00F61AF1"/>
    <w:rsid w:val="00F61B7F"/>
    <w:rsid w:val="00F61E4D"/>
    <w:rsid w:val="00F6232F"/>
    <w:rsid w:val="00F6258F"/>
    <w:rsid w:val="00F627B5"/>
    <w:rsid w:val="00F627EA"/>
    <w:rsid w:val="00F62873"/>
    <w:rsid w:val="00F62CC3"/>
    <w:rsid w:val="00F62E9E"/>
    <w:rsid w:val="00F64129"/>
    <w:rsid w:val="00F64343"/>
    <w:rsid w:val="00F643A8"/>
    <w:rsid w:val="00F64432"/>
    <w:rsid w:val="00F6473B"/>
    <w:rsid w:val="00F64897"/>
    <w:rsid w:val="00F64CA6"/>
    <w:rsid w:val="00F64E90"/>
    <w:rsid w:val="00F65280"/>
    <w:rsid w:val="00F652C0"/>
    <w:rsid w:val="00F654DA"/>
    <w:rsid w:val="00F6594C"/>
    <w:rsid w:val="00F661D9"/>
    <w:rsid w:val="00F6679A"/>
    <w:rsid w:val="00F6681A"/>
    <w:rsid w:val="00F6755D"/>
    <w:rsid w:val="00F675A7"/>
    <w:rsid w:val="00F677E4"/>
    <w:rsid w:val="00F67CD2"/>
    <w:rsid w:val="00F70667"/>
    <w:rsid w:val="00F70690"/>
    <w:rsid w:val="00F7073D"/>
    <w:rsid w:val="00F71210"/>
    <w:rsid w:val="00F713B5"/>
    <w:rsid w:val="00F7187D"/>
    <w:rsid w:val="00F71C09"/>
    <w:rsid w:val="00F72003"/>
    <w:rsid w:val="00F72231"/>
    <w:rsid w:val="00F72705"/>
    <w:rsid w:val="00F727F5"/>
    <w:rsid w:val="00F729F6"/>
    <w:rsid w:val="00F72D4E"/>
    <w:rsid w:val="00F731DE"/>
    <w:rsid w:val="00F7358C"/>
    <w:rsid w:val="00F739A0"/>
    <w:rsid w:val="00F73B8E"/>
    <w:rsid w:val="00F73CBA"/>
    <w:rsid w:val="00F73DBA"/>
    <w:rsid w:val="00F73E6E"/>
    <w:rsid w:val="00F745BD"/>
    <w:rsid w:val="00F74755"/>
    <w:rsid w:val="00F75188"/>
    <w:rsid w:val="00F7585E"/>
    <w:rsid w:val="00F75942"/>
    <w:rsid w:val="00F75FC5"/>
    <w:rsid w:val="00F760BB"/>
    <w:rsid w:val="00F76598"/>
    <w:rsid w:val="00F76682"/>
    <w:rsid w:val="00F76C8D"/>
    <w:rsid w:val="00F76E09"/>
    <w:rsid w:val="00F772C9"/>
    <w:rsid w:val="00F77792"/>
    <w:rsid w:val="00F77B8C"/>
    <w:rsid w:val="00F77DCD"/>
    <w:rsid w:val="00F80DA4"/>
    <w:rsid w:val="00F80F14"/>
    <w:rsid w:val="00F811F8"/>
    <w:rsid w:val="00F81288"/>
    <w:rsid w:val="00F819EF"/>
    <w:rsid w:val="00F81AAC"/>
    <w:rsid w:val="00F81AF2"/>
    <w:rsid w:val="00F8237F"/>
    <w:rsid w:val="00F823BF"/>
    <w:rsid w:val="00F8269A"/>
    <w:rsid w:val="00F826AA"/>
    <w:rsid w:val="00F826D7"/>
    <w:rsid w:val="00F827EC"/>
    <w:rsid w:val="00F82849"/>
    <w:rsid w:val="00F82AB1"/>
    <w:rsid w:val="00F82BE9"/>
    <w:rsid w:val="00F82D9E"/>
    <w:rsid w:val="00F82FAC"/>
    <w:rsid w:val="00F83050"/>
    <w:rsid w:val="00F83318"/>
    <w:rsid w:val="00F83353"/>
    <w:rsid w:val="00F83750"/>
    <w:rsid w:val="00F83A8E"/>
    <w:rsid w:val="00F83ADA"/>
    <w:rsid w:val="00F83E91"/>
    <w:rsid w:val="00F8434E"/>
    <w:rsid w:val="00F8465B"/>
    <w:rsid w:val="00F84798"/>
    <w:rsid w:val="00F84BF0"/>
    <w:rsid w:val="00F84FA0"/>
    <w:rsid w:val="00F8528B"/>
    <w:rsid w:val="00F853C5"/>
    <w:rsid w:val="00F85B10"/>
    <w:rsid w:val="00F85B7C"/>
    <w:rsid w:val="00F8604D"/>
    <w:rsid w:val="00F86148"/>
    <w:rsid w:val="00F86232"/>
    <w:rsid w:val="00F867C5"/>
    <w:rsid w:val="00F867D3"/>
    <w:rsid w:val="00F8696C"/>
    <w:rsid w:val="00F86BAF"/>
    <w:rsid w:val="00F87253"/>
    <w:rsid w:val="00F87B3B"/>
    <w:rsid w:val="00F90005"/>
    <w:rsid w:val="00F90D40"/>
    <w:rsid w:val="00F91954"/>
    <w:rsid w:val="00F91A83"/>
    <w:rsid w:val="00F91CFE"/>
    <w:rsid w:val="00F91E43"/>
    <w:rsid w:val="00F91E68"/>
    <w:rsid w:val="00F9229D"/>
    <w:rsid w:val="00F927A6"/>
    <w:rsid w:val="00F92A49"/>
    <w:rsid w:val="00F93247"/>
    <w:rsid w:val="00F933F6"/>
    <w:rsid w:val="00F934B5"/>
    <w:rsid w:val="00F934F7"/>
    <w:rsid w:val="00F935B5"/>
    <w:rsid w:val="00F93A1C"/>
    <w:rsid w:val="00F93AF2"/>
    <w:rsid w:val="00F93D75"/>
    <w:rsid w:val="00F93DED"/>
    <w:rsid w:val="00F93E52"/>
    <w:rsid w:val="00F93E70"/>
    <w:rsid w:val="00F94040"/>
    <w:rsid w:val="00F94098"/>
    <w:rsid w:val="00F94133"/>
    <w:rsid w:val="00F94236"/>
    <w:rsid w:val="00F95065"/>
    <w:rsid w:val="00F95300"/>
    <w:rsid w:val="00F95335"/>
    <w:rsid w:val="00F95575"/>
    <w:rsid w:val="00F95929"/>
    <w:rsid w:val="00F95B0F"/>
    <w:rsid w:val="00F96066"/>
    <w:rsid w:val="00F9607C"/>
    <w:rsid w:val="00F960EE"/>
    <w:rsid w:val="00F962FF"/>
    <w:rsid w:val="00F964EC"/>
    <w:rsid w:val="00F9651D"/>
    <w:rsid w:val="00F96871"/>
    <w:rsid w:val="00F96978"/>
    <w:rsid w:val="00F969EA"/>
    <w:rsid w:val="00F97307"/>
    <w:rsid w:val="00F97B19"/>
    <w:rsid w:val="00F97C31"/>
    <w:rsid w:val="00FA0548"/>
    <w:rsid w:val="00FA0677"/>
    <w:rsid w:val="00FA0720"/>
    <w:rsid w:val="00FA07AD"/>
    <w:rsid w:val="00FA0919"/>
    <w:rsid w:val="00FA09AB"/>
    <w:rsid w:val="00FA13EE"/>
    <w:rsid w:val="00FA1AE0"/>
    <w:rsid w:val="00FA2182"/>
    <w:rsid w:val="00FA2507"/>
    <w:rsid w:val="00FA2EFA"/>
    <w:rsid w:val="00FA3499"/>
    <w:rsid w:val="00FA3693"/>
    <w:rsid w:val="00FA37F9"/>
    <w:rsid w:val="00FA3B4F"/>
    <w:rsid w:val="00FA3BC4"/>
    <w:rsid w:val="00FA3F03"/>
    <w:rsid w:val="00FA4050"/>
    <w:rsid w:val="00FA49E0"/>
    <w:rsid w:val="00FA4B42"/>
    <w:rsid w:val="00FA4E05"/>
    <w:rsid w:val="00FA4E73"/>
    <w:rsid w:val="00FA5121"/>
    <w:rsid w:val="00FA5305"/>
    <w:rsid w:val="00FA5890"/>
    <w:rsid w:val="00FA5919"/>
    <w:rsid w:val="00FA5D31"/>
    <w:rsid w:val="00FA5DD0"/>
    <w:rsid w:val="00FA6524"/>
    <w:rsid w:val="00FA66E6"/>
    <w:rsid w:val="00FA6799"/>
    <w:rsid w:val="00FA6AF8"/>
    <w:rsid w:val="00FA6E64"/>
    <w:rsid w:val="00FA725F"/>
    <w:rsid w:val="00FA7394"/>
    <w:rsid w:val="00FA77CC"/>
    <w:rsid w:val="00FA78FC"/>
    <w:rsid w:val="00FA7D26"/>
    <w:rsid w:val="00FB0162"/>
    <w:rsid w:val="00FB04A2"/>
    <w:rsid w:val="00FB0612"/>
    <w:rsid w:val="00FB0B31"/>
    <w:rsid w:val="00FB0B79"/>
    <w:rsid w:val="00FB0C5C"/>
    <w:rsid w:val="00FB0EE6"/>
    <w:rsid w:val="00FB1158"/>
    <w:rsid w:val="00FB118A"/>
    <w:rsid w:val="00FB147E"/>
    <w:rsid w:val="00FB1542"/>
    <w:rsid w:val="00FB1951"/>
    <w:rsid w:val="00FB19F4"/>
    <w:rsid w:val="00FB1A44"/>
    <w:rsid w:val="00FB1D25"/>
    <w:rsid w:val="00FB1EAB"/>
    <w:rsid w:val="00FB1FC9"/>
    <w:rsid w:val="00FB2003"/>
    <w:rsid w:val="00FB2338"/>
    <w:rsid w:val="00FB2341"/>
    <w:rsid w:val="00FB2DEE"/>
    <w:rsid w:val="00FB31AC"/>
    <w:rsid w:val="00FB335D"/>
    <w:rsid w:val="00FB3A6E"/>
    <w:rsid w:val="00FB3A8D"/>
    <w:rsid w:val="00FB3D84"/>
    <w:rsid w:val="00FB436A"/>
    <w:rsid w:val="00FB4641"/>
    <w:rsid w:val="00FB4836"/>
    <w:rsid w:val="00FB4A5E"/>
    <w:rsid w:val="00FB5C33"/>
    <w:rsid w:val="00FB5FA7"/>
    <w:rsid w:val="00FB6458"/>
    <w:rsid w:val="00FB646C"/>
    <w:rsid w:val="00FB6560"/>
    <w:rsid w:val="00FB65BA"/>
    <w:rsid w:val="00FB66C3"/>
    <w:rsid w:val="00FB6948"/>
    <w:rsid w:val="00FB6E3E"/>
    <w:rsid w:val="00FB701F"/>
    <w:rsid w:val="00FB769E"/>
    <w:rsid w:val="00FB7991"/>
    <w:rsid w:val="00FB79AB"/>
    <w:rsid w:val="00FC0871"/>
    <w:rsid w:val="00FC0D94"/>
    <w:rsid w:val="00FC0DEB"/>
    <w:rsid w:val="00FC0F81"/>
    <w:rsid w:val="00FC104C"/>
    <w:rsid w:val="00FC105A"/>
    <w:rsid w:val="00FC13ED"/>
    <w:rsid w:val="00FC14E2"/>
    <w:rsid w:val="00FC1859"/>
    <w:rsid w:val="00FC1D3D"/>
    <w:rsid w:val="00FC1E03"/>
    <w:rsid w:val="00FC1E16"/>
    <w:rsid w:val="00FC21A6"/>
    <w:rsid w:val="00FC23A6"/>
    <w:rsid w:val="00FC2432"/>
    <w:rsid w:val="00FC2836"/>
    <w:rsid w:val="00FC2A83"/>
    <w:rsid w:val="00FC2B64"/>
    <w:rsid w:val="00FC2BA6"/>
    <w:rsid w:val="00FC2D88"/>
    <w:rsid w:val="00FC3250"/>
    <w:rsid w:val="00FC339D"/>
    <w:rsid w:val="00FC35BD"/>
    <w:rsid w:val="00FC38DA"/>
    <w:rsid w:val="00FC3E6E"/>
    <w:rsid w:val="00FC3F8B"/>
    <w:rsid w:val="00FC4740"/>
    <w:rsid w:val="00FC486D"/>
    <w:rsid w:val="00FC4978"/>
    <w:rsid w:val="00FC4B02"/>
    <w:rsid w:val="00FC4B72"/>
    <w:rsid w:val="00FC4DF9"/>
    <w:rsid w:val="00FC5156"/>
    <w:rsid w:val="00FC522D"/>
    <w:rsid w:val="00FC54F1"/>
    <w:rsid w:val="00FC55F7"/>
    <w:rsid w:val="00FC5B0C"/>
    <w:rsid w:val="00FC5C5A"/>
    <w:rsid w:val="00FC6155"/>
    <w:rsid w:val="00FC6ECF"/>
    <w:rsid w:val="00FC727B"/>
    <w:rsid w:val="00FC73BA"/>
    <w:rsid w:val="00FD00DF"/>
    <w:rsid w:val="00FD128B"/>
    <w:rsid w:val="00FD1A1C"/>
    <w:rsid w:val="00FD1A63"/>
    <w:rsid w:val="00FD1B02"/>
    <w:rsid w:val="00FD27A0"/>
    <w:rsid w:val="00FD2D41"/>
    <w:rsid w:val="00FD374A"/>
    <w:rsid w:val="00FD37F2"/>
    <w:rsid w:val="00FD4164"/>
    <w:rsid w:val="00FD47D1"/>
    <w:rsid w:val="00FD4E3C"/>
    <w:rsid w:val="00FD4F62"/>
    <w:rsid w:val="00FD50FF"/>
    <w:rsid w:val="00FD535F"/>
    <w:rsid w:val="00FD55EC"/>
    <w:rsid w:val="00FD5CA0"/>
    <w:rsid w:val="00FD615B"/>
    <w:rsid w:val="00FD6271"/>
    <w:rsid w:val="00FD63A3"/>
    <w:rsid w:val="00FD71DF"/>
    <w:rsid w:val="00FD727A"/>
    <w:rsid w:val="00FD7359"/>
    <w:rsid w:val="00FD7ECA"/>
    <w:rsid w:val="00FD7F4D"/>
    <w:rsid w:val="00FD7F7B"/>
    <w:rsid w:val="00FE00E2"/>
    <w:rsid w:val="00FE058D"/>
    <w:rsid w:val="00FE08CF"/>
    <w:rsid w:val="00FE0EB9"/>
    <w:rsid w:val="00FE12C8"/>
    <w:rsid w:val="00FE16F5"/>
    <w:rsid w:val="00FE1841"/>
    <w:rsid w:val="00FE190A"/>
    <w:rsid w:val="00FE19D2"/>
    <w:rsid w:val="00FE1E55"/>
    <w:rsid w:val="00FE2C87"/>
    <w:rsid w:val="00FE2F41"/>
    <w:rsid w:val="00FE2F88"/>
    <w:rsid w:val="00FE30F2"/>
    <w:rsid w:val="00FE3192"/>
    <w:rsid w:val="00FE3398"/>
    <w:rsid w:val="00FE3484"/>
    <w:rsid w:val="00FE3E19"/>
    <w:rsid w:val="00FE55D2"/>
    <w:rsid w:val="00FE5A74"/>
    <w:rsid w:val="00FE5D75"/>
    <w:rsid w:val="00FE6BAE"/>
    <w:rsid w:val="00FE6FA7"/>
    <w:rsid w:val="00FE72DD"/>
    <w:rsid w:val="00FE7755"/>
    <w:rsid w:val="00FE7B6F"/>
    <w:rsid w:val="00FE7D29"/>
    <w:rsid w:val="00FE7E65"/>
    <w:rsid w:val="00FF0085"/>
    <w:rsid w:val="00FF0E29"/>
    <w:rsid w:val="00FF0F1D"/>
    <w:rsid w:val="00FF1461"/>
    <w:rsid w:val="00FF19FB"/>
    <w:rsid w:val="00FF1AAB"/>
    <w:rsid w:val="00FF1C79"/>
    <w:rsid w:val="00FF1E22"/>
    <w:rsid w:val="00FF2068"/>
    <w:rsid w:val="00FF2343"/>
    <w:rsid w:val="00FF2693"/>
    <w:rsid w:val="00FF2B06"/>
    <w:rsid w:val="00FF3028"/>
    <w:rsid w:val="00FF3323"/>
    <w:rsid w:val="00FF35AB"/>
    <w:rsid w:val="00FF3C4A"/>
    <w:rsid w:val="00FF40C9"/>
    <w:rsid w:val="00FF4834"/>
    <w:rsid w:val="00FF51D4"/>
    <w:rsid w:val="00FF5C13"/>
    <w:rsid w:val="00FF5CB1"/>
    <w:rsid w:val="00FF5FB8"/>
    <w:rsid w:val="00FF62CA"/>
    <w:rsid w:val="00FF65C2"/>
    <w:rsid w:val="00FF6A27"/>
    <w:rsid w:val="00FF6DB2"/>
    <w:rsid w:val="00FF7043"/>
    <w:rsid w:val="00FF732A"/>
    <w:rsid w:val="00FF7389"/>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3BB"/>
  </w:style>
  <w:style w:type="paragraph" w:styleId="Heading1">
    <w:name w:val="heading 1"/>
    <w:basedOn w:val="Normal"/>
    <w:next w:val="Normal"/>
    <w:qFormat/>
    <w:rsid w:val="00FC339D"/>
    <w:pPr>
      <w:keepNext/>
      <w:ind w:left="720" w:hanging="720"/>
      <w:outlineLvl w:val="0"/>
    </w:pPr>
    <w:rPr>
      <w:b/>
      <w:color w:val="FF0000"/>
      <w:sz w:val="24"/>
    </w:rPr>
  </w:style>
  <w:style w:type="paragraph" w:styleId="Heading2">
    <w:name w:val="heading 2"/>
    <w:basedOn w:val="Normal"/>
    <w:next w:val="Normal"/>
    <w:qFormat/>
    <w:rsid w:val="00FC339D"/>
    <w:pPr>
      <w:spacing w:before="120"/>
      <w:outlineLvl w:val="1"/>
    </w:pPr>
    <w:rPr>
      <w:b/>
      <w:sz w:val="24"/>
      <w:lang w:val="en-GB"/>
    </w:rPr>
  </w:style>
  <w:style w:type="paragraph" w:styleId="Heading3">
    <w:name w:val="heading 3"/>
    <w:basedOn w:val="Normal"/>
    <w:next w:val="Normal"/>
    <w:qFormat/>
    <w:rsid w:val="00FC339D"/>
    <w:pPr>
      <w:keepNext/>
      <w:spacing w:before="240" w:after="60"/>
      <w:outlineLvl w:val="2"/>
    </w:pPr>
    <w:rPr>
      <w:b/>
      <w:sz w:val="24"/>
    </w:rPr>
  </w:style>
  <w:style w:type="paragraph" w:styleId="Heading4">
    <w:name w:val="heading 4"/>
    <w:basedOn w:val="Normal"/>
    <w:next w:val="Normal"/>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FC339D"/>
    <w:pPr>
      <w:keepNext/>
      <w:jc w:val="right"/>
      <w:outlineLvl w:val="4"/>
    </w:pPr>
    <w:rPr>
      <w:sz w:val="24"/>
      <w:u w:val="single"/>
    </w:rPr>
  </w:style>
  <w:style w:type="paragraph" w:styleId="Heading6">
    <w:name w:val="heading 6"/>
    <w:basedOn w:val="Normal"/>
    <w:next w:val="Normal"/>
    <w:qFormat/>
    <w:rsid w:val="00FC339D"/>
    <w:pPr>
      <w:keepNext/>
      <w:ind w:left="709" w:right="-211" w:hanging="709"/>
      <w:outlineLvl w:val="5"/>
    </w:pPr>
    <w:rPr>
      <w:sz w:val="24"/>
    </w:rPr>
  </w:style>
  <w:style w:type="paragraph" w:styleId="Heading7">
    <w:name w:val="heading 7"/>
    <w:basedOn w:val="Normal"/>
    <w:next w:val="Normal"/>
    <w:qFormat/>
    <w:rsid w:val="00FC339D"/>
    <w:pPr>
      <w:keepNext/>
      <w:spacing w:line="240" w:lineRule="exact"/>
      <w:ind w:left="720"/>
      <w:outlineLvl w:val="6"/>
    </w:pPr>
    <w:rPr>
      <w:b/>
      <w:sz w:val="24"/>
    </w:rPr>
  </w:style>
  <w:style w:type="paragraph" w:styleId="Heading8">
    <w:name w:val="heading 8"/>
    <w:basedOn w:val="Normal"/>
    <w:next w:val="Normal"/>
    <w:qFormat/>
    <w:rsid w:val="00FC339D"/>
    <w:pPr>
      <w:keepNext/>
      <w:outlineLvl w:val="7"/>
    </w:pPr>
    <w:rPr>
      <w:rFonts w:ascii="CG Times (WT)" w:hAnsi="CG Times (WT)"/>
      <w:u w:val="single"/>
    </w:rPr>
  </w:style>
  <w:style w:type="paragraph" w:styleId="Heading9">
    <w:name w:val="heading 9"/>
    <w:basedOn w:val="Normal"/>
    <w:next w:val="Normal"/>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339D"/>
    <w:pPr>
      <w:tabs>
        <w:tab w:val="center" w:pos="4320"/>
        <w:tab w:val="right" w:pos="8640"/>
      </w:tabs>
    </w:pPr>
  </w:style>
  <w:style w:type="paragraph" w:styleId="Footer">
    <w:name w:val="footer"/>
    <w:basedOn w:val="Normal"/>
    <w:link w:val="FooterChar"/>
    <w:uiPriority w:val="99"/>
    <w:rsid w:val="00FC339D"/>
    <w:pPr>
      <w:tabs>
        <w:tab w:val="center" w:pos="4320"/>
        <w:tab w:val="right" w:pos="8640"/>
      </w:tabs>
    </w:pPr>
  </w:style>
  <w:style w:type="character" w:styleId="PageNumber">
    <w:name w:val="page number"/>
    <w:basedOn w:val="DefaultParagraphFont"/>
    <w:rsid w:val="00FC339D"/>
  </w:style>
  <w:style w:type="paragraph" w:styleId="BodyTextIndent">
    <w:name w:val="Body Text Indent"/>
    <w:basedOn w:val="Normal"/>
    <w:link w:val="BodyTextIndentChar"/>
    <w:rsid w:val="00FC339D"/>
    <w:pPr>
      <w:ind w:left="720" w:hanging="720"/>
    </w:pPr>
    <w:rPr>
      <w:sz w:val="24"/>
    </w:rPr>
  </w:style>
  <w:style w:type="paragraph" w:styleId="BodyTextIndent2">
    <w:name w:val="Body Text Indent 2"/>
    <w:basedOn w:val="Normal"/>
    <w:rsid w:val="00FC339D"/>
    <w:pPr>
      <w:tabs>
        <w:tab w:val="right" w:pos="6840"/>
        <w:tab w:val="right" w:pos="8640"/>
      </w:tabs>
      <w:ind w:left="720"/>
    </w:pPr>
    <w:rPr>
      <w:sz w:val="24"/>
    </w:rPr>
  </w:style>
  <w:style w:type="paragraph" w:styleId="BodyTextIndent3">
    <w:name w:val="Body Text Indent 3"/>
    <w:basedOn w:val="Normal"/>
    <w:rsid w:val="00FC339D"/>
    <w:pPr>
      <w:tabs>
        <w:tab w:val="right" w:pos="6840"/>
        <w:tab w:val="right" w:pos="8640"/>
      </w:tabs>
      <w:ind w:left="720"/>
    </w:pPr>
    <w:rPr>
      <w:i/>
      <w:color w:val="FF0000"/>
      <w:sz w:val="24"/>
    </w:rPr>
  </w:style>
  <w:style w:type="paragraph" w:styleId="BodyText2">
    <w:name w:val="Body Text 2"/>
    <w:basedOn w:val="Normal"/>
    <w:rsid w:val="00FC339D"/>
    <w:pPr>
      <w:tabs>
        <w:tab w:val="left" w:pos="-720"/>
        <w:tab w:val="left" w:pos="0"/>
      </w:tabs>
      <w:suppressAutoHyphens/>
      <w:jc w:val="both"/>
    </w:pPr>
    <w:rPr>
      <w:spacing w:val="-3"/>
      <w:sz w:val="24"/>
    </w:rPr>
  </w:style>
  <w:style w:type="paragraph" w:styleId="BodyText">
    <w:name w:val="Body Text"/>
    <w:basedOn w:val="Normal"/>
    <w:link w:val="BodyTextChar"/>
    <w:rsid w:val="00FC339D"/>
    <w:rPr>
      <w:sz w:val="24"/>
      <w:lang w:val="tr-TR"/>
    </w:rPr>
  </w:style>
  <w:style w:type="paragraph" w:styleId="DocumentMap">
    <w:name w:val="Document Map"/>
    <w:basedOn w:val="Normal"/>
    <w:semiHidden/>
    <w:rsid w:val="00FC339D"/>
    <w:pPr>
      <w:shd w:val="clear" w:color="auto" w:fill="000080"/>
    </w:pPr>
    <w:rPr>
      <w:rFonts w:ascii="Tahoma" w:hAnsi="Tahoma"/>
    </w:rPr>
  </w:style>
  <w:style w:type="paragraph" w:styleId="BodyText3">
    <w:name w:val="Body Text 3"/>
    <w:basedOn w:val="Normal"/>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FC339D"/>
    <w:pPr>
      <w:spacing w:after="120"/>
    </w:pPr>
    <w:rPr>
      <w:sz w:val="22"/>
    </w:rPr>
  </w:style>
  <w:style w:type="paragraph" w:styleId="BlockText">
    <w:name w:val="Block Text"/>
    <w:basedOn w:val="Normal"/>
    <w:rsid w:val="00FC339D"/>
    <w:pPr>
      <w:tabs>
        <w:tab w:val="right" w:pos="4320"/>
        <w:tab w:val="right" w:pos="7020"/>
        <w:tab w:val="right" w:pos="8460"/>
      </w:tabs>
      <w:ind w:left="720" w:right="540" w:hanging="630"/>
    </w:pPr>
    <w:rPr>
      <w:sz w:val="24"/>
    </w:rPr>
  </w:style>
  <w:style w:type="paragraph" w:customStyle="1" w:styleId="Style0">
    <w:name w:val="Style0"/>
    <w:rsid w:val="00FC339D"/>
    <w:pPr>
      <w:autoSpaceDE w:val="0"/>
      <w:autoSpaceDN w:val="0"/>
      <w:adjustRightInd w:val="0"/>
    </w:pPr>
    <w:rPr>
      <w:rFonts w:ascii="MS Sans Serif" w:hAnsi="MS Sans Serif"/>
      <w:szCs w:val="24"/>
    </w:rPr>
  </w:style>
  <w:style w:type="paragraph" w:customStyle="1" w:styleId="xl25">
    <w:name w:val="xl25"/>
    <w:basedOn w:val="Normal"/>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FC339D"/>
    <w:pPr>
      <w:spacing w:before="100" w:beforeAutospacing="1" w:after="100" w:afterAutospacing="1"/>
    </w:pPr>
    <w:rPr>
      <w:rFonts w:eastAsia="Arial Unicode MS"/>
      <w:b/>
      <w:bCs/>
      <w:sz w:val="24"/>
      <w:szCs w:val="24"/>
    </w:rPr>
  </w:style>
  <w:style w:type="paragraph" w:customStyle="1" w:styleId="xl28">
    <w:name w:val="xl28"/>
    <w:basedOn w:val="Normal"/>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rsid w:val="00FC339D"/>
    <w:pPr>
      <w:spacing w:before="100" w:beforeAutospacing="1" w:after="100" w:afterAutospacing="1"/>
    </w:pPr>
    <w:rPr>
      <w:rFonts w:eastAsia="Arial Unicode MS"/>
      <w:sz w:val="24"/>
      <w:szCs w:val="24"/>
    </w:rPr>
  </w:style>
  <w:style w:type="paragraph" w:customStyle="1" w:styleId="xl30">
    <w:name w:val="xl30"/>
    <w:basedOn w:val="Normal"/>
    <w:rsid w:val="00FC339D"/>
    <w:pPr>
      <w:spacing w:before="100" w:beforeAutospacing="1" w:after="100" w:afterAutospacing="1"/>
    </w:pPr>
    <w:rPr>
      <w:rFonts w:eastAsia="Arial Unicode MS"/>
      <w:sz w:val="24"/>
      <w:szCs w:val="24"/>
    </w:rPr>
  </w:style>
  <w:style w:type="paragraph" w:customStyle="1" w:styleId="xl31">
    <w:name w:val="xl31"/>
    <w:basedOn w:val="Normal"/>
    <w:rsid w:val="00FC339D"/>
    <w:pPr>
      <w:spacing w:before="100" w:beforeAutospacing="1" w:after="100" w:afterAutospacing="1"/>
    </w:pPr>
    <w:rPr>
      <w:rFonts w:eastAsia="Arial Unicode MS"/>
      <w:b/>
      <w:bCs/>
      <w:sz w:val="24"/>
      <w:szCs w:val="24"/>
    </w:rPr>
  </w:style>
  <w:style w:type="paragraph" w:customStyle="1" w:styleId="xl32">
    <w:name w:val="xl32"/>
    <w:basedOn w:val="Normal"/>
    <w:rsid w:val="00FC339D"/>
    <w:pPr>
      <w:spacing w:before="100" w:beforeAutospacing="1" w:after="100" w:afterAutospacing="1"/>
    </w:pPr>
    <w:rPr>
      <w:rFonts w:eastAsia="Arial Unicode MS"/>
      <w:b/>
      <w:bCs/>
      <w:sz w:val="24"/>
      <w:szCs w:val="24"/>
    </w:rPr>
  </w:style>
  <w:style w:type="paragraph" w:customStyle="1" w:styleId="xl33">
    <w:name w:val="xl33"/>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rsid w:val="00FC339D"/>
    <w:pPr>
      <w:spacing w:before="100" w:beforeAutospacing="1" w:after="100" w:afterAutospacing="1"/>
    </w:pPr>
    <w:rPr>
      <w:rFonts w:eastAsia="Arial Unicode MS"/>
      <w:b/>
      <w:bCs/>
      <w:sz w:val="24"/>
      <w:szCs w:val="24"/>
    </w:rPr>
  </w:style>
  <w:style w:type="paragraph" w:customStyle="1" w:styleId="xl36">
    <w:name w:val="xl36"/>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rsid w:val="00FC339D"/>
    <w:pPr>
      <w:widowControl w:val="0"/>
      <w:tabs>
        <w:tab w:val="left" w:pos="720"/>
      </w:tabs>
      <w:autoSpaceDE w:val="0"/>
      <w:autoSpaceDN w:val="0"/>
      <w:adjustRightInd w:val="0"/>
      <w:ind w:left="720" w:hanging="720"/>
      <w:jc w:val="both"/>
    </w:pPr>
    <w:rPr>
      <w:sz w:val="24"/>
      <w:szCs w:val="24"/>
    </w:rPr>
  </w:style>
  <w:style w:type="paragraph" w:customStyle="1" w:styleId="Body">
    <w:name w:val="Body"/>
    <w:aliases w:val="by,BD"/>
    <w:rsid w:val="00FC339D"/>
    <w:pPr>
      <w:keepLines/>
      <w:spacing w:after="130" w:line="260" w:lineRule="exact"/>
      <w:jc w:val="both"/>
    </w:pPr>
    <w:rPr>
      <w:rFonts w:ascii="Times" w:hAnsi="Times"/>
      <w:sz w:val="22"/>
      <w:lang w:val="en-GB"/>
    </w:rPr>
  </w:style>
  <w:style w:type="paragraph" w:customStyle="1" w:styleId="000normal">
    <w:name w:val="000normal"/>
    <w:basedOn w:val="Normal"/>
    <w:rsid w:val="00FC339D"/>
    <w:pPr>
      <w:spacing w:before="180" w:after="100" w:afterAutospacing="1"/>
      <w:jc w:val="both"/>
    </w:pPr>
    <w:rPr>
      <w:rFonts w:ascii="Arial" w:eastAsia="Arial Unicode MS" w:hAnsi="Arial" w:cs="Arial"/>
    </w:rPr>
  </w:style>
  <w:style w:type="paragraph" w:customStyle="1" w:styleId="xl24">
    <w:name w:val="xl24"/>
    <w:basedOn w:val="Normal"/>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rsid w:val="00FC339D"/>
    <w:rPr>
      <w:strike w:val="0"/>
      <w:dstrike w:val="0"/>
      <w:color w:val="000066"/>
      <w:u w:val="none"/>
      <w:effect w:val="none"/>
    </w:rPr>
  </w:style>
  <w:style w:type="character" w:styleId="FollowedHyperlink">
    <w:name w:val="FollowedHyperlink"/>
    <w:basedOn w:val="DefaultParagraphFont"/>
    <w:rsid w:val="00FC339D"/>
    <w:rPr>
      <w:color w:val="800080"/>
      <w:u w:val="single"/>
    </w:rPr>
  </w:style>
  <w:style w:type="paragraph" w:styleId="BalloonText">
    <w:name w:val="Balloon Text"/>
    <w:basedOn w:val="Normal"/>
    <w:link w:val="BalloonTextChar"/>
    <w:semiHidden/>
    <w:rsid w:val="00337E3D"/>
    <w:rPr>
      <w:rFonts w:ascii="Tahoma" w:hAnsi="Tahoma" w:cs="Tahoma"/>
      <w:sz w:val="16"/>
      <w:szCs w:val="16"/>
    </w:rPr>
  </w:style>
  <w:style w:type="table" w:styleId="TableGrid">
    <w:name w:val="Table Grid"/>
    <w:basedOn w:val="TableNormal"/>
    <w:rsid w:val="001C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Normal"/>
    <w:link w:val="bodyChar"/>
    <w:rsid w:val="003C505B"/>
    <w:pPr>
      <w:spacing w:after="120" w:line="260" w:lineRule="exact"/>
      <w:jc w:val="both"/>
    </w:pPr>
    <w:rPr>
      <w:sz w:val="22"/>
      <w:szCs w:val="24"/>
    </w:rPr>
  </w:style>
  <w:style w:type="paragraph" w:customStyle="1" w:styleId="BodybyBD">
    <w:name w:val="Body.by.BD"/>
    <w:rsid w:val="00234536"/>
    <w:pPr>
      <w:keepLines/>
      <w:spacing w:after="130" w:line="260" w:lineRule="exact"/>
      <w:jc w:val="both"/>
    </w:pPr>
    <w:rPr>
      <w:rFonts w:ascii="Times" w:hAnsi="Times"/>
      <w:sz w:val="22"/>
      <w:lang w:val="en-GB"/>
    </w:rPr>
  </w:style>
  <w:style w:type="paragraph" w:customStyle="1" w:styleId="DefaultParagraphFontParaCharChar">
    <w:name w:val="Default Paragraph Font Para Char Char"/>
    <w:aliases w:val="Default Paragraph Font Para Char Para Char Char"/>
    <w:basedOn w:val="Normal"/>
    <w:rsid w:val="00C52836"/>
  </w:style>
  <w:style w:type="paragraph" w:customStyle="1" w:styleId="bodycopyindent">
    <w:name w:val="body copy indent"/>
    <w:basedOn w:val="Normal"/>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rsid w:val="00D5540E"/>
    <w:pPr>
      <w:spacing w:before="20" w:line="210" w:lineRule="exact"/>
    </w:pPr>
    <w:rPr>
      <w:rFonts w:ascii="Arial" w:hAnsi="Arial" w:cs="Arial"/>
      <w:b/>
      <w:color w:val="000000"/>
      <w:sz w:val="17"/>
      <w:szCs w:val="17"/>
    </w:rPr>
  </w:style>
  <w:style w:type="paragraph" w:customStyle="1" w:styleId="Dividerline">
    <w:name w:val="Divider line"/>
    <w:basedOn w:val="Normal"/>
    <w:rsid w:val="00D5540E"/>
    <w:rPr>
      <w:rFonts w:ascii="Arial" w:hAnsi="Arial" w:cs="Tahoma"/>
      <w:sz w:val="15"/>
      <w:szCs w:val="15"/>
      <w:lang w:val="en-AU"/>
    </w:rPr>
  </w:style>
  <w:style w:type="paragraph" w:customStyle="1" w:styleId="Bodycopybullet">
    <w:name w:val="Body copy bullet"/>
    <w:basedOn w:val="Normal"/>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rsid w:val="00D5540E"/>
    <w:pPr>
      <w:spacing w:before="20" w:line="210" w:lineRule="exact"/>
    </w:pPr>
    <w:rPr>
      <w:rFonts w:ascii="Arial" w:hAnsi="Arial" w:cs="Arial"/>
      <w:color w:val="000000"/>
      <w:sz w:val="17"/>
      <w:szCs w:val="17"/>
    </w:rPr>
  </w:style>
  <w:style w:type="paragraph" w:styleId="FootnoteText">
    <w:name w:val="footnote text"/>
    <w:basedOn w:val="Normal"/>
    <w:link w:val="FootnoteTextChar"/>
    <w:semiHidden/>
    <w:rsid w:val="00A50239"/>
    <w:pPr>
      <w:widowControl w:val="0"/>
    </w:pPr>
    <w:rPr>
      <w:rFonts w:ascii="Courier New" w:hAnsi="Courier New"/>
      <w:sz w:val="24"/>
      <w:lang w:val="tr-TR"/>
    </w:rPr>
  </w:style>
  <w:style w:type="paragraph" w:customStyle="1" w:styleId="CharChar1">
    <w:name w:val="Char Char1"/>
    <w:basedOn w:val="Normal"/>
    <w:rsid w:val="00E1504E"/>
  </w:style>
  <w:style w:type="character" w:customStyle="1" w:styleId="Normal11ptChar">
    <w:name w:val="Normal + 11 pt Char"/>
    <w:aliases w:val="Black Char"/>
    <w:basedOn w:val="DefaultParagraphFont"/>
    <w:rsid w:val="00782501"/>
    <w:rPr>
      <w:sz w:val="24"/>
      <w:szCs w:val="24"/>
      <w:lang w:val="tr-TR" w:eastAsia="en-US" w:bidi="ar-SA"/>
    </w:rPr>
  </w:style>
  <w:style w:type="character" w:styleId="CommentReference">
    <w:name w:val="annotation reference"/>
    <w:basedOn w:val="DefaultParagraphFont"/>
    <w:uiPriority w:val="99"/>
    <w:semiHidden/>
    <w:rsid w:val="00CB751B"/>
    <w:rPr>
      <w:sz w:val="16"/>
      <w:szCs w:val="16"/>
    </w:rPr>
  </w:style>
  <w:style w:type="paragraph" w:styleId="CommentText">
    <w:name w:val="annotation text"/>
    <w:basedOn w:val="Normal"/>
    <w:link w:val="CommentTextChar"/>
    <w:uiPriority w:val="99"/>
    <w:semiHidden/>
    <w:rsid w:val="00CB751B"/>
  </w:style>
  <w:style w:type="paragraph" w:customStyle="1" w:styleId="Teknik4">
    <w:name w:val="Teknik 4"/>
    <w:uiPriority w:val="99"/>
    <w:rsid w:val="00CB751B"/>
    <w:pPr>
      <w:widowControl w:val="0"/>
      <w:tabs>
        <w:tab w:val="left" w:pos="-720"/>
      </w:tabs>
      <w:suppressAutoHyphens/>
    </w:pPr>
    <w:rPr>
      <w:rFonts w:ascii="Courier New" w:hAnsi="Courier New"/>
      <w:b/>
      <w:sz w:val="24"/>
      <w:lang w:val="en-AU"/>
    </w:rPr>
  </w:style>
  <w:style w:type="paragraph" w:customStyle="1" w:styleId="1tipi">
    <w:name w:val="(1) tipi"/>
    <w:basedOn w:val="Normal"/>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semiHidden/>
    <w:rsid w:val="00900679"/>
    <w:rPr>
      <w:b/>
      <w:bCs/>
    </w:rPr>
  </w:style>
  <w:style w:type="character" w:customStyle="1" w:styleId="BalloonTextChar">
    <w:name w:val="Balloon Text Char"/>
    <w:basedOn w:val="DefaultParagraphFont"/>
    <w:link w:val="BalloonText"/>
    <w:semiHidden/>
    <w:locked/>
    <w:rsid w:val="002409BF"/>
    <w:rPr>
      <w:rFonts w:ascii="Tahoma" w:hAnsi="Tahoma" w:cs="Tahoma"/>
      <w:sz w:val="16"/>
      <w:szCs w:val="16"/>
      <w:lang w:val="en-US" w:eastAsia="en-US" w:bidi="ar-SA"/>
    </w:rPr>
  </w:style>
  <w:style w:type="paragraph" w:customStyle="1" w:styleId="001normalbold">
    <w:name w:val="001normalbold"/>
    <w:basedOn w:val="Normal"/>
    <w:rsid w:val="00245BD3"/>
    <w:pPr>
      <w:spacing w:before="40" w:after="80"/>
      <w:jc w:val="both"/>
    </w:pPr>
    <w:rPr>
      <w:rFonts w:ascii="Arial" w:eastAsia="Arial Unicode MS" w:hAnsi="Arial" w:cs="Arial"/>
      <w:b/>
      <w:bCs/>
    </w:rPr>
  </w:style>
  <w:style w:type="paragraph" w:styleId="EndnoteText">
    <w:name w:val="endnote text"/>
    <w:basedOn w:val="Normal"/>
    <w:semiHidden/>
    <w:rsid w:val="00245BD3"/>
    <w:pPr>
      <w:widowControl w:val="0"/>
    </w:pPr>
    <w:rPr>
      <w:rFonts w:ascii="Courier New" w:hAnsi="Courier New"/>
      <w:sz w:val="24"/>
      <w:lang w:val="en-GB"/>
    </w:rPr>
  </w:style>
  <w:style w:type="paragraph" w:customStyle="1" w:styleId="Normaltext">
    <w:name w:val="Normal text"/>
    <w:basedOn w:val="Normal"/>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rsid w:val="00245BD3"/>
    <w:pPr>
      <w:keepNext/>
      <w:keepLines/>
      <w:tabs>
        <w:tab w:val="left" w:pos="-720"/>
      </w:tabs>
      <w:suppressAutoHyphens/>
    </w:pPr>
    <w:rPr>
      <w:rFonts w:ascii="Courier New" w:hAnsi="Courier New"/>
      <w:sz w:val="24"/>
    </w:rPr>
  </w:style>
  <w:style w:type="paragraph" w:customStyle="1" w:styleId="atipi">
    <w:name w:val="(a) tipi"/>
    <w:basedOn w:val="Normal"/>
    <w:rsid w:val="00245BD3"/>
    <w:pPr>
      <w:ind w:left="1134" w:hanging="567"/>
      <w:jc w:val="both"/>
    </w:pPr>
    <w:rPr>
      <w:rFonts w:ascii="Arial" w:hAnsi="Arial"/>
      <w:sz w:val="24"/>
      <w:lang w:val="tr-TR" w:eastAsia="tr-TR"/>
    </w:rPr>
  </w:style>
  <w:style w:type="paragraph" w:styleId="HTMLPreformatted">
    <w:name w:val="HTML Preformatted"/>
    <w:basedOn w:val="Normal"/>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paragraph" w:styleId="PlainText">
    <w:name w:val="Plain Text"/>
    <w:basedOn w:val="Normal"/>
    <w:rsid w:val="00245BD3"/>
    <w:pPr>
      <w:overflowPunct w:val="0"/>
      <w:autoSpaceDE w:val="0"/>
      <w:autoSpaceDN w:val="0"/>
      <w:adjustRightInd w:val="0"/>
      <w:textAlignment w:val="baseline"/>
    </w:pPr>
    <w:rPr>
      <w:rFonts w:ascii="Courier New" w:hAnsi="Courier New"/>
      <w:lang w:val="tr-TR"/>
    </w:rPr>
  </w:style>
  <w:style w:type="paragraph" w:styleId="NormalWeb">
    <w:name w:val="Normal (Web)"/>
    <w:basedOn w:val="Normal"/>
    <w:rsid w:val="00245BD3"/>
    <w:pPr>
      <w:spacing w:before="100" w:beforeAutospacing="1" w:after="100" w:afterAutospacing="1"/>
    </w:pPr>
    <w:rPr>
      <w:sz w:val="24"/>
      <w:szCs w:val="24"/>
      <w:lang w:val="tr-TR" w:eastAsia="tr-TR"/>
    </w:rPr>
  </w:style>
  <w:style w:type="character" w:customStyle="1" w:styleId="FooterChar">
    <w:name w:val="Footer Char"/>
    <w:basedOn w:val="DefaultParagraphFont"/>
    <w:link w:val="Footer"/>
    <w:uiPriority w:val="99"/>
    <w:rsid w:val="00D4743C"/>
    <w:rPr>
      <w:lang w:val="en-US" w:eastAsia="en-US"/>
    </w:rPr>
  </w:style>
  <w:style w:type="character" w:customStyle="1" w:styleId="BodyTextChar">
    <w:name w:val="Body Text Char"/>
    <w:basedOn w:val="DefaultParagraphFont"/>
    <w:link w:val="BodyText"/>
    <w:rsid w:val="00823580"/>
    <w:rPr>
      <w:sz w:val="24"/>
      <w:lang w:eastAsia="en-US"/>
    </w:rPr>
  </w:style>
  <w:style w:type="character" w:customStyle="1" w:styleId="BodyTextIndentChar">
    <w:name w:val="Body Text Indent Char"/>
    <w:basedOn w:val="DefaultParagraphFont"/>
    <w:link w:val="BodyTextIndent"/>
    <w:rsid w:val="00C406C4"/>
    <w:rPr>
      <w:sz w:val="24"/>
    </w:rPr>
  </w:style>
  <w:style w:type="character" w:customStyle="1" w:styleId="HeaderChar">
    <w:name w:val="Header Char"/>
    <w:basedOn w:val="DefaultParagraphFont"/>
    <w:link w:val="Header"/>
    <w:locked/>
    <w:rsid w:val="00C406C4"/>
  </w:style>
  <w:style w:type="paragraph" w:customStyle="1" w:styleId="ABLOCKPARA10">
    <w:name w:val="A BLOCK PARA 10"/>
    <w:basedOn w:val="Normal"/>
    <w:rsid w:val="00257513"/>
    <w:rPr>
      <w:rFonts w:ascii="Book Antiqua" w:hAnsi="Book Antiqua"/>
    </w:rPr>
  </w:style>
  <w:style w:type="paragraph" w:styleId="ListParagraph">
    <w:name w:val="List Paragraph"/>
    <w:basedOn w:val="Normal"/>
    <w:uiPriority w:val="34"/>
    <w:qFormat/>
    <w:rsid w:val="009231F4"/>
    <w:pPr>
      <w:spacing w:after="200" w:line="276" w:lineRule="auto"/>
      <w:ind w:left="708"/>
    </w:pPr>
    <w:rPr>
      <w:rFonts w:ascii="Calibri" w:eastAsia="Calibri" w:hAnsi="Calibri"/>
      <w:sz w:val="22"/>
      <w:szCs w:val="22"/>
      <w:lang w:val="tr-TR"/>
    </w:rPr>
  </w:style>
  <w:style w:type="paragraph" w:customStyle="1" w:styleId="Default">
    <w:name w:val="Default"/>
    <w:rsid w:val="00B13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19D2"/>
  </w:style>
  <w:style w:type="character" w:customStyle="1" w:styleId="CommentTextChar">
    <w:name w:val="Comment Text Char"/>
    <w:basedOn w:val="DefaultParagraphFont"/>
    <w:link w:val="CommentText"/>
    <w:uiPriority w:val="99"/>
    <w:semiHidden/>
    <w:rsid w:val="00B517DA"/>
  </w:style>
  <w:style w:type="character" w:customStyle="1" w:styleId="FootnoteTextChar">
    <w:name w:val="Footnote Text Char"/>
    <w:basedOn w:val="DefaultParagraphFont"/>
    <w:link w:val="FootnoteText"/>
    <w:semiHidden/>
    <w:rsid w:val="008A49E6"/>
    <w:rPr>
      <w:rFonts w:ascii="Courier New" w:hAnsi="Courier New"/>
      <w:sz w:val="24"/>
      <w:lang w:val="tr-TR"/>
    </w:rPr>
  </w:style>
  <w:style w:type="paragraph" w:customStyle="1" w:styleId="line">
    <w:name w:val="line"/>
    <w:basedOn w:val="Normal"/>
    <w:rsid w:val="004A74D3"/>
    <w:pPr>
      <w:tabs>
        <w:tab w:val="left" w:pos="360"/>
        <w:tab w:val="decimal" w:pos="5040"/>
        <w:tab w:val="decimal" w:pos="6300"/>
        <w:tab w:val="decimal" w:pos="7380"/>
        <w:tab w:val="decimal" w:pos="8595"/>
      </w:tabs>
      <w:spacing w:line="220" w:lineRule="exact"/>
      <w:jc w:val="both"/>
    </w:pPr>
    <w:rPr>
      <w:sz w:val="22"/>
      <w:szCs w:val="24"/>
      <w:lang w:val="en-GB"/>
    </w:rPr>
  </w:style>
  <w:style w:type="character" w:customStyle="1" w:styleId="bodyChar">
    <w:name w:val="body Char"/>
    <w:basedOn w:val="DefaultParagraphFont"/>
    <w:link w:val="body0"/>
    <w:rsid w:val="00E614BA"/>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3BB"/>
  </w:style>
  <w:style w:type="paragraph" w:styleId="Heading1">
    <w:name w:val="heading 1"/>
    <w:basedOn w:val="Normal"/>
    <w:next w:val="Normal"/>
    <w:qFormat/>
    <w:rsid w:val="00FC339D"/>
    <w:pPr>
      <w:keepNext/>
      <w:ind w:left="720" w:hanging="720"/>
      <w:outlineLvl w:val="0"/>
    </w:pPr>
    <w:rPr>
      <w:b/>
      <w:color w:val="FF0000"/>
      <w:sz w:val="24"/>
    </w:rPr>
  </w:style>
  <w:style w:type="paragraph" w:styleId="Heading2">
    <w:name w:val="heading 2"/>
    <w:basedOn w:val="Normal"/>
    <w:next w:val="Normal"/>
    <w:qFormat/>
    <w:rsid w:val="00FC339D"/>
    <w:pPr>
      <w:spacing w:before="120"/>
      <w:outlineLvl w:val="1"/>
    </w:pPr>
    <w:rPr>
      <w:b/>
      <w:sz w:val="24"/>
      <w:lang w:val="en-GB"/>
    </w:rPr>
  </w:style>
  <w:style w:type="paragraph" w:styleId="Heading3">
    <w:name w:val="heading 3"/>
    <w:basedOn w:val="Normal"/>
    <w:next w:val="Normal"/>
    <w:qFormat/>
    <w:rsid w:val="00FC339D"/>
    <w:pPr>
      <w:keepNext/>
      <w:spacing w:before="240" w:after="60"/>
      <w:outlineLvl w:val="2"/>
    </w:pPr>
    <w:rPr>
      <w:b/>
      <w:sz w:val="24"/>
    </w:rPr>
  </w:style>
  <w:style w:type="paragraph" w:styleId="Heading4">
    <w:name w:val="heading 4"/>
    <w:basedOn w:val="Normal"/>
    <w:next w:val="Normal"/>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FC339D"/>
    <w:pPr>
      <w:keepNext/>
      <w:jc w:val="right"/>
      <w:outlineLvl w:val="4"/>
    </w:pPr>
    <w:rPr>
      <w:sz w:val="24"/>
      <w:u w:val="single"/>
    </w:rPr>
  </w:style>
  <w:style w:type="paragraph" w:styleId="Heading6">
    <w:name w:val="heading 6"/>
    <w:basedOn w:val="Normal"/>
    <w:next w:val="Normal"/>
    <w:qFormat/>
    <w:rsid w:val="00FC339D"/>
    <w:pPr>
      <w:keepNext/>
      <w:ind w:left="709" w:right="-211" w:hanging="709"/>
      <w:outlineLvl w:val="5"/>
    </w:pPr>
    <w:rPr>
      <w:sz w:val="24"/>
    </w:rPr>
  </w:style>
  <w:style w:type="paragraph" w:styleId="Heading7">
    <w:name w:val="heading 7"/>
    <w:basedOn w:val="Normal"/>
    <w:next w:val="Normal"/>
    <w:qFormat/>
    <w:rsid w:val="00FC339D"/>
    <w:pPr>
      <w:keepNext/>
      <w:spacing w:line="240" w:lineRule="exact"/>
      <w:ind w:left="720"/>
      <w:outlineLvl w:val="6"/>
    </w:pPr>
    <w:rPr>
      <w:b/>
      <w:sz w:val="24"/>
    </w:rPr>
  </w:style>
  <w:style w:type="paragraph" w:styleId="Heading8">
    <w:name w:val="heading 8"/>
    <w:basedOn w:val="Normal"/>
    <w:next w:val="Normal"/>
    <w:qFormat/>
    <w:rsid w:val="00FC339D"/>
    <w:pPr>
      <w:keepNext/>
      <w:outlineLvl w:val="7"/>
    </w:pPr>
    <w:rPr>
      <w:rFonts w:ascii="CG Times (WT)" w:hAnsi="CG Times (WT)"/>
      <w:u w:val="single"/>
    </w:rPr>
  </w:style>
  <w:style w:type="paragraph" w:styleId="Heading9">
    <w:name w:val="heading 9"/>
    <w:basedOn w:val="Normal"/>
    <w:next w:val="Normal"/>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339D"/>
    <w:pPr>
      <w:tabs>
        <w:tab w:val="center" w:pos="4320"/>
        <w:tab w:val="right" w:pos="8640"/>
      </w:tabs>
    </w:pPr>
  </w:style>
  <w:style w:type="paragraph" w:styleId="Footer">
    <w:name w:val="footer"/>
    <w:basedOn w:val="Normal"/>
    <w:link w:val="FooterChar"/>
    <w:uiPriority w:val="99"/>
    <w:rsid w:val="00FC339D"/>
    <w:pPr>
      <w:tabs>
        <w:tab w:val="center" w:pos="4320"/>
        <w:tab w:val="right" w:pos="8640"/>
      </w:tabs>
    </w:pPr>
  </w:style>
  <w:style w:type="character" w:styleId="PageNumber">
    <w:name w:val="page number"/>
    <w:basedOn w:val="DefaultParagraphFont"/>
    <w:rsid w:val="00FC339D"/>
  </w:style>
  <w:style w:type="paragraph" w:styleId="BodyTextIndent">
    <w:name w:val="Body Text Indent"/>
    <w:basedOn w:val="Normal"/>
    <w:link w:val="BodyTextIndentChar"/>
    <w:rsid w:val="00FC339D"/>
    <w:pPr>
      <w:ind w:left="720" w:hanging="720"/>
    </w:pPr>
    <w:rPr>
      <w:sz w:val="24"/>
    </w:rPr>
  </w:style>
  <w:style w:type="paragraph" w:styleId="BodyTextIndent2">
    <w:name w:val="Body Text Indent 2"/>
    <w:basedOn w:val="Normal"/>
    <w:rsid w:val="00FC339D"/>
    <w:pPr>
      <w:tabs>
        <w:tab w:val="right" w:pos="6840"/>
        <w:tab w:val="right" w:pos="8640"/>
      </w:tabs>
      <w:ind w:left="720"/>
    </w:pPr>
    <w:rPr>
      <w:sz w:val="24"/>
    </w:rPr>
  </w:style>
  <w:style w:type="paragraph" w:styleId="BodyTextIndent3">
    <w:name w:val="Body Text Indent 3"/>
    <w:basedOn w:val="Normal"/>
    <w:rsid w:val="00FC339D"/>
    <w:pPr>
      <w:tabs>
        <w:tab w:val="right" w:pos="6840"/>
        <w:tab w:val="right" w:pos="8640"/>
      </w:tabs>
      <w:ind w:left="720"/>
    </w:pPr>
    <w:rPr>
      <w:i/>
      <w:color w:val="FF0000"/>
      <w:sz w:val="24"/>
    </w:rPr>
  </w:style>
  <w:style w:type="paragraph" w:styleId="BodyText2">
    <w:name w:val="Body Text 2"/>
    <w:basedOn w:val="Normal"/>
    <w:rsid w:val="00FC339D"/>
    <w:pPr>
      <w:tabs>
        <w:tab w:val="left" w:pos="-720"/>
        <w:tab w:val="left" w:pos="0"/>
      </w:tabs>
      <w:suppressAutoHyphens/>
      <w:jc w:val="both"/>
    </w:pPr>
    <w:rPr>
      <w:spacing w:val="-3"/>
      <w:sz w:val="24"/>
    </w:rPr>
  </w:style>
  <w:style w:type="paragraph" w:styleId="BodyText">
    <w:name w:val="Body Text"/>
    <w:basedOn w:val="Normal"/>
    <w:link w:val="BodyTextChar"/>
    <w:rsid w:val="00FC339D"/>
    <w:rPr>
      <w:sz w:val="24"/>
      <w:lang w:val="tr-TR"/>
    </w:rPr>
  </w:style>
  <w:style w:type="paragraph" w:styleId="DocumentMap">
    <w:name w:val="Document Map"/>
    <w:basedOn w:val="Normal"/>
    <w:semiHidden/>
    <w:rsid w:val="00FC339D"/>
    <w:pPr>
      <w:shd w:val="clear" w:color="auto" w:fill="000080"/>
    </w:pPr>
    <w:rPr>
      <w:rFonts w:ascii="Tahoma" w:hAnsi="Tahoma"/>
    </w:rPr>
  </w:style>
  <w:style w:type="paragraph" w:styleId="BodyText3">
    <w:name w:val="Body Text 3"/>
    <w:basedOn w:val="Normal"/>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FC339D"/>
    <w:pPr>
      <w:spacing w:after="120"/>
    </w:pPr>
    <w:rPr>
      <w:sz w:val="22"/>
    </w:rPr>
  </w:style>
  <w:style w:type="paragraph" w:styleId="BlockText">
    <w:name w:val="Block Text"/>
    <w:basedOn w:val="Normal"/>
    <w:rsid w:val="00FC339D"/>
    <w:pPr>
      <w:tabs>
        <w:tab w:val="right" w:pos="4320"/>
        <w:tab w:val="right" w:pos="7020"/>
        <w:tab w:val="right" w:pos="8460"/>
      </w:tabs>
      <w:ind w:left="720" w:right="540" w:hanging="630"/>
    </w:pPr>
    <w:rPr>
      <w:sz w:val="24"/>
    </w:rPr>
  </w:style>
  <w:style w:type="paragraph" w:customStyle="1" w:styleId="Style0">
    <w:name w:val="Style0"/>
    <w:rsid w:val="00FC339D"/>
    <w:pPr>
      <w:autoSpaceDE w:val="0"/>
      <w:autoSpaceDN w:val="0"/>
      <w:adjustRightInd w:val="0"/>
    </w:pPr>
    <w:rPr>
      <w:rFonts w:ascii="MS Sans Serif" w:hAnsi="MS Sans Serif"/>
      <w:szCs w:val="24"/>
    </w:rPr>
  </w:style>
  <w:style w:type="paragraph" w:customStyle="1" w:styleId="xl25">
    <w:name w:val="xl25"/>
    <w:basedOn w:val="Normal"/>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FC339D"/>
    <w:pPr>
      <w:spacing w:before="100" w:beforeAutospacing="1" w:after="100" w:afterAutospacing="1"/>
    </w:pPr>
    <w:rPr>
      <w:rFonts w:eastAsia="Arial Unicode MS"/>
      <w:b/>
      <w:bCs/>
      <w:sz w:val="24"/>
      <w:szCs w:val="24"/>
    </w:rPr>
  </w:style>
  <w:style w:type="paragraph" w:customStyle="1" w:styleId="xl28">
    <w:name w:val="xl28"/>
    <w:basedOn w:val="Normal"/>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rsid w:val="00FC339D"/>
    <w:pPr>
      <w:spacing w:before="100" w:beforeAutospacing="1" w:after="100" w:afterAutospacing="1"/>
    </w:pPr>
    <w:rPr>
      <w:rFonts w:eastAsia="Arial Unicode MS"/>
      <w:sz w:val="24"/>
      <w:szCs w:val="24"/>
    </w:rPr>
  </w:style>
  <w:style w:type="paragraph" w:customStyle="1" w:styleId="xl30">
    <w:name w:val="xl30"/>
    <w:basedOn w:val="Normal"/>
    <w:rsid w:val="00FC339D"/>
    <w:pPr>
      <w:spacing w:before="100" w:beforeAutospacing="1" w:after="100" w:afterAutospacing="1"/>
    </w:pPr>
    <w:rPr>
      <w:rFonts w:eastAsia="Arial Unicode MS"/>
      <w:sz w:val="24"/>
      <w:szCs w:val="24"/>
    </w:rPr>
  </w:style>
  <w:style w:type="paragraph" w:customStyle="1" w:styleId="xl31">
    <w:name w:val="xl31"/>
    <w:basedOn w:val="Normal"/>
    <w:rsid w:val="00FC339D"/>
    <w:pPr>
      <w:spacing w:before="100" w:beforeAutospacing="1" w:after="100" w:afterAutospacing="1"/>
    </w:pPr>
    <w:rPr>
      <w:rFonts w:eastAsia="Arial Unicode MS"/>
      <w:b/>
      <w:bCs/>
      <w:sz w:val="24"/>
      <w:szCs w:val="24"/>
    </w:rPr>
  </w:style>
  <w:style w:type="paragraph" w:customStyle="1" w:styleId="xl32">
    <w:name w:val="xl32"/>
    <w:basedOn w:val="Normal"/>
    <w:rsid w:val="00FC339D"/>
    <w:pPr>
      <w:spacing w:before="100" w:beforeAutospacing="1" w:after="100" w:afterAutospacing="1"/>
    </w:pPr>
    <w:rPr>
      <w:rFonts w:eastAsia="Arial Unicode MS"/>
      <w:b/>
      <w:bCs/>
      <w:sz w:val="24"/>
      <w:szCs w:val="24"/>
    </w:rPr>
  </w:style>
  <w:style w:type="paragraph" w:customStyle="1" w:styleId="xl33">
    <w:name w:val="xl33"/>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rsid w:val="00FC339D"/>
    <w:pPr>
      <w:spacing w:before="100" w:beforeAutospacing="1" w:after="100" w:afterAutospacing="1"/>
    </w:pPr>
    <w:rPr>
      <w:rFonts w:eastAsia="Arial Unicode MS"/>
      <w:b/>
      <w:bCs/>
      <w:sz w:val="24"/>
      <w:szCs w:val="24"/>
    </w:rPr>
  </w:style>
  <w:style w:type="paragraph" w:customStyle="1" w:styleId="xl36">
    <w:name w:val="xl36"/>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rsid w:val="00FC339D"/>
    <w:pPr>
      <w:widowControl w:val="0"/>
      <w:tabs>
        <w:tab w:val="left" w:pos="720"/>
      </w:tabs>
      <w:autoSpaceDE w:val="0"/>
      <w:autoSpaceDN w:val="0"/>
      <w:adjustRightInd w:val="0"/>
      <w:ind w:left="720" w:hanging="720"/>
      <w:jc w:val="both"/>
    </w:pPr>
    <w:rPr>
      <w:sz w:val="24"/>
      <w:szCs w:val="24"/>
    </w:rPr>
  </w:style>
  <w:style w:type="paragraph" w:customStyle="1" w:styleId="Body">
    <w:name w:val="Body"/>
    <w:aliases w:val="by,BD"/>
    <w:rsid w:val="00FC339D"/>
    <w:pPr>
      <w:keepLines/>
      <w:spacing w:after="130" w:line="260" w:lineRule="exact"/>
      <w:jc w:val="both"/>
    </w:pPr>
    <w:rPr>
      <w:rFonts w:ascii="Times" w:hAnsi="Times"/>
      <w:sz w:val="22"/>
      <w:lang w:val="en-GB"/>
    </w:rPr>
  </w:style>
  <w:style w:type="paragraph" w:customStyle="1" w:styleId="000normal">
    <w:name w:val="000normal"/>
    <w:basedOn w:val="Normal"/>
    <w:rsid w:val="00FC339D"/>
    <w:pPr>
      <w:spacing w:before="180" w:after="100" w:afterAutospacing="1"/>
      <w:jc w:val="both"/>
    </w:pPr>
    <w:rPr>
      <w:rFonts w:ascii="Arial" w:eastAsia="Arial Unicode MS" w:hAnsi="Arial" w:cs="Arial"/>
    </w:rPr>
  </w:style>
  <w:style w:type="paragraph" w:customStyle="1" w:styleId="xl24">
    <w:name w:val="xl24"/>
    <w:basedOn w:val="Normal"/>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rsid w:val="00FC339D"/>
    <w:rPr>
      <w:strike w:val="0"/>
      <w:dstrike w:val="0"/>
      <w:color w:val="000066"/>
      <w:u w:val="none"/>
      <w:effect w:val="none"/>
    </w:rPr>
  </w:style>
  <w:style w:type="character" w:styleId="FollowedHyperlink">
    <w:name w:val="FollowedHyperlink"/>
    <w:basedOn w:val="DefaultParagraphFont"/>
    <w:rsid w:val="00FC339D"/>
    <w:rPr>
      <w:color w:val="800080"/>
      <w:u w:val="single"/>
    </w:rPr>
  </w:style>
  <w:style w:type="paragraph" w:styleId="BalloonText">
    <w:name w:val="Balloon Text"/>
    <w:basedOn w:val="Normal"/>
    <w:link w:val="BalloonTextChar"/>
    <w:semiHidden/>
    <w:rsid w:val="00337E3D"/>
    <w:rPr>
      <w:rFonts w:ascii="Tahoma" w:hAnsi="Tahoma" w:cs="Tahoma"/>
      <w:sz w:val="16"/>
      <w:szCs w:val="16"/>
    </w:rPr>
  </w:style>
  <w:style w:type="table" w:styleId="TableGrid">
    <w:name w:val="Table Grid"/>
    <w:basedOn w:val="TableNormal"/>
    <w:rsid w:val="001C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basedOn w:val="Normal"/>
    <w:link w:val="bodyChar"/>
    <w:rsid w:val="003C505B"/>
    <w:pPr>
      <w:spacing w:after="120" w:line="260" w:lineRule="exact"/>
      <w:jc w:val="both"/>
    </w:pPr>
    <w:rPr>
      <w:sz w:val="22"/>
      <w:szCs w:val="24"/>
    </w:rPr>
  </w:style>
  <w:style w:type="paragraph" w:customStyle="1" w:styleId="BodybyBD">
    <w:name w:val="Body.by.BD"/>
    <w:rsid w:val="00234536"/>
    <w:pPr>
      <w:keepLines/>
      <w:spacing w:after="130" w:line="260" w:lineRule="exact"/>
      <w:jc w:val="both"/>
    </w:pPr>
    <w:rPr>
      <w:rFonts w:ascii="Times" w:hAnsi="Times"/>
      <w:sz w:val="22"/>
      <w:lang w:val="en-GB"/>
    </w:rPr>
  </w:style>
  <w:style w:type="paragraph" w:customStyle="1" w:styleId="DefaultParagraphFontParaCharChar">
    <w:name w:val="Default Paragraph Font Para Char Char"/>
    <w:aliases w:val="Default Paragraph Font Para Char Para Char Char"/>
    <w:basedOn w:val="Normal"/>
    <w:rsid w:val="00C52836"/>
  </w:style>
  <w:style w:type="paragraph" w:customStyle="1" w:styleId="bodycopyindent">
    <w:name w:val="body copy indent"/>
    <w:basedOn w:val="Normal"/>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rsid w:val="00D5540E"/>
    <w:pPr>
      <w:spacing w:before="20" w:line="210" w:lineRule="exact"/>
    </w:pPr>
    <w:rPr>
      <w:rFonts w:ascii="Arial" w:hAnsi="Arial" w:cs="Arial"/>
      <w:b/>
      <w:color w:val="000000"/>
      <w:sz w:val="17"/>
      <w:szCs w:val="17"/>
    </w:rPr>
  </w:style>
  <w:style w:type="paragraph" w:customStyle="1" w:styleId="Dividerline">
    <w:name w:val="Divider line"/>
    <w:basedOn w:val="Normal"/>
    <w:rsid w:val="00D5540E"/>
    <w:rPr>
      <w:rFonts w:ascii="Arial" w:hAnsi="Arial" w:cs="Tahoma"/>
      <w:sz w:val="15"/>
      <w:szCs w:val="15"/>
      <w:lang w:val="en-AU"/>
    </w:rPr>
  </w:style>
  <w:style w:type="paragraph" w:customStyle="1" w:styleId="Bodycopybullet">
    <w:name w:val="Body copy bullet"/>
    <w:basedOn w:val="Normal"/>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rsid w:val="00D5540E"/>
    <w:pPr>
      <w:spacing w:before="20" w:line="210" w:lineRule="exact"/>
    </w:pPr>
    <w:rPr>
      <w:rFonts w:ascii="Arial" w:hAnsi="Arial" w:cs="Arial"/>
      <w:color w:val="000000"/>
      <w:sz w:val="17"/>
      <w:szCs w:val="17"/>
    </w:rPr>
  </w:style>
  <w:style w:type="paragraph" w:styleId="FootnoteText">
    <w:name w:val="footnote text"/>
    <w:basedOn w:val="Normal"/>
    <w:link w:val="FootnoteTextChar"/>
    <w:semiHidden/>
    <w:rsid w:val="00A50239"/>
    <w:pPr>
      <w:widowControl w:val="0"/>
    </w:pPr>
    <w:rPr>
      <w:rFonts w:ascii="Courier New" w:hAnsi="Courier New"/>
      <w:sz w:val="24"/>
      <w:lang w:val="tr-TR"/>
    </w:rPr>
  </w:style>
  <w:style w:type="paragraph" w:customStyle="1" w:styleId="CharChar1">
    <w:name w:val="Char Char1"/>
    <w:basedOn w:val="Normal"/>
    <w:rsid w:val="00E1504E"/>
  </w:style>
  <w:style w:type="character" w:customStyle="1" w:styleId="Normal11ptChar">
    <w:name w:val="Normal + 11 pt Char"/>
    <w:aliases w:val="Black Char"/>
    <w:basedOn w:val="DefaultParagraphFont"/>
    <w:rsid w:val="00782501"/>
    <w:rPr>
      <w:sz w:val="24"/>
      <w:szCs w:val="24"/>
      <w:lang w:val="tr-TR" w:eastAsia="en-US" w:bidi="ar-SA"/>
    </w:rPr>
  </w:style>
  <w:style w:type="character" w:styleId="CommentReference">
    <w:name w:val="annotation reference"/>
    <w:basedOn w:val="DefaultParagraphFont"/>
    <w:uiPriority w:val="99"/>
    <w:semiHidden/>
    <w:rsid w:val="00CB751B"/>
    <w:rPr>
      <w:sz w:val="16"/>
      <w:szCs w:val="16"/>
    </w:rPr>
  </w:style>
  <w:style w:type="paragraph" w:styleId="CommentText">
    <w:name w:val="annotation text"/>
    <w:basedOn w:val="Normal"/>
    <w:link w:val="CommentTextChar"/>
    <w:uiPriority w:val="99"/>
    <w:semiHidden/>
    <w:rsid w:val="00CB751B"/>
  </w:style>
  <w:style w:type="paragraph" w:customStyle="1" w:styleId="Teknik4">
    <w:name w:val="Teknik 4"/>
    <w:uiPriority w:val="99"/>
    <w:rsid w:val="00CB751B"/>
    <w:pPr>
      <w:widowControl w:val="0"/>
      <w:tabs>
        <w:tab w:val="left" w:pos="-720"/>
      </w:tabs>
      <w:suppressAutoHyphens/>
    </w:pPr>
    <w:rPr>
      <w:rFonts w:ascii="Courier New" w:hAnsi="Courier New"/>
      <w:b/>
      <w:sz w:val="24"/>
      <w:lang w:val="en-AU"/>
    </w:rPr>
  </w:style>
  <w:style w:type="paragraph" w:customStyle="1" w:styleId="1tipi">
    <w:name w:val="(1) tipi"/>
    <w:basedOn w:val="Normal"/>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semiHidden/>
    <w:rsid w:val="00900679"/>
    <w:rPr>
      <w:b/>
      <w:bCs/>
    </w:rPr>
  </w:style>
  <w:style w:type="character" w:customStyle="1" w:styleId="BalloonTextChar">
    <w:name w:val="Balloon Text Char"/>
    <w:basedOn w:val="DefaultParagraphFont"/>
    <w:link w:val="BalloonText"/>
    <w:semiHidden/>
    <w:locked/>
    <w:rsid w:val="002409BF"/>
    <w:rPr>
      <w:rFonts w:ascii="Tahoma" w:hAnsi="Tahoma" w:cs="Tahoma"/>
      <w:sz w:val="16"/>
      <w:szCs w:val="16"/>
      <w:lang w:val="en-US" w:eastAsia="en-US" w:bidi="ar-SA"/>
    </w:rPr>
  </w:style>
  <w:style w:type="paragraph" w:customStyle="1" w:styleId="001normalbold">
    <w:name w:val="001normalbold"/>
    <w:basedOn w:val="Normal"/>
    <w:rsid w:val="00245BD3"/>
    <w:pPr>
      <w:spacing w:before="40" w:after="80"/>
      <w:jc w:val="both"/>
    </w:pPr>
    <w:rPr>
      <w:rFonts w:ascii="Arial" w:eastAsia="Arial Unicode MS" w:hAnsi="Arial" w:cs="Arial"/>
      <w:b/>
      <w:bCs/>
    </w:rPr>
  </w:style>
  <w:style w:type="paragraph" w:styleId="EndnoteText">
    <w:name w:val="endnote text"/>
    <w:basedOn w:val="Normal"/>
    <w:semiHidden/>
    <w:rsid w:val="00245BD3"/>
    <w:pPr>
      <w:widowControl w:val="0"/>
    </w:pPr>
    <w:rPr>
      <w:rFonts w:ascii="Courier New" w:hAnsi="Courier New"/>
      <w:sz w:val="24"/>
      <w:lang w:val="en-GB"/>
    </w:rPr>
  </w:style>
  <w:style w:type="paragraph" w:customStyle="1" w:styleId="Normaltext">
    <w:name w:val="Normal text"/>
    <w:basedOn w:val="Normal"/>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rsid w:val="00245BD3"/>
    <w:pPr>
      <w:keepNext/>
      <w:keepLines/>
      <w:tabs>
        <w:tab w:val="left" w:pos="-720"/>
      </w:tabs>
      <w:suppressAutoHyphens/>
    </w:pPr>
    <w:rPr>
      <w:rFonts w:ascii="Courier New" w:hAnsi="Courier New"/>
      <w:sz w:val="24"/>
    </w:rPr>
  </w:style>
  <w:style w:type="paragraph" w:customStyle="1" w:styleId="atipi">
    <w:name w:val="(a) tipi"/>
    <w:basedOn w:val="Normal"/>
    <w:rsid w:val="00245BD3"/>
    <w:pPr>
      <w:ind w:left="1134" w:hanging="567"/>
      <w:jc w:val="both"/>
    </w:pPr>
    <w:rPr>
      <w:rFonts w:ascii="Arial" w:hAnsi="Arial"/>
      <w:sz w:val="24"/>
      <w:lang w:val="tr-TR" w:eastAsia="tr-TR"/>
    </w:rPr>
  </w:style>
  <w:style w:type="paragraph" w:styleId="HTMLPreformatted">
    <w:name w:val="HTML Preformatted"/>
    <w:basedOn w:val="Normal"/>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paragraph" w:styleId="PlainText">
    <w:name w:val="Plain Text"/>
    <w:basedOn w:val="Normal"/>
    <w:rsid w:val="00245BD3"/>
    <w:pPr>
      <w:overflowPunct w:val="0"/>
      <w:autoSpaceDE w:val="0"/>
      <w:autoSpaceDN w:val="0"/>
      <w:adjustRightInd w:val="0"/>
      <w:textAlignment w:val="baseline"/>
    </w:pPr>
    <w:rPr>
      <w:rFonts w:ascii="Courier New" w:hAnsi="Courier New"/>
      <w:lang w:val="tr-TR"/>
    </w:rPr>
  </w:style>
  <w:style w:type="paragraph" w:styleId="NormalWeb">
    <w:name w:val="Normal (Web)"/>
    <w:basedOn w:val="Normal"/>
    <w:rsid w:val="00245BD3"/>
    <w:pPr>
      <w:spacing w:before="100" w:beforeAutospacing="1" w:after="100" w:afterAutospacing="1"/>
    </w:pPr>
    <w:rPr>
      <w:sz w:val="24"/>
      <w:szCs w:val="24"/>
      <w:lang w:val="tr-TR" w:eastAsia="tr-TR"/>
    </w:rPr>
  </w:style>
  <w:style w:type="character" w:customStyle="1" w:styleId="FooterChar">
    <w:name w:val="Footer Char"/>
    <w:basedOn w:val="DefaultParagraphFont"/>
    <w:link w:val="Footer"/>
    <w:uiPriority w:val="99"/>
    <w:rsid w:val="00D4743C"/>
    <w:rPr>
      <w:lang w:val="en-US" w:eastAsia="en-US"/>
    </w:rPr>
  </w:style>
  <w:style w:type="character" w:customStyle="1" w:styleId="BodyTextChar">
    <w:name w:val="Body Text Char"/>
    <w:basedOn w:val="DefaultParagraphFont"/>
    <w:link w:val="BodyText"/>
    <w:rsid w:val="00823580"/>
    <w:rPr>
      <w:sz w:val="24"/>
      <w:lang w:eastAsia="en-US"/>
    </w:rPr>
  </w:style>
  <w:style w:type="character" w:customStyle="1" w:styleId="BodyTextIndentChar">
    <w:name w:val="Body Text Indent Char"/>
    <w:basedOn w:val="DefaultParagraphFont"/>
    <w:link w:val="BodyTextIndent"/>
    <w:rsid w:val="00C406C4"/>
    <w:rPr>
      <w:sz w:val="24"/>
    </w:rPr>
  </w:style>
  <w:style w:type="character" w:customStyle="1" w:styleId="HeaderChar">
    <w:name w:val="Header Char"/>
    <w:basedOn w:val="DefaultParagraphFont"/>
    <w:link w:val="Header"/>
    <w:locked/>
    <w:rsid w:val="00C406C4"/>
  </w:style>
  <w:style w:type="paragraph" w:customStyle="1" w:styleId="ABLOCKPARA10">
    <w:name w:val="A BLOCK PARA 10"/>
    <w:basedOn w:val="Normal"/>
    <w:rsid w:val="00257513"/>
    <w:rPr>
      <w:rFonts w:ascii="Book Antiqua" w:hAnsi="Book Antiqua"/>
    </w:rPr>
  </w:style>
  <w:style w:type="paragraph" w:styleId="ListParagraph">
    <w:name w:val="List Paragraph"/>
    <w:basedOn w:val="Normal"/>
    <w:uiPriority w:val="34"/>
    <w:qFormat/>
    <w:rsid w:val="009231F4"/>
    <w:pPr>
      <w:spacing w:after="200" w:line="276" w:lineRule="auto"/>
      <w:ind w:left="708"/>
    </w:pPr>
    <w:rPr>
      <w:rFonts w:ascii="Calibri" w:eastAsia="Calibri" w:hAnsi="Calibri"/>
      <w:sz w:val="22"/>
      <w:szCs w:val="22"/>
      <w:lang w:val="tr-TR"/>
    </w:rPr>
  </w:style>
  <w:style w:type="paragraph" w:customStyle="1" w:styleId="Default">
    <w:name w:val="Default"/>
    <w:rsid w:val="00B13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19D2"/>
  </w:style>
  <w:style w:type="character" w:customStyle="1" w:styleId="CommentTextChar">
    <w:name w:val="Comment Text Char"/>
    <w:basedOn w:val="DefaultParagraphFont"/>
    <w:link w:val="CommentText"/>
    <w:uiPriority w:val="99"/>
    <w:semiHidden/>
    <w:rsid w:val="00B517DA"/>
  </w:style>
  <w:style w:type="character" w:customStyle="1" w:styleId="FootnoteTextChar">
    <w:name w:val="Footnote Text Char"/>
    <w:basedOn w:val="DefaultParagraphFont"/>
    <w:link w:val="FootnoteText"/>
    <w:semiHidden/>
    <w:rsid w:val="008A49E6"/>
    <w:rPr>
      <w:rFonts w:ascii="Courier New" w:hAnsi="Courier New"/>
      <w:sz w:val="24"/>
      <w:lang w:val="tr-TR"/>
    </w:rPr>
  </w:style>
  <w:style w:type="paragraph" w:customStyle="1" w:styleId="line">
    <w:name w:val="line"/>
    <w:basedOn w:val="Normal"/>
    <w:rsid w:val="004A74D3"/>
    <w:pPr>
      <w:tabs>
        <w:tab w:val="left" w:pos="360"/>
        <w:tab w:val="decimal" w:pos="5040"/>
        <w:tab w:val="decimal" w:pos="6300"/>
        <w:tab w:val="decimal" w:pos="7380"/>
        <w:tab w:val="decimal" w:pos="8595"/>
      </w:tabs>
      <w:spacing w:line="220" w:lineRule="exact"/>
      <w:jc w:val="both"/>
    </w:pPr>
    <w:rPr>
      <w:sz w:val="22"/>
      <w:szCs w:val="24"/>
      <w:lang w:val="en-GB"/>
    </w:rPr>
  </w:style>
  <w:style w:type="character" w:customStyle="1" w:styleId="bodyChar">
    <w:name w:val="body Char"/>
    <w:basedOn w:val="DefaultParagraphFont"/>
    <w:link w:val="body0"/>
    <w:rsid w:val="00E614B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452">
      <w:bodyDiv w:val="1"/>
      <w:marLeft w:val="0"/>
      <w:marRight w:val="0"/>
      <w:marTop w:val="0"/>
      <w:marBottom w:val="0"/>
      <w:divBdr>
        <w:top w:val="none" w:sz="0" w:space="0" w:color="auto"/>
        <w:left w:val="none" w:sz="0" w:space="0" w:color="auto"/>
        <w:bottom w:val="none" w:sz="0" w:space="0" w:color="auto"/>
        <w:right w:val="none" w:sz="0" w:space="0" w:color="auto"/>
      </w:divBdr>
    </w:div>
    <w:div w:id="22831902">
      <w:bodyDiv w:val="1"/>
      <w:marLeft w:val="0"/>
      <w:marRight w:val="0"/>
      <w:marTop w:val="0"/>
      <w:marBottom w:val="0"/>
      <w:divBdr>
        <w:top w:val="none" w:sz="0" w:space="0" w:color="auto"/>
        <w:left w:val="none" w:sz="0" w:space="0" w:color="auto"/>
        <w:bottom w:val="none" w:sz="0" w:space="0" w:color="auto"/>
        <w:right w:val="none" w:sz="0" w:space="0" w:color="auto"/>
      </w:divBdr>
    </w:div>
    <w:div w:id="31855899">
      <w:bodyDiv w:val="1"/>
      <w:marLeft w:val="0"/>
      <w:marRight w:val="0"/>
      <w:marTop w:val="0"/>
      <w:marBottom w:val="0"/>
      <w:divBdr>
        <w:top w:val="none" w:sz="0" w:space="0" w:color="auto"/>
        <w:left w:val="none" w:sz="0" w:space="0" w:color="auto"/>
        <w:bottom w:val="none" w:sz="0" w:space="0" w:color="auto"/>
        <w:right w:val="none" w:sz="0" w:space="0" w:color="auto"/>
      </w:divBdr>
    </w:div>
    <w:div w:id="49230093">
      <w:bodyDiv w:val="1"/>
      <w:marLeft w:val="0"/>
      <w:marRight w:val="0"/>
      <w:marTop w:val="0"/>
      <w:marBottom w:val="0"/>
      <w:divBdr>
        <w:top w:val="none" w:sz="0" w:space="0" w:color="auto"/>
        <w:left w:val="none" w:sz="0" w:space="0" w:color="auto"/>
        <w:bottom w:val="none" w:sz="0" w:space="0" w:color="auto"/>
        <w:right w:val="none" w:sz="0" w:space="0" w:color="auto"/>
      </w:divBdr>
    </w:div>
    <w:div w:id="57217826">
      <w:bodyDiv w:val="1"/>
      <w:marLeft w:val="0"/>
      <w:marRight w:val="0"/>
      <w:marTop w:val="0"/>
      <w:marBottom w:val="0"/>
      <w:divBdr>
        <w:top w:val="none" w:sz="0" w:space="0" w:color="auto"/>
        <w:left w:val="none" w:sz="0" w:space="0" w:color="auto"/>
        <w:bottom w:val="none" w:sz="0" w:space="0" w:color="auto"/>
        <w:right w:val="none" w:sz="0" w:space="0" w:color="auto"/>
      </w:divBdr>
    </w:div>
    <w:div w:id="81462633">
      <w:bodyDiv w:val="1"/>
      <w:marLeft w:val="0"/>
      <w:marRight w:val="0"/>
      <w:marTop w:val="0"/>
      <w:marBottom w:val="0"/>
      <w:divBdr>
        <w:top w:val="none" w:sz="0" w:space="0" w:color="auto"/>
        <w:left w:val="none" w:sz="0" w:space="0" w:color="auto"/>
        <w:bottom w:val="none" w:sz="0" w:space="0" w:color="auto"/>
        <w:right w:val="none" w:sz="0" w:space="0" w:color="auto"/>
      </w:divBdr>
    </w:div>
    <w:div w:id="85032135">
      <w:bodyDiv w:val="1"/>
      <w:marLeft w:val="0"/>
      <w:marRight w:val="0"/>
      <w:marTop w:val="0"/>
      <w:marBottom w:val="0"/>
      <w:divBdr>
        <w:top w:val="none" w:sz="0" w:space="0" w:color="auto"/>
        <w:left w:val="none" w:sz="0" w:space="0" w:color="auto"/>
        <w:bottom w:val="none" w:sz="0" w:space="0" w:color="auto"/>
        <w:right w:val="none" w:sz="0" w:space="0" w:color="auto"/>
      </w:divBdr>
    </w:div>
    <w:div w:id="87046332">
      <w:bodyDiv w:val="1"/>
      <w:marLeft w:val="0"/>
      <w:marRight w:val="0"/>
      <w:marTop w:val="0"/>
      <w:marBottom w:val="0"/>
      <w:divBdr>
        <w:top w:val="none" w:sz="0" w:space="0" w:color="auto"/>
        <w:left w:val="none" w:sz="0" w:space="0" w:color="auto"/>
        <w:bottom w:val="none" w:sz="0" w:space="0" w:color="auto"/>
        <w:right w:val="none" w:sz="0" w:space="0" w:color="auto"/>
      </w:divBdr>
    </w:div>
    <w:div w:id="90316177">
      <w:bodyDiv w:val="1"/>
      <w:marLeft w:val="0"/>
      <w:marRight w:val="0"/>
      <w:marTop w:val="0"/>
      <w:marBottom w:val="0"/>
      <w:divBdr>
        <w:top w:val="none" w:sz="0" w:space="0" w:color="auto"/>
        <w:left w:val="none" w:sz="0" w:space="0" w:color="auto"/>
        <w:bottom w:val="none" w:sz="0" w:space="0" w:color="auto"/>
        <w:right w:val="none" w:sz="0" w:space="0" w:color="auto"/>
      </w:divBdr>
    </w:div>
    <w:div w:id="95445302">
      <w:bodyDiv w:val="1"/>
      <w:marLeft w:val="0"/>
      <w:marRight w:val="0"/>
      <w:marTop w:val="0"/>
      <w:marBottom w:val="0"/>
      <w:divBdr>
        <w:top w:val="none" w:sz="0" w:space="0" w:color="auto"/>
        <w:left w:val="none" w:sz="0" w:space="0" w:color="auto"/>
        <w:bottom w:val="none" w:sz="0" w:space="0" w:color="auto"/>
        <w:right w:val="none" w:sz="0" w:space="0" w:color="auto"/>
      </w:divBdr>
    </w:div>
    <w:div w:id="96488713">
      <w:bodyDiv w:val="1"/>
      <w:marLeft w:val="0"/>
      <w:marRight w:val="0"/>
      <w:marTop w:val="0"/>
      <w:marBottom w:val="0"/>
      <w:divBdr>
        <w:top w:val="none" w:sz="0" w:space="0" w:color="auto"/>
        <w:left w:val="none" w:sz="0" w:space="0" w:color="auto"/>
        <w:bottom w:val="none" w:sz="0" w:space="0" w:color="auto"/>
        <w:right w:val="none" w:sz="0" w:space="0" w:color="auto"/>
      </w:divBdr>
    </w:div>
    <w:div w:id="100152796">
      <w:bodyDiv w:val="1"/>
      <w:marLeft w:val="0"/>
      <w:marRight w:val="0"/>
      <w:marTop w:val="0"/>
      <w:marBottom w:val="0"/>
      <w:divBdr>
        <w:top w:val="none" w:sz="0" w:space="0" w:color="auto"/>
        <w:left w:val="none" w:sz="0" w:space="0" w:color="auto"/>
        <w:bottom w:val="none" w:sz="0" w:space="0" w:color="auto"/>
        <w:right w:val="none" w:sz="0" w:space="0" w:color="auto"/>
      </w:divBdr>
    </w:div>
    <w:div w:id="101658156">
      <w:bodyDiv w:val="1"/>
      <w:marLeft w:val="0"/>
      <w:marRight w:val="0"/>
      <w:marTop w:val="0"/>
      <w:marBottom w:val="0"/>
      <w:divBdr>
        <w:top w:val="none" w:sz="0" w:space="0" w:color="auto"/>
        <w:left w:val="none" w:sz="0" w:space="0" w:color="auto"/>
        <w:bottom w:val="none" w:sz="0" w:space="0" w:color="auto"/>
        <w:right w:val="none" w:sz="0" w:space="0" w:color="auto"/>
      </w:divBdr>
    </w:div>
    <w:div w:id="104621592">
      <w:bodyDiv w:val="1"/>
      <w:marLeft w:val="0"/>
      <w:marRight w:val="0"/>
      <w:marTop w:val="0"/>
      <w:marBottom w:val="0"/>
      <w:divBdr>
        <w:top w:val="none" w:sz="0" w:space="0" w:color="auto"/>
        <w:left w:val="none" w:sz="0" w:space="0" w:color="auto"/>
        <w:bottom w:val="none" w:sz="0" w:space="0" w:color="auto"/>
        <w:right w:val="none" w:sz="0" w:space="0" w:color="auto"/>
      </w:divBdr>
    </w:div>
    <w:div w:id="117992507">
      <w:bodyDiv w:val="1"/>
      <w:marLeft w:val="0"/>
      <w:marRight w:val="0"/>
      <w:marTop w:val="0"/>
      <w:marBottom w:val="0"/>
      <w:divBdr>
        <w:top w:val="none" w:sz="0" w:space="0" w:color="auto"/>
        <w:left w:val="none" w:sz="0" w:space="0" w:color="auto"/>
        <w:bottom w:val="none" w:sz="0" w:space="0" w:color="auto"/>
        <w:right w:val="none" w:sz="0" w:space="0" w:color="auto"/>
      </w:divBdr>
    </w:div>
    <w:div w:id="124079697">
      <w:bodyDiv w:val="1"/>
      <w:marLeft w:val="0"/>
      <w:marRight w:val="0"/>
      <w:marTop w:val="0"/>
      <w:marBottom w:val="0"/>
      <w:divBdr>
        <w:top w:val="none" w:sz="0" w:space="0" w:color="auto"/>
        <w:left w:val="none" w:sz="0" w:space="0" w:color="auto"/>
        <w:bottom w:val="none" w:sz="0" w:space="0" w:color="auto"/>
        <w:right w:val="none" w:sz="0" w:space="0" w:color="auto"/>
      </w:divBdr>
    </w:div>
    <w:div w:id="125047058">
      <w:bodyDiv w:val="1"/>
      <w:marLeft w:val="0"/>
      <w:marRight w:val="0"/>
      <w:marTop w:val="0"/>
      <w:marBottom w:val="0"/>
      <w:divBdr>
        <w:top w:val="none" w:sz="0" w:space="0" w:color="auto"/>
        <w:left w:val="none" w:sz="0" w:space="0" w:color="auto"/>
        <w:bottom w:val="none" w:sz="0" w:space="0" w:color="auto"/>
        <w:right w:val="none" w:sz="0" w:space="0" w:color="auto"/>
      </w:divBdr>
    </w:div>
    <w:div w:id="133761578">
      <w:bodyDiv w:val="1"/>
      <w:marLeft w:val="0"/>
      <w:marRight w:val="0"/>
      <w:marTop w:val="0"/>
      <w:marBottom w:val="0"/>
      <w:divBdr>
        <w:top w:val="none" w:sz="0" w:space="0" w:color="auto"/>
        <w:left w:val="none" w:sz="0" w:space="0" w:color="auto"/>
        <w:bottom w:val="none" w:sz="0" w:space="0" w:color="auto"/>
        <w:right w:val="none" w:sz="0" w:space="0" w:color="auto"/>
      </w:divBdr>
    </w:div>
    <w:div w:id="148178603">
      <w:bodyDiv w:val="1"/>
      <w:marLeft w:val="0"/>
      <w:marRight w:val="0"/>
      <w:marTop w:val="0"/>
      <w:marBottom w:val="0"/>
      <w:divBdr>
        <w:top w:val="none" w:sz="0" w:space="0" w:color="auto"/>
        <w:left w:val="none" w:sz="0" w:space="0" w:color="auto"/>
        <w:bottom w:val="none" w:sz="0" w:space="0" w:color="auto"/>
        <w:right w:val="none" w:sz="0" w:space="0" w:color="auto"/>
      </w:divBdr>
    </w:div>
    <w:div w:id="170797403">
      <w:bodyDiv w:val="1"/>
      <w:marLeft w:val="0"/>
      <w:marRight w:val="0"/>
      <w:marTop w:val="0"/>
      <w:marBottom w:val="0"/>
      <w:divBdr>
        <w:top w:val="none" w:sz="0" w:space="0" w:color="auto"/>
        <w:left w:val="none" w:sz="0" w:space="0" w:color="auto"/>
        <w:bottom w:val="none" w:sz="0" w:space="0" w:color="auto"/>
        <w:right w:val="none" w:sz="0" w:space="0" w:color="auto"/>
      </w:divBdr>
    </w:div>
    <w:div w:id="192958154">
      <w:bodyDiv w:val="1"/>
      <w:marLeft w:val="0"/>
      <w:marRight w:val="0"/>
      <w:marTop w:val="0"/>
      <w:marBottom w:val="0"/>
      <w:divBdr>
        <w:top w:val="none" w:sz="0" w:space="0" w:color="auto"/>
        <w:left w:val="none" w:sz="0" w:space="0" w:color="auto"/>
        <w:bottom w:val="none" w:sz="0" w:space="0" w:color="auto"/>
        <w:right w:val="none" w:sz="0" w:space="0" w:color="auto"/>
      </w:divBdr>
    </w:div>
    <w:div w:id="203031892">
      <w:bodyDiv w:val="1"/>
      <w:marLeft w:val="0"/>
      <w:marRight w:val="0"/>
      <w:marTop w:val="0"/>
      <w:marBottom w:val="0"/>
      <w:divBdr>
        <w:top w:val="none" w:sz="0" w:space="0" w:color="auto"/>
        <w:left w:val="none" w:sz="0" w:space="0" w:color="auto"/>
        <w:bottom w:val="none" w:sz="0" w:space="0" w:color="auto"/>
        <w:right w:val="none" w:sz="0" w:space="0" w:color="auto"/>
      </w:divBdr>
    </w:div>
    <w:div w:id="212811536">
      <w:bodyDiv w:val="1"/>
      <w:marLeft w:val="0"/>
      <w:marRight w:val="0"/>
      <w:marTop w:val="0"/>
      <w:marBottom w:val="0"/>
      <w:divBdr>
        <w:top w:val="none" w:sz="0" w:space="0" w:color="auto"/>
        <w:left w:val="none" w:sz="0" w:space="0" w:color="auto"/>
        <w:bottom w:val="none" w:sz="0" w:space="0" w:color="auto"/>
        <w:right w:val="none" w:sz="0" w:space="0" w:color="auto"/>
      </w:divBdr>
    </w:div>
    <w:div w:id="213582181">
      <w:bodyDiv w:val="1"/>
      <w:marLeft w:val="0"/>
      <w:marRight w:val="0"/>
      <w:marTop w:val="0"/>
      <w:marBottom w:val="0"/>
      <w:divBdr>
        <w:top w:val="none" w:sz="0" w:space="0" w:color="auto"/>
        <w:left w:val="none" w:sz="0" w:space="0" w:color="auto"/>
        <w:bottom w:val="none" w:sz="0" w:space="0" w:color="auto"/>
        <w:right w:val="none" w:sz="0" w:space="0" w:color="auto"/>
      </w:divBdr>
    </w:div>
    <w:div w:id="215318258">
      <w:bodyDiv w:val="1"/>
      <w:marLeft w:val="0"/>
      <w:marRight w:val="0"/>
      <w:marTop w:val="0"/>
      <w:marBottom w:val="0"/>
      <w:divBdr>
        <w:top w:val="none" w:sz="0" w:space="0" w:color="auto"/>
        <w:left w:val="none" w:sz="0" w:space="0" w:color="auto"/>
        <w:bottom w:val="none" w:sz="0" w:space="0" w:color="auto"/>
        <w:right w:val="none" w:sz="0" w:space="0" w:color="auto"/>
      </w:divBdr>
    </w:div>
    <w:div w:id="219563925">
      <w:bodyDiv w:val="1"/>
      <w:marLeft w:val="0"/>
      <w:marRight w:val="0"/>
      <w:marTop w:val="0"/>
      <w:marBottom w:val="0"/>
      <w:divBdr>
        <w:top w:val="none" w:sz="0" w:space="0" w:color="auto"/>
        <w:left w:val="none" w:sz="0" w:space="0" w:color="auto"/>
        <w:bottom w:val="none" w:sz="0" w:space="0" w:color="auto"/>
        <w:right w:val="none" w:sz="0" w:space="0" w:color="auto"/>
      </w:divBdr>
    </w:div>
    <w:div w:id="233006187">
      <w:bodyDiv w:val="1"/>
      <w:marLeft w:val="0"/>
      <w:marRight w:val="0"/>
      <w:marTop w:val="0"/>
      <w:marBottom w:val="0"/>
      <w:divBdr>
        <w:top w:val="none" w:sz="0" w:space="0" w:color="auto"/>
        <w:left w:val="none" w:sz="0" w:space="0" w:color="auto"/>
        <w:bottom w:val="none" w:sz="0" w:space="0" w:color="auto"/>
        <w:right w:val="none" w:sz="0" w:space="0" w:color="auto"/>
      </w:divBdr>
    </w:div>
    <w:div w:id="234630340">
      <w:bodyDiv w:val="1"/>
      <w:marLeft w:val="0"/>
      <w:marRight w:val="0"/>
      <w:marTop w:val="0"/>
      <w:marBottom w:val="0"/>
      <w:divBdr>
        <w:top w:val="none" w:sz="0" w:space="0" w:color="auto"/>
        <w:left w:val="none" w:sz="0" w:space="0" w:color="auto"/>
        <w:bottom w:val="none" w:sz="0" w:space="0" w:color="auto"/>
        <w:right w:val="none" w:sz="0" w:space="0" w:color="auto"/>
      </w:divBdr>
    </w:div>
    <w:div w:id="239102539">
      <w:bodyDiv w:val="1"/>
      <w:marLeft w:val="0"/>
      <w:marRight w:val="0"/>
      <w:marTop w:val="0"/>
      <w:marBottom w:val="0"/>
      <w:divBdr>
        <w:top w:val="none" w:sz="0" w:space="0" w:color="auto"/>
        <w:left w:val="none" w:sz="0" w:space="0" w:color="auto"/>
        <w:bottom w:val="none" w:sz="0" w:space="0" w:color="auto"/>
        <w:right w:val="none" w:sz="0" w:space="0" w:color="auto"/>
      </w:divBdr>
    </w:div>
    <w:div w:id="249629320">
      <w:bodyDiv w:val="1"/>
      <w:marLeft w:val="0"/>
      <w:marRight w:val="0"/>
      <w:marTop w:val="0"/>
      <w:marBottom w:val="0"/>
      <w:divBdr>
        <w:top w:val="none" w:sz="0" w:space="0" w:color="auto"/>
        <w:left w:val="none" w:sz="0" w:space="0" w:color="auto"/>
        <w:bottom w:val="none" w:sz="0" w:space="0" w:color="auto"/>
        <w:right w:val="none" w:sz="0" w:space="0" w:color="auto"/>
      </w:divBdr>
    </w:div>
    <w:div w:id="250893095">
      <w:bodyDiv w:val="1"/>
      <w:marLeft w:val="0"/>
      <w:marRight w:val="0"/>
      <w:marTop w:val="0"/>
      <w:marBottom w:val="0"/>
      <w:divBdr>
        <w:top w:val="none" w:sz="0" w:space="0" w:color="auto"/>
        <w:left w:val="none" w:sz="0" w:space="0" w:color="auto"/>
        <w:bottom w:val="none" w:sz="0" w:space="0" w:color="auto"/>
        <w:right w:val="none" w:sz="0" w:space="0" w:color="auto"/>
      </w:divBdr>
    </w:div>
    <w:div w:id="252710442">
      <w:bodyDiv w:val="1"/>
      <w:marLeft w:val="0"/>
      <w:marRight w:val="0"/>
      <w:marTop w:val="0"/>
      <w:marBottom w:val="0"/>
      <w:divBdr>
        <w:top w:val="none" w:sz="0" w:space="0" w:color="auto"/>
        <w:left w:val="none" w:sz="0" w:space="0" w:color="auto"/>
        <w:bottom w:val="none" w:sz="0" w:space="0" w:color="auto"/>
        <w:right w:val="none" w:sz="0" w:space="0" w:color="auto"/>
      </w:divBdr>
    </w:div>
    <w:div w:id="254940356">
      <w:bodyDiv w:val="1"/>
      <w:marLeft w:val="0"/>
      <w:marRight w:val="0"/>
      <w:marTop w:val="0"/>
      <w:marBottom w:val="0"/>
      <w:divBdr>
        <w:top w:val="none" w:sz="0" w:space="0" w:color="auto"/>
        <w:left w:val="none" w:sz="0" w:space="0" w:color="auto"/>
        <w:bottom w:val="none" w:sz="0" w:space="0" w:color="auto"/>
        <w:right w:val="none" w:sz="0" w:space="0" w:color="auto"/>
      </w:divBdr>
    </w:div>
    <w:div w:id="264122132">
      <w:bodyDiv w:val="1"/>
      <w:marLeft w:val="0"/>
      <w:marRight w:val="0"/>
      <w:marTop w:val="0"/>
      <w:marBottom w:val="0"/>
      <w:divBdr>
        <w:top w:val="none" w:sz="0" w:space="0" w:color="auto"/>
        <w:left w:val="none" w:sz="0" w:space="0" w:color="auto"/>
        <w:bottom w:val="none" w:sz="0" w:space="0" w:color="auto"/>
        <w:right w:val="none" w:sz="0" w:space="0" w:color="auto"/>
      </w:divBdr>
    </w:div>
    <w:div w:id="264464762">
      <w:bodyDiv w:val="1"/>
      <w:marLeft w:val="0"/>
      <w:marRight w:val="0"/>
      <w:marTop w:val="0"/>
      <w:marBottom w:val="0"/>
      <w:divBdr>
        <w:top w:val="none" w:sz="0" w:space="0" w:color="auto"/>
        <w:left w:val="none" w:sz="0" w:space="0" w:color="auto"/>
        <w:bottom w:val="none" w:sz="0" w:space="0" w:color="auto"/>
        <w:right w:val="none" w:sz="0" w:space="0" w:color="auto"/>
      </w:divBdr>
    </w:div>
    <w:div w:id="278149362">
      <w:bodyDiv w:val="1"/>
      <w:marLeft w:val="0"/>
      <w:marRight w:val="0"/>
      <w:marTop w:val="0"/>
      <w:marBottom w:val="0"/>
      <w:divBdr>
        <w:top w:val="none" w:sz="0" w:space="0" w:color="auto"/>
        <w:left w:val="none" w:sz="0" w:space="0" w:color="auto"/>
        <w:bottom w:val="none" w:sz="0" w:space="0" w:color="auto"/>
        <w:right w:val="none" w:sz="0" w:space="0" w:color="auto"/>
      </w:divBdr>
    </w:div>
    <w:div w:id="294793404">
      <w:bodyDiv w:val="1"/>
      <w:marLeft w:val="0"/>
      <w:marRight w:val="0"/>
      <w:marTop w:val="0"/>
      <w:marBottom w:val="0"/>
      <w:divBdr>
        <w:top w:val="none" w:sz="0" w:space="0" w:color="auto"/>
        <w:left w:val="none" w:sz="0" w:space="0" w:color="auto"/>
        <w:bottom w:val="none" w:sz="0" w:space="0" w:color="auto"/>
        <w:right w:val="none" w:sz="0" w:space="0" w:color="auto"/>
      </w:divBdr>
    </w:div>
    <w:div w:id="298926092">
      <w:bodyDiv w:val="1"/>
      <w:marLeft w:val="0"/>
      <w:marRight w:val="0"/>
      <w:marTop w:val="0"/>
      <w:marBottom w:val="0"/>
      <w:divBdr>
        <w:top w:val="none" w:sz="0" w:space="0" w:color="auto"/>
        <w:left w:val="none" w:sz="0" w:space="0" w:color="auto"/>
        <w:bottom w:val="none" w:sz="0" w:space="0" w:color="auto"/>
        <w:right w:val="none" w:sz="0" w:space="0" w:color="auto"/>
      </w:divBdr>
    </w:div>
    <w:div w:id="307788215">
      <w:bodyDiv w:val="1"/>
      <w:marLeft w:val="0"/>
      <w:marRight w:val="0"/>
      <w:marTop w:val="0"/>
      <w:marBottom w:val="0"/>
      <w:divBdr>
        <w:top w:val="none" w:sz="0" w:space="0" w:color="auto"/>
        <w:left w:val="none" w:sz="0" w:space="0" w:color="auto"/>
        <w:bottom w:val="none" w:sz="0" w:space="0" w:color="auto"/>
        <w:right w:val="none" w:sz="0" w:space="0" w:color="auto"/>
      </w:divBdr>
    </w:div>
    <w:div w:id="316232582">
      <w:bodyDiv w:val="1"/>
      <w:marLeft w:val="0"/>
      <w:marRight w:val="0"/>
      <w:marTop w:val="0"/>
      <w:marBottom w:val="0"/>
      <w:divBdr>
        <w:top w:val="none" w:sz="0" w:space="0" w:color="auto"/>
        <w:left w:val="none" w:sz="0" w:space="0" w:color="auto"/>
        <w:bottom w:val="none" w:sz="0" w:space="0" w:color="auto"/>
        <w:right w:val="none" w:sz="0" w:space="0" w:color="auto"/>
      </w:divBdr>
    </w:div>
    <w:div w:id="323707780">
      <w:bodyDiv w:val="1"/>
      <w:marLeft w:val="0"/>
      <w:marRight w:val="0"/>
      <w:marTop w:val="0"/>
      <w:marBottom w:val="0"/>
      <w:divBdr>
        <w:top w:val="none" w:sz="0" w:space="0" w:color="auto"/>
        <w:left w:val="none" w:sz="0" w:space="0" w:color="auto"/>
        <w:bottom w:val="none" w:sz="0" w:space="0" w:color="auto"/>
        <w:right w:val="none" w:sz="0" w:space="0" w:color="auto"/>
      </w:divBdr>
    </w:div>
    <w:div w:id="337847265">
      <w:bodyDiv w:val="1"/>
      <w:marLeft w:val="0"/>
      <w:marRight w:val="0"/>
      <w:marTop w:val="0"/>
      <w:marBottom w:val="0"/>
      <w:divBdr>
        <w:top w:val="none" w:sz="0" w:space="0" w:color="auto"/>
        <w:left w:val="none" w:sz="0" w:space="0" w:color="auto"/>
        <w:bottom w:val="none" w:sz="0" w:space="0" w:color="auto"/>
        <w:right w:val="none" w:sz="0" w:space="0" w:color="auto"/>
      </w:divBdr>
    </w:div>
    <w:div w:id="350567261">
      <w:bodyDiv w:val="1"/>
      <w:marLeft w:val="0"/>
      <w:marRight w:val="0"/>
      <w:marTop w:val="0"/>
      <w:marBottom w:val="0"/>
      <w:divBdr>
        <w:top w:val="none" w:sz="0" w:space="0" w:color="auto"/>
        <w:left w:val="none" w:sz="0" w:space="0" w:color="auto"/>
        <w:bottom w:val="none" w:sz="0" w:space="0" w:color="auto"/>
        <w:right w:val="none" w:sz="0" w:space="0" w:color="auto"/>
      </w:divBdr>
    </w:div>
    <w:div w:id="380206719">
      <w:bodyDiv w:val="1"/>
      <w:marLeft w:val="0"/>
      <w:marRight w:val="0"/>
      <w:marTop w:val="0"/>
      <w:marBottom w:val="0"/>
      <w:divBdr>
        <w:top w:val="none" w:sz="0" w:space="0" w:color="auto"/>
        <w:left w:val="none" w:sz="0" w:space="0" w:color="auto"/>
        <w:bottom w:val="none" w:sz="0" w:space="0" w:color="auto"/>
        <w:right w:val="none" w:sz="0" w:space="0" w:color="auto"/>
      </w:divBdr>
    </w:div>
    <w:div w:id="384330486">
      <w:bodyDiv w:val="1"/>
      <w:marLeft w:val="0"/>
      <w:marRight w:val="0"/>
      <w:marTop w:val="0"/>
      <w:marBottom w:val="0"/>
      <w:divBdr>
        <w:top w:val="none" w:sz="0" w:space="0" w:color="auto"/>
        <w:left w:val="none" w:sz="0" w:space="0" w:color="auto"/>
        <w:bottom w:val="none" w:sz="0" w:space="0" w:color="auto"/>
        <w:right w:val="none" w:sz="0" w:space="0" w:color="auto"/>
      </w:divBdr>
    </w:div>
    <w:div w:id="389499240">
      <w:bodyDiv w:val="1"/>
      <w:marLeft w:val="0"/>
      <w:marRight w:val="0"/>
      <w:marTop w:val="0"/>
      <w:marBottom w:val="0"/>
      <w:divBdr>
        <w:top w:val="none" w:sz="0" w:space="0" w:color="auto"/>
        <w:left w:val="none" w:sz="0" w:space="0" w:color="auto"/>
        <w:bottom w:val="none" w:sz="0" w:space="0" w:color="auto"/>
        <w:right w:val="none" w:sz="0" w:space="0" w:color="auto"/>
      </w:divBdr>
    </w:div>
    <w:div w:id="390422704">
      <w:bodyDiv w:val="1"/>
      <w:marLeft w:val="0"/>
      <w:marRight w:val="0"/>
      <w:marTop w:val="0"/>
      <w:marBottom w:val="0"/>
      <w:divBdr>
        <w:top w:val="none" w:sz="0" w:space="0" w:color="auto"/>
        <w:left w:val="none" w:sz="0" w:space="0" w:color="auto"/>
        <w:bottom w:val="none" w:sz="0" w:space="0" w:color="auto"/>
        <w:right w:val="none" w:sz="0" w:space="0" w:color="auto"/>
      </w:divBdr>
    </w:div>
    <w:div w:id="396518864">
      <w:bodyDiv w:val="1"/>
      <w:marLeft w:val="0"/>
      <w:marRight w:val="0"/>
      <w:marTop w:val="0"/>
      <w:marBottom w:val="0"/>
      <w:divBdr>
        <w:top w:val="none" w:sz="0" w:space="0" w:color="auto"/>
        <w:left w:val="none" w:sz="0" w:space="0" w:color="auto"/>
        <w:bottom w:val="none" w:sz="0" w:space="0" w:color="auto"/>
        <w:right w:val="none" w:sz="0" w:space="0" w:color="auto"/>
      </w:divBdr>
    </w:div>
    <w:div w:id="412288194">
      <w:bodyDiv w:val="1"/>
      <w:marLeft w:val="0"/>
      <w:marRight w:val="0"/>
      <w:marTop w:val="0"/>
      <w:marBottom w:val="0"/>
      <w:divBdr>
        <w:top w:val="none" w:sz="0" w:space="0" w:color="auto"/>
        <w:left w:val="none" w:sz="0" w:space="0" w:color="auto"/>
        <w:bottom w:val="none" w:sz="0" w:space="0" w:color="auto"/>
        <w:right w:val="none" w:sz="0" w:space="0" w:color="auto"/>
      </w:divBdr>
    </w:div>
    <w:div w:id="433404041">
      <w:bodyDiv w:val="1"/>
      <w:marLeft w:val="0"/>
      <w:marRight w:val="0"/>
      <w:marTop w:val="0"/>
      <w:marBottom w:val="0"/>
      <w:divBdr>
        <w:top w:val="none" w:sz="0" w:space="0" w:color="auto"/>
        <w:left w:val="none" w:sz="0" w:space="0" w:color="auto"/>
        <w:bottom w:val="none" w:sz="0" w:space="0" w:color="auto"/>
        <w:right w:val="none" w:sz="0" w:space="0" w:color="auto"/>
      </w:divBdr>
    </w:div>
    <w:div w:id="433481400">
      <w:bodyDiv w:val="1"/>
      <w:marLeft w:val="0"/>
      <w:marRight w:val="0"/>
      <w:marTop w:val="0"/>
      <w:marBottom w:val="0"/>
      <w:divBdr>
        <w:top w:val="none" w:sz="0" w:space="0" w:color="auto"/>
        <w:left w:val="none" w:sz="0" w:space="0" w:color="auto"/>
        <w:bottom w:val="none" w:sz="0" w:space="0" w:color="auto"/>
        <w:right w:val="none" w:sz="0" w:space="0" w:color="auto"/>
      </w:divBdr>
    </w:div>
    <w:div w:id="434911683">
      <w:bodyDiv w:val="1"/>
      <w:marLeft w:val="0"/>
      <w:marRight w:val="0"/>
      <w:marTop w:val="0"/>
      <w:marBottom w:val="0"/>
      <w:divBdr>
        <w:top w:val="none" w:sz="0" w:space="0" w:color="auto"/>
        <w:left w:val="none" w:sz="0" w:space="0" w:color="auto"/>
        <w:bottom w:val="none" w:sz="0" w:space="0" w:color="auto"/>
        <w:right w:val="none" w:sz="0" w:space="0" w:color="auto"/>
      </w:divBdr>
    </w:div>
    <w:div w:id="438843488">
      <w:bodyDiv w:val="1"/>
      <w:marLeft w:val="0"/>
      <w:marRight w:val="0"/>
      <w:marTop w:val="0"/>
      <w:marBottom w:val="0"/>
      <w:divBdr>
        <w:top w:val="none" w:sz="0" w:space="0" w:color="auto"/>
        <w:left w:val="none" w:sz="0" w:space="0" w:color="auto"/>
        <w:bottom w:val="none" w:sz="0" w:space="0" w:color="auto"/>
        <w:right w:val="none" w:sz="0" w:space="0" w:color="auto"/>
      </w:divBdr>
    </w:div>
    <w:div w:id="438914993">
      <w:bodyDiv w:val="1"/>
      <w:marLeft w:val="0"/>
      <w:marRight w:val="0"/>
      <w:marTop w:val="0"/>
      <w:marBottom w:val="0"/>
      <w:divBdr>
        <w:top w:val="none" w:sz="0" w:space="0" w:color="auto"/>
        <w:left w:val="none" w:sz="0" w:space="0" w:color="auto"/>
        <w:bottom w:val="none" w:sz="0" w:space="0" w:color="auto"/>
        <w:right w:val="none" w:sz="0" w:space="0" w:color="auto"/>
      </w:divBdr>
    </w:div>
    <w:div w:id="442042823">
      <w:bodyDiv w:val="1"/>
      <w:marLeft w:val="0"/>
      <w:marRight w:val="0"/>
      <w:marTop w:val="0"/>
      <w:marBottom w:val="0"/>
      <w:divBdr>
        <w:top w:val="none" w:sz="0" w:space="0" w:color="auto"/>
        <w:left w:val="none" w:sz="0" w:space="0" w:color="auto"/>
        <w:bottom w:val="none" w:sz="0" w:space="0" w:color="auto"/>
        <w:right w:val="none" w:sz="0" w:space="0" w:color="auto"/>
      </w:divBdr>
    </w:div>
    <w:div w:id="449204241">
      <w:bodyDiv w:val="1"/>
      <w:marLeft w:val="0"/>
      <w:marRight w:val="0"/>
      <w:marTop w:val="0"/>
      <w:marBottom w:val="0"/>
      <w:divBdr>
        <w:top w:val="none" w:sz="0" w:space="0" w:color="auto"/>
        <w:left w:val="none" w:sz="0" w:space="0" w:color="auto"/>
        <w:bottom w:val="none" w:sz="0" w:space="0" w:color="auto"/>
        <w:right w:val="none" w:sz="0" w:space="0" w:color="auto"/>
      </w:divBdr>
    </w:div>
    <w:div w:id="452287117">
      <w:bodyDiv w:val="1"/>
      <w:marLeft w:val="0"/>
      <w:marRight w:val="0"/>
      <w:marTop w:val="0"/>
      <w:marBottom w:val="0"/>
      <w:divBdr>
        <w:top w:val="none" w:sz="0" w:space="0" w:color="auto"/>
        <w:left w:val="none" w:sz="0" w:space="0" w:color="auto"/>
        <w:bottom w:val="none" w:sz="0" w:space="0" w:color="auto"/>
        <w:right w:val="none" w:sz="0" w:space="0" w:color="auto"/>
      </w:divBdr>
    </w:div>
    <w:div w:id="454717257">
      <w:bodyDiv w:val="1"/>
      <w:marLeft w:val="0"/>
      <w:marRight w:val="0"/>
      <w:marTop w:val="0"/>
      <w:marBottom w:val="0"/>
      <w:divBdr>
        <w:top w:val="none" w:sz="0" w:space="0" w:color="auto"/>
        <w:left w:val="none" w:sz="0" w:space="0" w:color="auto"/>
        <w:bottom w:val="none" w:sz="0" w:space="0" w:color="auto"/>
        <w:right w:val="none" w:sz="0" w:space="0" w:color="auto"/>
      </w:divBdr>
    </w:div>
    <w:div w:id="460616186">
      <w:bodyDiv w:val="1"/>
      <w:marLeft w:val="0"/>
      <w:marRight w:val="0"/>
      <w:marTop w:val="0"/>
      <w:marBottom w:val="0"/>
      <w:divBdr>
        <w:top w:val="none" w:sz="0" w:space="0" w:color="auto"/>
        <w:left w:val="none" w:sz="0" w:space="0" w:color="auto"/>
        <w:bottom w:val="none" w:sz="0" w:space="0" w:color="auto"/>
        <w:right w:val="none" w:sz="0" w:space="0" w:color="auto"/>
      </w:divBdr>
    </w:div>
    <w:div w:id="466241849">
      <w:bodyDiv w:val="1"/>
      <w:marLeft w:val="0"/>
      <w:marRight w:val="0"/>
      <w:marTop w:val="0"/>
      <w:marBottom w:val="0"/>
      <w:divBdr>
        <w:top w:val="none" w:sz="0" w:space="0" w:color="auto"/>
        <w:left w:val="none" w:sz="0" w:space="0" w:color="auto"/>
        <w:bottom w:val="none" w:sz="0" w:space="0" w:color="auto"/>
        <w:right w:val="none" w:sz="0" w:space="0" w:color="auto"/>
      </w:divBdr>
    </w:div>
    <w:div w:id="470635364">
      <w:bodyDiv w:val="1"/>
      <w:marLeft w:val="0"/>
      <w:marRight w:val="0"/>
      <w:marTop w:val="0"/>
      <w:marBottom w:val="0"/>
      <w:divBdr>
        <w:top w:val="none" w:sz="0" w:space="0" w:color="auto"/>
        <w:left w:val="none" w:sz="0" w:space="0" w:color="auto"/>
        <w:bottom w:val="none" w:sz="0" w:space="0" w:color="auto"/>
        <w:right w:val="none" w:sz="0" w:space="0" w:color="auto"/>
      </w:divBdr>
    </w:div>
    <w:div w:id="470757696">
      <w:bodyDiv w:val="1"/>
      <w:marLeft w:val="0"/>
      <w:marRight w:val="0"/>
      <w:marTop w:val="0"/>
      <w:marBottom w:val="0"/>
      <w:divBdr>
        <w:top w:val="none" w:sz="0" w:space="0" w:color="auto"/>
        <w:left w:val="none" w:sz="0" w:space="0" w:color="auto"/>
        <w:bottom w:val="none" w:sz="0" w:space="0" w:color="auto"/>
        <w:right w:val="none" w:sz="0" w:space="0" w:color="auto"/>
      </w:divBdr>
    </w:div>
    <w:div w:id="474637947">
      <w:bodyDiv w:val="1"/>
      <w:marLeft w:val="0"/>
      <w:marRight w:val="0"/>
      <w:marTop w:val="0"/>
      <w:marBottom w:val="0"/>
      <w:divBdr>
        <w:top w:val="none" w:sz="0" w:space="0" w:color="auto"/>
        <w:left w:val="none" w:sz="0" w:space="0" w:color="auto"/>
        <w:bottom w:val="none" w:sz="0" w:space="0" w:color="auto"/>
        <w:right w:val="none" w:sz="0" w:space="0" w:color="auto"/>
      </w:divBdr>
    </w:div>
    <w:div w:id="478154381">
      <w:bodyDiv w:val="1"/>
      <w:marLeft w:val="0"/>
      <w:marRight w:val="0"/>
      <w:marTop w:val="0"/>
      <w:marBottom w:val="0"/>
      <w:divBdr>
        <w:top w:val="none" w:sz="0" w:space="0" w:color="auto"/>
        <w:left w:val="none" w:sz="0" w:space="0" w:color="auto"/>
        <w:bottom w:val="none" w:sz="0" w:space="0" w:color="auto"/>
        <w:right w:val="none" w:sz="0" w:space="0" w:color="auto"/>
      </w:divBdr>
    </w:div>
    <w:div w:id="480273907">
      <w:bodyDiv w:val="1"/>
      <w:marLeft w:val="0"/>
      <w:marRight w:val="0"/>
      <w:marTop w:val="0"/>
      <w:marBottom w:val="0"/>
      <w:divBdr>
        <w:top w:val="none" w:sz="0" w:space="0" w:color="auto"/>
        <w:left w:val="none" w:sz="0" w:space="0" w:color="auto"/>
        <w:bottom w:val="none" w:sz="0" w:space="0" w:color="auto"/>
        <w:right w:val="none" w:sz="0" w:space="0" w:color="auto"/>
      </w:divBdr>
    </w:div>
    <w:div w:id="494734139">
      <w:bodyDiv w:val="1"/>
      <w:marLeft w:val="0"/>
      <w:marRight w:val="0"/>
      <w:marTop w:val="0"/>
      <w:marBottom w:val="0"/>
      <w:divBdr>
        <w:top w:val="none" w:sz="0" w:space="0" w:color="auto"/>
        <w:left w:val="none" w:sz="0" w:space="0" w:color="auto"/>
        <w:bottom w:val="none" w:sz="0" w:space="0" w:color="auto"/>
        <w:right w:val="none" w:sz="0" w:space="0" w:color="auto"/>
      </w:divBdr>
    </w:div>
    <w:div w:id="507718958">
      <w:bodyDiv w:val="1"/>
      <w:marLeft w:val="0"/>
      <w:marRight w:val="0"/>
      <w:marTop w:val="0"/>
      <w:marBottom w:val="0"/>
      <w:divBdr>
        <w:top w:val="none" w:sz="0" w:space="0" w:color="auto"/>
        <w:left w:val="none" w:sz="0" w:space="0" w:color="auto"/>
        <w:bottom w:val="none" w:sz="0" w:space="0" w:color="auto"/>
        <w:right w:val="none" w:sz="0" w:space="0" w:color="auto"/>
      </w:divBdr>
    </w:div>
    <w:div w:id="509493848">
      <w:bodyDiv w:val="1"/>
      <w:marLeft w:val="0"/>
      <w:marRight w:val="0"/>
      <w:marTop w:val="0"/>
      <w:marBottom w:val="0"/>
      <w:divBdr>
        <w:top w:val="none" w:sz="0" w:space="0" w:color="auto"/>
        <w:left w:val="none" w:sz="0" w:space="0" w:color="auto"/>
        <w:bottom w:val="none" w:sz="0" w:space="0" w:color="auto"/>
        <w:right w:val="none" w:sz="0" w:space="0" w:color="auto"/>
      </w:divBdr>
    </w:div>
    <w:div w:id="510488950">
      <w:bodyDiv w:val="1"/>
      <w:marLeft w:val="0"/>
      <w:marRight w:val="0"/>
      <w:marTop w:val="0"/>
      <w:marBottom w:val="0"/>
      <w:divBdr>
        <w:top w:val="none" w:sz="0" w:space="0" w:color="auto"/>
        <w:left w:val="none" w:sz="0" w:space="0" w:color="auto"/>
        <w:bottom w:val="none" w:sz="0" w:space="0" w:color="auto"/>
        <w:right w:val="none" w:sz="0" w:space="0" w:color="auto"/>
      </w:divBdr>
    </w:div>
    <w:div w:id="522481070">
      <w:bodyDiv w:val="1"/>
      <w:marLeft w:val="0"/>
      <w:marRight w:val="0"/>
      <w:marTop w:val="0"/>
      <w:marBottom w:val="0"/>
      <w:divBdr>
        <w:top w:val="none" w:sz="0" w:space="0" w:color="auto"/>
        <w:left w:val="none" w:sz="0" w:space="0" w:color="auto"/>
        <w:bottom w:val="none" w:sz="0" w:space="0" w:color="auto"/>
        <w:right w:val="none" w:sz="0" w:space="0" w:color="auto"/>
      </w:divBdr>
    </w:div>
    <w:div w:id="524484893">
      <w:bodyDiv w:val="1"/>
      <w:marLeft w:val="0"/>
      <w:marRight w:val="0"/>
      <w:marTop w:val="0"/>
      <w:marBottom w:val="0"/>
      <w:divBdr>
        <w:top w:val="none" w:sz="0" w:space="0" w:color="auto"/>
        <w:left w:val="none" w:sz="0" w:space="0" w:color="auto"/>
        <w:bottom w:val="none" w:sz="0" w:space="0" w:color="auto"/>
        <w:right w:val="none" w:sz="0" w:space="0" w:color="auto"/>
      </w:divBdr>
    </w:div>
    <w:div w:id="527334500">
      <w:bodyDiv w:val="1"/>
      <w:marLeft w:val="0"/>
      <w:marRight w:val="0"/>
      <w:marTop w:val="0"/>
      <w:marBottom w:val="0"/>
      <w:divBdr>
        <w:top w:val="none" w:sz="0" w:space="0" w:color="auto"/>
        <w:left w:val="none" w:sz="0" w:space="0" w:color="auto"/>
        <w:bottom w:val="none" w:sz="0" w:space="0" w:color="auto"/>
        <w:right w:val="none" w:sz="0" w:space="0" w:color="auto"/>
      </w:divBdr>
    </w:div>
    <w:div w:id="533077810">
      <w:bodyDiv w:val="1"/>
      <w:marLeft w:val="0"/>
      <w:marRight w:val="0"/>
      <w:marTop w:val="0"/>
      <w:marBottom w:val="0"/>
      <w:divBdr>
        <w:top w:val="none" w:sz="0" w:space="0" w:color="auto"/>
        <w:left w:val="none" w:sz="0" w:space="0" w:color="auto"/>
        <w:bottom w:val="none" w:sz="0" w:space="0" w:color="auto"/>
        <w:right w:val="none" w:sz="0" w:space="0" w:color="auto"/>
      </w:divBdr>
    </w:div>
    <w:div w:id="537015491">
      <w:bodyDiv w:val="1"/>
      <w:marLeft w:val="0"/>
      <w:marRight w:val="0"/>
      <w:marTop w:val="0"/>
      <w:marBottom w:val="0"/>
      <w:divBdr>
        <w:top w:val="none" w:sz="0" w:space="0" w:color="auto"/>
        <w:left w:val="none" w:sz="0" w:space="0" w:color="auto"/>
        <w:bottom w:val="none" w:sz="0" w:space="0" w:color="auto"/>
        <w:right w:val="none" w:sz="0" w:space="0" w:color="auto"/>
      </w:divBdr>
    </w:div>
    <w:div w:id="546382407">
      <w:bodyDiv w:val="1"/>
      <w:marLeft w:val="0"/>
      <w:marRight w:val="0"/>
      <w:marTop w:val="0"/>
      <w:marBottom w:val="0"/>
      <w:divBdr>
        <w:top w:val="none" w:sz="0" w:space="0" w:color="auto"/>
        <w:left w:val="none" w:sz="0" w:space="0" w:color="auto"/>
        <w:bottom w:val="none" w:sz="0" w:space="0" w:color="auto"/>
        <w:right w:val="none" w:sz="0" w:space="0" w:color="auto"/>
      </w:divBdr>
    </w:div>
    <w:div w:id="548542123">
      <w:bodyDiv w:val="1"/>
      <w:marLeft w:val="0"/>
      <w:marRight w:val="0"/>
      <w:marTop w:val="0"/>
      <w:marBottom w:val="0"/>
      <w:divBdr>
        <w:top w:val="none" w:sz="0" w:space="0" w:color="auto"/>
        <w:left w:val="none" w:sz="0" w:space="0" w:color="auto"/>
        <w:bottom w:val="none" w:sz="0" w:space="0" w:color="auto"/>
        <w:right w:val="none" w:sz="0" w:space="0" w:color="auto"/>
      </w:divBdr>
    </w:div>
    <w:div w:id="553586443">
      <w:bodyDiv w:val="1"/>
      <w:marLeft w:val="0"/>
      <w:marRight w:val="0"/>
      <w:marTop w:val="0"/>
      <w:marBottom w:val="0"/>
      <w:divBdr>
        <w:top w:val="none" w:sz="0" w:space="0" w:color="auto"/>
        <w:left w:val="none" w:sz="0" w:space="0" w:color="auto"/>
        <w:bottom w:val="none" w:sz="0" w:space="0" w:color="auto"/>
        <w:right w:val="none" w:sz="0" w:space="0" w:color="auto"/>
      </w:divBdr>
    </w:div>
    <w:div w:id="556891555">
      <w:bodyDiv w:val="1"/>
      <w:marLeft w:val="0"/>
      <w:marRight w:val="0"/>
      <w:marTop w:val="0"/>
      <w:marBottom w:val="0"/>
      <w:divBdr>
        <w:top w:val="none" w:sz="0" w:space="0" w:color="auto"/>
        <w:left w:val="none" w:sz="0" w:space="0" w:color="auto"/>
        <w:bottom w:val="none" w:sz="0" w:space="0" w:color="auto"/>
        <w:right w:val="none" w:sz="0" w:space="0" w:color="auto"/>
      </w:divBdr>
    </w:div>
    <w:div w:id="564948783">
      <w:bodyDiv w:val="1"/>
      <w:marLeft w:val="0"/>
      <w:marRight w:val="0"/>
      <w:marTop w:val="0"/>
      <w:marBottom w:val="0"/>
      <w:divBdr>
        <w:top w:val="none" w:sz="0" w:space="0" w:color="auto"/>
        <w:left w:val="none" w:sz="0" w:space="0" w:color="auto"/>
        <w:bottom w:val="none" w:sz="0" w:space="0" w:color="auto"/>
        <w:right w:val="none" w:sz="0" w:space="0" w:color="auto"/>
      </w:divBdr>
    </w:div>
    <w:div w:id="567226800">
      <w:bodyDiv w:val="1"/>
      <w:marLeft w:val="0"/>
      <w:marRight w:val="0"/>
      <w:marTop w:val="0"/>
      <w:marBottom w:val="0"/>
      <w:divBdr>
        <w:top w:val="none" w:sz="0" w:space="0" w:color="auto"/>
        <w:left w:val="none" w:sz="0" w:space="0" w:color="auto"/>
        <w:bottom w:val="none" w:sz="0" w:space="0" w:color="auto"/>
        <w:right w:val="none" w:sz="0" w:space="0" w:color="auto"/>
      </w:divBdr>
    </w:div>
    <w:div w:id="572080097">
      <w:bodyDiv w:val="1"/>
      <w:marLeft w:val="0"/>
      <w:marRight w:val="0"/>
      <w:marTop w:val="0"/>
      <w:marBottom w:val="0"/>
      <w:divBdr>
        <w:top w:val="none" w:sz="0" w:space="0" w:color="auto"/>
        <w:left w:val="none" w:sz="0" w:space="0" w:color="auto"/>
        <w:bottom w:val="none" w:sz="0" w:space="0" w:color="auto"/>
        <w:right w:val="none" w:sz="0" w:space="0" w:color="auto"/>
      </w:divBdr>
    </w:div>
    <w:div w:id="579606273">
      <w:bodyDiv w:val="1"/>
      <w:marLeft w:val="0"/>
      <w:marRight w:val="0"/>
      <w:marTop w:val="0"/>
      <w:marBottom w:val="0"/>
      <w:divBdr>
        <w:top w:val="none" w:sz="0" w:space="0" w:color="auto"/>
        <w:left w:val="none" w:sz="0" w:space="0" w:color="auto"/>
        <w:bottom w:val="none" w:sz="0" w:space="0" w:color="auto"/>
        <w:right w:val="none" w:sz="0" w:space="0" w:color="auto"/>
      </w:divBdr>
    </w:div>
    <w:div w:id="581833541">
      <w:bodyDiv w:val="1"/>
      <w:marLeft w:val="0"/>
      <w:marRight w:val="0"/>
      <w:marTop w:val="0"/>
      <w:marBottom w:val="0"/>
      <w:divBdr>
        <w:top w:val="none" w:sz="0" w:space="0" w:color="auto"/>
        <w:left w:val="none" w:sz="0" w:space="0" w:color="auto"/>
        <w:bottom w:val="none" w:sz="0" w:space="0" w:color="auto"/>
        <w:right w:val="none" w:sz="0" w:space="0" w:color="auto"/>
      </w:divBdr>
    </w:div>
    <w:div w:id="582759618">
      <w:bodyDiv w:val="1"/>
      <w:marLeft w:val="0"/>
      <w:marRight w:val="0"/>
      <w:marTop w:val="0"/>
      <w:marBottom w:val="0"/>
      <w:divBdr>
        <w:top w:val="none" w:sz="0" w:space="0" w:color="auto"/>
        <w:left w:val="none" w:sz="0" w:space="0" w:color="auto"/>
        <w:bottom w:val="none" w:sz="0" w:space="0" w:color="auto"/>
        <w:right w:val="none" w:sz="0" w:space="0" w:color="auto"/>
      </w:divBdr>
    </w:div>
    <w:div w:id="583607334">
      <w:bodyDiv w:val="1"/>
      <w:marLeft w:val="0"/>
      <w:marRight w:val="0"/>
      <w:marTop w:val="0"/>
      <w:marBottom w:val="0"/>
      <w:divBdr>
        <w:top w:val="none" w:sz="0" w:space="0" w:color="auto"/>
        <w:left w:val="none" w:sz="0" w:space="0" w:color="auto"/>
        <w:bottom w:val="none" w:sz="0" w:space="0" w:color="auto"/>
        <w:right w:val="none" w:sz="0" w:space="0" w:color="auto"/>
      </w:divBdr>
    </w:div>
    <w:div w:id="584001425">
      <w:bodyDiv w:val="1"/>
      <w:marLeft w:val="0"/>
      <w:marRight w:val="0"/>
      <w:marTop w:val="0"/>
      <w:marBottom w:val="0"/>
      <w:divBdr>
        <w:top w:val="none" w:sz="0" w:space="0" w:color="auto"/>
        <w:left w:val="none" w:sz="0" w:space="0" w:color="auto"/>
        <w:bottom w:val="none" w:sz="0" w:space="0" w:color="auto"/>
        <w:right w:val="none" w:sz="0" w:space="0" w:color="auto"/>
      </w:divBdr>
    </w:div>
    <w:div w:id="588579812">
      <w:bodyDiv w:val="1"/>
      <w:marLeft w:val="0"/>
      <w:marRight w:val="0"/>
      <w:marTop w:val="0"/>
      <w:marBottom w:val="0"/>
      <w:divBdr>
        <w:top w:val="none" w:sz="0" w:space="0" w:color="auto"/>
        <w:left w:val="none" w:sz="0" w:space="0" w:color="auto"/>
        <w:bottom w:val="none" w:sz="0" w:space="0" w:color="auto"/>
        <w:right w:val="none" w:sz="0" w:space="0" w:color="auto"/>
      </w:divBdr>
    </w:div>
    <w:div w:id="590816527">
      <w:bodyDiv w:val="1"/>
      <w:marLeft w:val="0"/>
      <w:marRight w:val="0"/>
      <w:marTop w:val="0"/>
      <w:marBottom w:val="0"/>
      <w:divBdr>
        <w:top w:val="none" w:sz="0" w:space="0" w:color="auto"/>
        <w:left w:val="none" w:sz="0" w:space="0" w:color="auto"/>
        <w:bottom w:val="none" w:sz="0" w:space="0" w:color="auto"/>
        <w:right w:val="none" w:sz="0" w:space="0" w:color="auto"/>
      </w:divBdr>
    </w:div>
    <w:div w:id="591478255">
      <w:bodyDiv w:val="1"/>
      <w:marLeft w:val="0"/>
      <w:marRight w:val="0"/>
      <w:marTop w:val="0"/>
      <w:marBottom w:val="0"/>
      <w:divBdr>
        <w:top w:val="none" w:sz="0" w:space="0" w:color="auto"/>
        <w:left w:val="none" w:sz="0" w:space="0" w:color="auto"/>
        <w:bottom w:val="none" w:sz="0" w:space="0" w:color="auto"/>
        <w:right w:val="none" w:sz="0" w:space="0" w:color="auto"/>
      </w:divBdr>
    </w:div>
    <w:div w:id="594367897">
      <w:bodyDiv w:val="1"/>
      <w:marLeft w:val="0"/>
      <w:marRight w:val="0"/>
      <w:marTop w:val="0"/>
      <w:marBottom w:val="0"/>
      <w:divBdr>
        <w:top w:val="none" w:sz="0" w:space="0" w:color="auto"/>
        <w:left w:val="none" w:sz="0" w:space="0" w:color="auto"/>
        <w:bottom w:val="none" w:sz="0" w:space="0" w:color="auto"/>
        <w:right w:val="none" w:sz="0" w:space="0" w:color="auto"/>
      </w:divBdr>
    </w:div>
    <w:div w:id="594484325">
      <w:bodyDiv w:val="1"/>
      <w:marLeft w:val="0"/>
      <w:marRight w:val="0"/>
      <w:marTop w:val="0"/>
      <w:marBottom w:val="0"/>
      <w:divBdr>
        <w:top w:val="none" w:sz="0" w:space="0" w:color="auto"/>
        <w:left w:val="none" w:sz="0" w:space="0" w:color="auto"/>
        <w:bottom w:val="none" w:sz="0" w:space="0" w:color="auto"/>
        <w:right w:val="none" w:sz="0" w:space="0" w:color="auto"/>
      </w:divBdr>
    </w:div>
    <w:div w:id="596598000">
      <w:bodyDiv w:val="1"/>
      <w:marLeft w:val="0"/>
      <w:marRight w:val="0"/>
      <w:marTop w:val="0"/>
      <w:marBottom w:val="0"/>
      <w:divBdr>
        <w:top w:val="none" w:sz="0" w:space="0" w:color="auto"/>
        <w:left w:val="none" w:sz="0" w:space="0" w:color="auto"/>
        <w:bottom w:val="none" w:sz="0" w:space="0" w:color="auto"/>
        <w:right w:val="none" w:sz="0" w:space="0" w:color="auto"/>
      </w:divBdr>
    </w:div>
    <w:div w:id="603995697">
      <w:bodyDiv w:val="1"/>
      <w:marLeft w:val="0"/>
      <w:marRight w:val="0"/>
      <w:marTop w:val="0"/>
      <w:marBottom w:val="0"/>
      <w:divBdr>
        <w:top w:val="none" w:sz="0" w:space="0" w:color="auto"/>
        <w:left w:val="none" w:sz="0" w:space="0" w:color="auto"/>
        <w:bottom w:val="none" w:sz="0" w:space="0" w:color="auto"/>
        <w:right w:val="none" w:sz="0" w:space="0" w:color="auto"/>
      </w:divBdr>
    </w:div>
    <w:div w:id="606810661">
      <w:bodyDiv w:val="1"/>
      <w:marLeft w:val="0"/>
      <w:marRight w:val="0"/>
      <w:marTop w:val="0"/>
      <w:marBottom w:val="0"/>
      <w:divBdr>
        <w:top w:val="none" w:sz="0" w:space="0" w:color="auto"/>
        <w:left w:val="none" w:sz="0" w:space="0" w:color="auto"/>
        <w:bottom w:val="none" w:sz="0" w:space="0" w:color="auto"/>
        <w:right w:val="none" w:sz="0" w:space="0" w:color="auto"/>
      </w:divBdr>
    </w:div>
    <w:div w:id="607125755">
      <w:bodyDiv w:val="1"/>
      <w:marLeft w:val="0"/>
      <w:marRight w:val="0"/>
      <w:marTop w:val="0"/>
      <w:marBottom w:val="0"/>
      <w:divBdr>
        <w:top w:val="none" w:sz="0" w:space="0" w:color="auto"/>
        <w:left w:val="none" w:sz="0" w:space="0" w:color="auto"/>
        <w:bottom w:val="none" w:sz="0" w:space="0" w:color="auto"/>
        <w:right w:val="none" w:sz="0" w:space="0" w:color="auto"/>
      </w:divBdr>
    </w:div>
    <w:div w:id="611132225">
      <w:bodyDiv w:val="1"/>
      <w:marLeft w:val="0"/>
      <w:marRight w:val="0"/>
      <w:marTop w:val="0"/>
      <w:marBottom w:val="0"/>
      <w:divBdr>
        <w:top w:val="none" w:sz="0" w:space="0" w:color="auto"/>
        <w:left w:val="none" w:sz="0" w:space="0" w:color="auto"/>
        <w:bottom w:val="none" w:sz="0" w:space="0" w:color="auto"/>
        <w:right w:val="none" w:sz="0" w:space="0" w:color="auto"/>
      </w:divBdr>
    </w:div>
    <w:div w:id="611327924">
      <w:bodyDiv w:val="1"/>
      <w:marLeft w:val="0"/>
      <w:marRight w:val="0"/>
      <w:marTop w:val="0"/>
      <w:marBottom w:val="0"/>
      <w:divBdr>
        <w:top w:val="none" w:sz="0" w:space="0" w:color="auto"/>
        <w:left w:val="none" w:sz="0" w:space="0" w:color="auto"/>
        <w:bottom w:val="none" w:sz="0" w:space="0" w:color="auto"/>
        <w:right w:val="none" w:sz="0" w:space="0" w:color="auto"/>
      </w:divBdr>
    </w:div>
    <w:div w:id="617032433">
      <w:bodyDiv w:val="1"/>
      <w:marLeft w:val="0"/>
      <w:marRight w:val="0"/>
      <w:marTop w:val="0"/>
      <w:marBottom w:val="0"/>
      <w:divBdr>
        <w:top w:val="none" w:sz="0" w:space="0" w:color="auto"/>
        <w:left w:val="none" w:sz="0" w:space="0" w:color="auto"/>
        <w:bottom w:val="none" w:sz="0" w:space="0" w:color="auto"/>
        <w:right w:val="none" w:sz="0" w:space="0" w:color="auto"/>
      </w:divBdr>
    </w:div>
    <w:div w:id="617956444">
      <w:bodyDiv w:val="1"/>
      <w:marLeft w:val="0"/>
      <w:marRight w:val="0"/>
      <w:marTop w:val="0"/>
      <w:marBottom w:val="0"/>
      <w:divBdr>
        <w:top w:val="none" w:sz="0" w:space="0" w:color="auto"/>
        <w:left w:val="none" w:sz="0" w:space="0" w:color="auto"/>
        <w:bottom w:val="none" w:sz="0" w:space="0" w:color="auto"/>
        <w:right w:val="none" w:sz="0" w:space="0" w:color="auto"/>
      </w:divBdr>
    </w:div>
    <w:div w:id="620650109">
      <w:bodyDiv w:val="1"/>
      <w:marLeft w:val="0"/>
      <w:marRight w:val="0"/>
      <w:marTop w:val="0"/>
      <w:marBottom w:val="0"/>
      <w:divBdr>
        <w:top w:val="none" w:sz="0" w:space="0" w:color="auto"/>
        <w:left w:val="none" w:sz="0" w:space="0" w:color="auto"/>
        <w:bottom w:val="none" w:sz="0" w:space="0" w:color="auto"/>
        <w:right w:val="none" w:sz="0" w:space="0" w:color="auto"/>
      </w:divBdr>
    </w:div>
    <w:div w:id="630137172">
      <w:bodyDiv w:val="1"/>
      <w:marLeft w:val="0"/>
      <w:marRight w:val="0"/>
      <w:marTop w:val="0"/>
      <w:marBottom w:val="0"/>
      <w:divBdr>
        <w:top w:val="none" w:sz="0" w:space="0" w:color="auto"/>
        <w:left w:val="none" w:sz="0" w:space="0" w:color="auto"/>
        <w:bottom w:val="none" w:sz="0" w:space="0" w:color="auto"/>
        <w:right w:val="none" w:sz="0" w:space="0" w:color="auto"/>
      </w:divBdr>
    </w:div>
    <w:div w:id="637146206">
      <w:bodyDiv w:val="1"/>
      <w:marLeft w:val="0"/>
      <w:marRight w:val="0"/>
      <w:marTop w:val="0"/>
      <w:marBottom w:val="0"/>
      <w:divBdr>
        <w:top w:val="none" w:sz="0" w:space="0" w:color="auto"/>
        <w:left w:val="none" w:sz="0" w:space="0" w:color="auto"/>
        <w:bottom w:val="none" w:sz="0" w:space="0" w:color="auto"/>
        <w:right w:val="none" w:sz="0" w:space="0" w:color="auto"/>
      </w:divBdr>
    </w:div>
    <w:div w:id="647320328">
      <w:bodyDiv w:val="1"/>
      <w:marLeft w:val="0"/>
      <w:marRight w:val="0"/>
      <w:marTop w:val="0"/>
      <w:marBottom w:val="0"/>
      <w:divBdr>
        <w:top w:val="none" w:sz="0" w:space="0" w:color="auto"/>
        <w:left w:val="none" w:sz="0" w:space="0" w:color="auto"/>
        <w:bottom w:val="none" w:sz="0" w:space="0" w:color="auto"/>
        <w:right w:val="none" w:sz="0" w:space="0" w:color="auto"/>
      </w:divBdr>
    </w:div>
    <w:div w:id="651838665">
      <w:bodyDiv w:val="1"/>
      <w:marLeft w:val="0"/>
      <w:marRight w:val="0"/>
      <w:marTop w:val="0"/>
      <w:marBottom w:val="0"/>
      <w:divBdr>
        <w:top w:val="none" w:sz="0" w:space="0" w:color="auto"/>
        <w:left w:val="none" w:sz="0" w:space="0" w:color="auto"/>
        <w:bottom w:val="none" w:sz="0" w:space="0" w:color="auto"/>
        <w:right w:val="none" w:sz="0" w:space="0" w:color="auto"/>
      </w:divBdr>
    </w:div>
    <w:div w:id="652950309">
      <w:bodyDiv w:val="1"/>
      <w:marLeft w:val="0"/>
      <w:marRight w:val="0"/>
      <w:marTop w:val="0"/>
      <w:marBottom w:val="0"/>
      <w:divBdr>
        <w:top w:val="none" w:sz="0" w:space="0" w:color="auto"/>
        <w:left w:val="none" w:sz="0" w:space="0" w:color="auto"/>
        <w:bottom w:val="none" w:sz="0" w:space="0" w:color="auto"/>
        <w:right w:val="none" w:sz="0" w:space="0" w:color="auto"/>
      </w:divBdr>
    </w:div>
    <w:div w:id="657879094">
      <w:bodyDiv w:val="1"/>
      <w:marLeft w:val="0"/>
      <w:marRight w:val="0"/>
      <w:marTop w:val="0"/>
      <w:marBottom w:val="0"/>
      <w:divBdr>
        <w:top w:val="none" w:sz="0" w:space="0" w:color="auto"/>
        <w:left w:val="none" w:sz="0" w:space="0" w:color="auto"/>
        <w:bottom w:val="none" w:sz="0" w:space="0" w:color="auto"/>
        <w:right w:val="none" w:sz="0" w:space="0" w:color="auto"/>
      </w:divBdr>
    </w:div>
    <w:div w:id="658926455">
      <w:bodyDiv w:val="1"/>
      <w:marLeft w:val="0"/>
      <w:marRight w:val="0"/>
      <w:marTop w:val="0"/>
      <w:marBottom w:val="0"/>
      <w:divBdr>
        <w:top w:val="none" w:sz="0" w:space="0" w:color="auto"/>
        <w:left w:val="none" w:sz="0" w:space="0" w:color="auto"/>
        <w:bottom w:val="none" w:sz="0" w:space="0" w:color="auto"/>
        <w:right w:val="none" w:sz="0" w:space="0" w:color="auto"/>
      </w:divBdr>
    </w:div>
    <w:div w:id="671031757">
      <w:bodyDiv w:val="1"/>
      <w:marLeft w:val="0"/>
      <w:marRight w:val="0"/>
      <w:marTop w:val="0"/>
      <w:marBottom w:val="0"/>
      <w:divBdr>
        <w:top w:val="none" w:sz="0" w:space="0" w:color="auto"/>
        <w:left w:val="none" w:sz="0" w:space="0" w:color="auto"/>
        <w:bottom w:val="none" w:sz="0" w:space="0" w:color="auto"/>
        <w:right w:val="none" w:sz="0" w:space="0" w:color="auto"/>
      </w:divBdr>
    </w:div>
    <w:div w:id="671492571">
      <w:bodyDiv w:val="1"/>
      <w:marLeft w:val="0"/>
      <w:marRight w:val="0"/>
      <w:marTop w:val="0"/>
      <w:marBottom w:val="0"/>
      <w:divBdr>
        <w:top w:val="none" w:sz="0" w:space="0" w:color="auto"/>
        <w:left w:val="none" w:sz="0" w:space="0" w:color="auto"/>
        <w:bottom w:val="none" w:sz="0" w:space="0" w:color="auto"/>
        <w:right w:val="none" w:sz="0" w:space="0" w:color="auto"/>
      </w:divBdr>
    </w:div>
    <w:div w:id="671685878">
      <w:bodyDiv w:val="1"/>
      <w:marLeft w:val="0"/>
      <w:marRight w:val="0"/>
      <w:marTop w:val="0"/>
      <w:marBottom w:val="0"/>
      <w:divBdr>
        <w:top w:val="none" w:sz="0" w:space="0" w:color="auto"/>
        <w:left w:val="none" w:sz="0" w:space="0" w:color="auto"/>
        <w:bottom w:val="none" w:sz="0" w:space="0" w:color="auto"/>
        <w:right w:val="none" w:sz="0" w:space="0" w:color="auto"/>
      </w:divBdr>
    </w:div>
    <w:div w:id="680397094">
      <w:bodyDiv w:val="1"/>
      <w:marLeft w:val="0"/>
      <w:marRight w:val="0"/>
      <w:marTop w:val="0"/>
      <w:marBottom w:val="0"/>
      <w:divBdr>
        <w:top w:val="none" w:sz="0" w:space="0" w:color="auto"/>
        <w:left w:val="none" w:sz="0" w:space="0" w:color="auto"/>
        <w:bottom w:val="none" w:sz="0" w:space="0" w:color="auto"/>
        <w:right w:val="none" w:sz="0" w:space="0" w:color="auto"/>
      </w:divBdr>
    </w:div>
    <w:div w:id="689648476">
      <w:bodyDiv w:val="1"/>
      <w:marLeft w:val="0"/>
      <w:marRight w:val="0"/>
      <w:marTop w:val="0"/>
      <w:marBottom w:val="0"/>
      <w:divBdr>
        <w:top w:val="none" w:sz="0" w:space="0" w:color="auto"/>
        <w:left w:val="none" w:sz="0" w:space="0" w:color="auto"/>
        <w:bottom w:val="none" w:sz="0" w:space="0" w:color="auto"/>
        <w:right w:val="none" w:sz="0" w:space="0" w:color="auto"/>
      </w:divBdr>
    </w:div>
    <w:div w:id="693120803">
      <w:bodyDiv w:val="1"/>
      <w:marLeft w:val="0"/>
      <w:marRight w:val="0"/>
      <w:marTop w:val="0"/>
      <w:marBottom w:val="0"/>
      <w:divBdr>
        <w:top w:val="none" w:sz="0" w:space="0" w:color="auto"/>
        <w:left w:val="none" w:sz="0" w:space="0" w:color="auto"/>
        <w:bottom w:val="none" w:sz="0" w:space="0" w:color="auto"/>
        <w:right w:val="none" w:sz="0" w:space="0" w:color="auto"/>
      </w:divBdr>
    </w:div>
    <w:div w:id="699935316">
      <w:bodyDiv w:val="1"/>
      <w:marLeft w:val="0"/>
      <w:marRight w:val="0"/>
      <w:marTop w:val="0"/>
      <w:marBottom w:val="0"/>
      <w:divBdr>
        <w:top w:val="none" w:sz="0" w:space="0" w:color="auto"/>
        <w:left w:val="none" w:sz="0" w:space="0" w:color="auto"/>
        <w:bottom w:val="none" w:sz="0" w:space="0" w:color="auto"/>
        <w:right w:val="none" w:sz="0" w:space="0" w:color="auto"/>
      </w:divBdr>
    </w:div>
    <w:div w:id="713819924">
      <w:bodyDiv w:val="1"/>
      <w:marLeft w:val="0"/>
      <w:marRight w:val="0"/>
      <w:marTop w:val="0"/>
      <w:marBottom w:val="0"/>
      <w:divBdr>
        <w:top w:val="none" w:sz="0" w:space="0" w:color="auto"/>
        <w:left w:val="none" w:sz="0" w:space="0" w:color="auto"/>
        <w:bottom w:val="none" w:sz="0" w:space="0" w:color="auto"/>
        <w:right w:val="none" w:sz="0" w:space="0" w:color="auto"/>
      </w:divBdr>
    </w:div>
    <w:div w:id="718821438">
      <w:bodyDiv w:val="1"/>
      <w:marLeft w:val="0"/>
      <w:marRight w:val="0"/>
      <w:marTop w:val="0"/>
      <w:marBottom w:val="0"/>
      <w:divBdr>
        <w:top w:val="none" w:sz="0" w:space="0" w:color="auto"/>
        <w:left w:val="none" w:sz="0" w:space="0" w:color="auto"/>
        <w:bottom w:val="none" w:sz="0" w:space="0" w:color="auto"/>
        <w:right w:val="none" w:sz="0" w:space="0" w:color="auto"/>
      </w:divBdr>
    </w:div>
    <w:div w:id="722027464">
      <w:bodyDiv w:val="1"/>
      <w:marLeft w:val="0"/>
      <w:marRight w:val="0"/>
      <w:marTop w:val="0"/>
      <w:marBottom w:val="0"/>
      <w:divBdr>
        <w:top w:val="none" w:sz="0" w:space="0" w:color="auto"/>
        <w:left w:val="none" w:sz="0" w:space="0" w:color="auto"/>
        <w:bottom w:val="none" w:sz="0" w:space="0" w:color="auto"/>
        <w:right w:val="none" w:sz="0" w:space="0" w:color="auto"/>
      </w:divBdr>
    </w:div>
    <w:div w:id="725027392">
      <w:bodyDiv w:val="1"/>
      <w:marLeft w:val="0"/>
      <w:marRight w:val="0"/>
      <w:marTop w:val="0"/>
      <w:marBottom w:val="0"/>
      <w:divBdr>
        <w:top w:val="none" w:sz="0" w:space="0" w:color="auto"/>
        <w:left w:val="none" w:sz="0" w:space="0" w:color="auto"/>
        <w:bottom w:val="none" w:sz="0" w:space="0" w:color="auto"/>
        <w:right w:val="none" w:sz="0" w:space="0" w:color="auto"/>
      </w:divBdr>
    </w:div>
    <w:div w:id="727149978">
      <w:bodyDiv w:val="1"/>
      <w:marLeft w:val="0"/>
      <w:marRight w:val="0"/>
      <w:marTop w:val="0"/>
      <w:marBottom w:val="0"/>
      <w:divBdr>
        <w:top w:val="none" w:sz="0" w:space="0" w:color="auto"/>
        <w:left w:val="none" w:sz="0" w:space="0" w:color="auto"/>
        <w:bottom w:val="none" w:sz="0" w:space="0" w:color="auto"/>
        <w:right w:val="none" w:sz="0" w:space="0" w:color="auto"/>
      </w:divBdr>
    </w:div>
    <w:div w:id="735250236">
      <w:bodyDiv w:val="1"/>
      <w:marLeft w:val="0"/>
      <w:marRight w:val="0"/>
      <w:marTop w:val="0"/>
      <w:marBottom w:val="0"/>
      <w:divBdr>
        <w:top w:val="none" w:sz="0" w:space="0" w:color="auto"/>
        <w:left w:val="none" w:sz="0" w:space="0" w:color="auto"/>
        <w:bottom w:val="none" w:sz="0" w:space="0" w:color="auto"/>
        <w:right w:val="none" w:sz="0" w:space="0" w:color="auto"/>
      </w:divBdr>
    </w:div>
    <w:div w:id="740374057">
      <w:bodyDiv w:val="1"/>
      <w:marLeft w:val="0"/>
      <w:marRight w:val="0"/>
      <w:marTop w:val="0"/>
      <w:marBottom w:val="0"/>
      <w:divBdr>
        <w:top w:val="none" w:sz="0" w:space="0" w:color="auto"/>
        <w:left w:val="none" w:sz="0" w:space="0" w:color="auto"/>
        <w:bottom w:val="none" w:sz="0" w:space="0" w:color="auto"/>
        <w:right w:val="none" w:sz="0" w:space="0" w:color="auto"/>
      </w:divBdr>
    </w:div>
    <w:div w:id="752626167">
      <w:bodyDiv w:val="1"/>
      <w:marLeft w:val="0"/>
      <w:marRight w:val="0"/>
      <w:marTop w:val="0"/>
      <w:marBottom w:val="0"/>
      <w:divBdr>
        <w:top w:val="none" w:sz="0" w:space="0" w:color="auto"/>
        <w:left w:val="none" w:sz="0" w:space="0" w:color="auto"/>
        <w:bottom w:val="none" w:sz="0" w:space="0" w:color="auto"/>
        <w:right w:val="none" w:sz="0" w:space="0" w:color="auto"/>
      </w:divBdr>
    </w:div>
    <w:div w:id="754015414">
      <w:bodyDiv w:val="1"/>
      <w:marLeft w:val="0"/>
      <w:marRight w:val="0"/>
      <w:marTop w:val="0"/>
      <w:marBottom w:val="0"/>
      <w:divBdr>
        <w:top w:val="none" w:sz="0" w:space="0" w:color="auto"/>
        <w:left w:val="none" w:sz="0" w:space="0" w:color="auto"/>
        <w:bottom w:val="none" w:sz="0" w:space="0" w:color="auto"/>
        <w:right w:val="none" w:sz="0" w:space="0" w:color="auto"/>
      </w:divBdr>
    </w:div>
    <w:div w:id="769543768">
      <w:bodyDiv w:val="1"/>
      <w:marLeft w:val="0"/>
      <w:marRight w:val="0"/>
      <w:marTop w:val="0"/>
      <w:marBottom w:val="0"/>
      <w:divBdr>
        <w:top w:val="none" w:sz="0" w:space="0" w:color="auto"/>
        <w:left w:val="none" w:sz="0" w:space="0" w:color="auto"/>
        <w:bottom w:val="none" w:sz="0" w:space="0" w:color="auto"/>
        <w:right w:val="none" w:sz="0" w:space="0" w:color="auto"/>
      </w:divBdr>
    </w:div>
    <w:div w:id="772094280">
      <w:bodyDiv w:val="1"/>
      <w:marLeft w:val="0"/>
      <w:marRight w:val="0"/>
      <w:marTop w:val="0"/>
      <w:marBottom w:val="0"/>
      <w:divBdr>
        <w:top w:val="none" w:sz="0" w:space="0" w:color="auto"/>
        <w:left w:val="none" w:sz="0" w:space="0" w:color="auto"/>
        <w:bottom w:val="none" w:sz="0" w:space="0" w:color="auto"/>
        <w:right w:val="none" w:sz="0" w:space="0" w:color="auto"/>
      </w:divBdr>
    </w:div>
    <w:div w:id="773786944">
      <w:bodyDiv w:val="1"/>
      <w:marLeft w:val="0"/>
      <w:marRight w:val="0"/>
      <w:marTop w:val="0"/>
      <w:marBottom w:val="0"/>
      <w:divBdr>
        <w:top w:val="none" w:sz="0" w:space="0" w:color="auto"/>
        <w:left w:val="none" w:sz="0" w:space="0" w:color="auto"/>
        <w:bottom w:val="none" w:sz="0" w:space="0" w:color="auto"/>
        <w:right w:val="none" w:sz="0" w:space="0" w:color="auto"/>
      </w:divBdr>
    </w:div>
    <w:div w:id="777918111">
      <w:bodyDiv w:val="1"/>
      <w:marLeft w:val="0"/>
      <w:marRight w:val="0"/>
      <w:marTop w:val="0"/>
      <w:marBottom w:val="0"/>
      <w:divBdr>
        <w:top w:val="none" w:sz="0" w:space="0" w:color="auto"/>
        <w:left w:val="none" w:sz="0" w:space="0" w:color="auto"/>
        <w:bottom w:val="none" w:sz="0" w:space="0" w:color="auto"/>
        <w:right w:val="none" w:sz="0" w:space="0" w:color="auto"/>
      </w:divBdr>
    </w:div>
    <w:div w:id="781270916">
      <w:bodyDiv w:val="1"/>
      <w:marLeft w:val="0"/>
      <w:marRight w:val="0"/>
      <w:marTop w:val="0"/>
      <w:marBottom w:val="0"/>
      <w:divBdr>
        <w:top w:val="none" w:sz="0" w:space="0" w:color="auto"/>
        <w:left w:val="none" w:sz="0" w:space="0" w:color="auto"/>
        <w:bottom w:val="none" w:sz="0" w:space="0" w:color="auto"/>
        <w:right w:val="none" w:sz="0" w:space="0" w:color="auto"/>
      </w:divBdr>
    </w:div>
    <w:div w:id="782722837">
      <w:bodyDiv w:val="1"/>
      <w:marLeft w:val="0"/>
      <w:marRight w:val="0"/>
      <w:marTop w:val="0"/>
      <w:marBottom w:val="0"/>
      <w:divBdr>
        <w:top w:val="none" w:sz="0" w:space="0" w:color="auto"/>
        <w:left w:val="none" w:sz="0" w:space="0" w:color="auto"/>
        <w:bottom w:val="none" w:sz="0" w:space="0" w:color="auto"/>
        <w:right w:val="none" w:sz="0" w:space="0" w:color="auto"/>
      </w:divBdr>
    </w:div>
    <w:div w:id="782850038">
      <w:bodyDiv w:val="1"/>
      <w:marLeft w:val="0"/>
      <w:marRight w:val="0"/>
      <w:marTop w:val="0"/>
      <w:marBottom w:val="0"/>
      <w:divBdr>
        <w:top w:val="none" w:sz="0" w:space="0" w:color="auto"/>
        <w:left w:val="none" w:sz="0" w:space="0" w:color="auto"/>
        <w:bottom w:val="none" w:sz="0" w:space="0" w:color="auto"/>
        <w:right w:val="none" w:sz="0" w:space="0" w:color="auto"/>
      </w:divBdr>
    </w:div>
    <w:div w:id="782961697">
      <w:bodyDiv w:val="1"/>
      <w:marLeft w:val="0"/>
      <w:marRight w:val="0"/>
      <w:marTop w:val="0"/>
      <w:marBottom w:val="0"/>
      <w:divBdr>
        <w:top w:val="none" w:sz="0" w:space="0" w:color="auto"/>
        <w:left w:val="none" w:sz="0" w:space="0" w:color="auto"/>
        <w:bottom w:val="none" w:sz="0" w:space="0" w:color="auto"/>
        <w:right w:val="none" w:sz="0" w:space="0" w:color="auto"/>
      </w:divBdr>
    </w:div>
    <w:div w:id="784077522">
      <w:bodyDiv w:val="1"/>
      <w:marLeft w:val="0"/>
      <w:marRight w:val="0"/>
      <w:marTop w:val="0"/>
      <w:marBottom w:val="0"/>
      <w:divBdr>
        <w:top w:val="none" w:sz="0" w:space="0" w:color="auto"/>
        <w:left w:val="none" w:sz="0" w:space="0" w:color="auto"/>
        <w:bottom w:val="none" w:sz="0" w:space="0" w:color="auto"/>
        <w:right w:val="none" w:sz="0" w:space="0" w:color="auto"/>
      </w:divBdr>
    </w:div>
    <w:div w:id="786660482">
      <w:bodyDiv w:val="1"/>
      <w:marLeft w:val="0"/>
      <w:marRight w:val="0"/>
      <w:marTop w:val="0"/>
      <w:marBottom w:val="0"/>
      <w:divBdr>
        <w:top w:val="none" w:sz="0" w:space="0" w:color="auto"/>
        <w:left w:val="none" w:sz="0" w:space="0" w:color="auto"/>
        <w:bottom w:val="none" w:sz="0" w:space="0" w:color="auto"/>
        <w:right w:val="none" w:sz="0" w:space="0" w:color="auto"/>
      </w:divBdr>
    </w:div>
    <w:div w:id="787506093">
      <w:bodyDiv w:val="1"/>
      <w:marLeft w:val="0"/>
      <w:marRight w:val="0"/>
      <w:marTop w:val="0"/>
      <w:marBottom w:val="0"/>
      <w:divBdr>
        <w:top w:val="none" w:sz="0" w:space="0" w:color="auto"/>
        <w:left w:val="none" w:sz="0" w:space="0" w:color="auto"/>
        <w:bottom w:val="none" w:sz="0" w:space="0" w:color="auto"/>
        <w:right w:val="none" w:sz="0" w:space="0" w:color="auto"/>
      </w:divBdr>
    </w:div>
    <w:div w:id="792017029">
      <w:bodyDiv w:val="1"/>
      <w:marLeft w:val="0"/>
      <w:marRight w:val="0"/>
      <w:marTop w:val="0"/>
      <w:marBottom w:val="0"/>
      <w:divBdr>
        <w:top w:val="none" w:sz="0" w:space="0" w:color="auto"/>
        <w:left w:val="none" w:sz="0" w:space="0" w:color="auto"/>
        <w:bottom w:val="none" w:sz="0" w:space="0" w:color="auto"/>
        <w:right w:val="none" w:sz="0" w:space="0" w:color="auto"/>
      </w:divBdr>
    </w:div>
    <w:div w:id="795291319">
      <w:bodyDiv w:val="1"/>
      <w:marLeft w:val="0"/>
      <w:marRight w:val="0"/>
      <w:marTop w:val="0"/>
      <w:marBottom w:val="0"/>
      <w:divBdr>
        <w:top w:val="none" w:sz="0" w:space="0" w:color="auto"/>
        <w:left w:val="none" w:sz="0" w:space="0" w:color="auto"/>
        <w:bottom w:val="none" w:sz="0" w:space="0" w:color="auto"/>
        <w:right w:val="none" w:sz="0" w:space="0" w:color="auto"/>
      </w:divBdr>
    </w:div>
    <w:div w:id="796948868">
      <w:bodyDiv w:val="1"/>
      <w:marLeft w:val="0"/>
      <w:marRight w:val="0"/>
      <w:marTop w:val="0"/>
      <w:marBottom w:val="0"/>
      <w:divBdr>
        <w:top w:val="none" w:sz="0" w:space="0" w:color="auto"/>
        <w:left w:val="none" w:sz="0" w:space="0" w:color="auto"/>
        <w:bottom w:val="none" w:sz="0" w:space="0" w:color="auto"/>
        <w:right w:val="none" w:sz="0" w:space="0" w:color="auto"/>
      </w:divBdr>
    </w:div>
    <w:div w:id="798034718">
      <w:bodyDiv w:val="1"/>
      <w:marLeft w:val="0"/>
      <w:marRight w:val="0"/>
      <w:marTop w:val="0"/>
      <w:marBottom w:val="0"/>
      <w:divBdr>
        <w:top w:val="none" w:sz="0" w:space="0" w:color="auto"/>
        <w:left w:val="none" w:sz="0" w:space="0" w:color="auto"/>
        <w:bottom w:val="none" w:sz="0" w:space="0" w:color="auto"/>
        <w:right w:val="none" w:sz="0" w:space="0" w:color="auto"/>
      </w:divBdr>
    </w:div>
    <w:div w:id="800809446">
      <w:bodyDiv w:val="1"/>
      <w:marLeft w:val="0"/>
      <w:marRight w:val="0"/>
      <w:marTop w:val="0"/>
      <w:marBottom w:val="0"/>
      <w:divBdr>
        <w:top w:val="none" w:sz="0" w:space="0" w:color="auto"/>
        <w:left w:val="none" w:sz="0" w:space="0" w:color="auto"/>
        <w:bottom w:val="none" w:sz="0" w:space="0" w:color="auto"/>
        <w:right w:val="none" w:sz="0" w:space="0" w:color="auto"/>
      </w:divBdr>
    </w:div>
    <w:div w:id="809590697">
      <w:bodyDiv w:val="1"/>
      <w:marLeft w:val="0"/>
      <w:marRight w:val="0"/>
      <w:marTop w:val="0"/>
      <w:marBottom w:val="0"/>
      <w:divBdr>
        <w:top w:val="none" w:sz="0" w:space="0" w:color="auto"/>
        <w:left w:val="none" w:sz="0" w:space="0" w:color="auto"/>
        <w:bottom w:val="none" w:sz="0" w:space="0" w:color="auto"/>
        <w:right w:val="none" w:sz="0" w:space="0" w:color="auto"/>
      </w:divBdr>
    </w:div>
    <w:div w:id="812873576">
      <w:bodyDiv w:val="1"/>
      <w:marLeft w:val="0"/>
      <w:marRight w:val="0"/>
      <w:marTop w:val="0"/>
      <w:marBottom w:val="0"/>
      <w:divBdr>
        <w:top w:val="none" w:sz="0" w:space="0" w:color="auto"/>
        <w:left w:val="none" w:sz="0" w:space="0" w:color="auto"/>
        <w:bottom w:val="none" w:sz="0" w:space="0" w:color="auto"/>
        <w:right w:val="none" w:sz="0" w:space="0" w:color="auto"/>
      </w:divBdr>
    </w:div>
    <w:div w:id="814025526">
      <w:bodyDiv w:val="1"/>
      <w:marLeft w:val="0"/>
      <w:marRight w:val="0"/>
      <w:marTop w:val="0"/>
      <w:marBottom w:val="0"/>
      <w:divBdr>
        <w:top w:val="none" w:sz="0" w:space="0" w:color="auto"/>
        <w:left w:val="none" w:sz="0" w:space="0" w:color="auto"/>
        <w:bottom w:val="none" w:sz="0" w:space="0" w:color="auto"/>
        <w:right w:val="none" w:sz="0" w:space="0" w:color="auto"/>
      </w:divBdr>
    </w:div>
    <w:div w:id="818305313">
      <w:bodyDiv w:val="1"/>
      <w:marLeft w:val="0"/>
      <w:marRight w:val="0"/>
      <w:marTop w:val="0"/>
      <w:marBottom w:val="0"/>
      <w:divBdr>
        <w:top w:val="none" w:sz="0" w:space="0" w:color="auto"/>
        <w:left w:val="none" w:sz="0" w:space="0" w:color="auto"/>
        <w:bottom w:val="none" w:sz="0" w:space="0" w:color="auto"/>
        <w:right w:val="none" w:sz="0" w:space="0" w:color="auto"/>
      </w:divBdr>
    </w:div>
    <w:div w:id="818615008">
      <w:bodyDiv w:val="1"/>
      <w:marLeft w:val="0"/>
      <w:marRight w:val="0"/>
      <w:marTop w:val="0"/>
      <w:marBottom w:val="0"/>
      <w:divBdr>
        <w:top w:val="none" w:sz="0" w:space="0" w:color="auto"/>
        <w:left w:val="none" w:sz="0" w:space="0" w:color="auto"/>
        <w:bottom w:val="none" w:sz="0" w:space="0" w:color="auto"/>
        <w:right w:val="none" w:sz="0" w:space="0" w:color="auto"/>
      </w:divBdr>
    </w:div>
    <w:div w:id="821312306">
      <w:bodyDiv w:val="1"/>
      <w:marLeft w:val="0"/>
      <w:marRight w:val="0"/>
      <w:marTop w:val="0"/>
      <w:marBottom w:val="0"/>
      <w:divBdr>
        <w:top w:val="none" w:sz="0" w:space="0" w:color="auto"/>
        <w:left w:val="none" w:sz="0" w:space="0" w:color="auto"/>
        <w:bottom w:val="none" w:sz="0" w:space="0" w:color="auto"/>
        <w:right w:val="none" w:sz="0" w:space="0" w:color="auto"/>
      </w:divBdr>
    </w:div>
    <w:div w:id="828181677">
      <w:bodyDiv w:val="1"/>
      <w:marLeft w:val="0"/>
      <w:marRight w:val="0"/>
      <w:marTop w:val="0"/>
      <w:marBottom w:val="0"/>
      <w:divBdr>
        <w:top w:val="none" w:sz="0" w:space="0" w:color="auto"/>
        <w:left w:val="none" w:sz="0" w:space="0" w:color="auto"/>
        <w:bottom w:val="none" w:sz="0" w:space="0" w:color="auto"/>
        <w:right w:val="none" w:sz="0" w:space="0" w:color="auto"/>
      </w:divBdr>
    </w:div>
    <w:div w:id="829713459">
      <w:bodyDiv w:val="1"/>
      <w:marLeft w:val="0"/>
      <w:marRight w:val="0"/>
      <w:marTop w:val="0"/>
      <w:marBottom w:val="0"/>
      <w:divBdr>
        <w:top w:val="none" w:sz="0" w:space="0" w:color="auto"/>
        <w:left w:val="none" w:sz="0" w:space="0" w:color="auto"/>
        <w:bottom w:val="none" w:sz="0" w:space="0" w:color="auto"/>
        <w:right w:val="none" w:sz="0" w:space="0" w:color="auto"/>
      </w:divBdr>
    </w:div>
    <w:div w:id="833108167">
      <w:bodyDiv w:val="1"/>
      <w:marLeft w:val="0"/>
      <w:marRight w:val="0"/>
      <w:marTop w:val="0"/>
      <w:marBottom w:val="0"/>
      <w:divBdr>
        <w:top w:val="none" w:sz="0" w:space="0" w:color="auto"/>
        <w:left w:val="none" w:sz="0" w:space="0" w:color="auto"/>
        <w:bottom w:val="none" w:sz="0" w:space="0" w:color="auto"/>
        <w:right w:val="none" w:sz="0" w:space="0" w:color="auto"/>
      </w:divBdr>
    </w:div>
    <w:div w:id="838160712">
      <w:bodyDiv w:val="1"/>
      <w:marLeft w:val="0"/>
      <w:marRight w:val="0"/>
      <w:marTop w:val="0"/>
      <w:marBottom w:val="0"/>
      <w:divBdr>
        <w:top w:val="none" w:sz="0" w:space="0" w:color="auto"/>
        <w:left w:val="none" w:sz="0" w:space="0" w:color="auto"/>
        <w:bottom w:val="none" w:sz="0" w:space="0" w:color="auto"/>
        <w:right w:val="none" w:sz="0" w:space="0" w:color="auto"/>
      </w:divBdr>
    </w:div>
    <w:div w:id="858352679">
      <w:bodyDiv w:val="1"/>
      <w:marLeft w:val="0"/>
      <w:marRight w:val="0"/>
      <w:marTop w:val="0"/>
      <w:marBottom w:val="0"/>
      <w:divBdr>
        <w:top w:val="none" w:sz="0" w:space="0" w:color="auto"/>
        <w:left w:val="none" w:sz="0" w:space="0" w:color="auto"/>
        <w:bottom w:val="none" w:sz="0" w:space="0" w:color="auto"/>
        <w:right w:val="none" w:sz="0" w:space="0" w:color="auto"/>
      </w:divBdr>
    </w:div>
    <w:div w:id="859395399">
      <w:bodyDiv w:val="1"/>
      <w:marLeft w:val="0"/>
      <w:marRight w:val="0"/>
      <w:marTop w:val="0"/>
      <w:marBottom w:val="0"/>
      <w:divBdr>
        <w:top w:val="none" w:sz="0" w:space="0" w:color="auto"/>
        <w:left w:val="none" w:sz="0" w:space="0" w:color="auto"/>
        <w:bottom w:val="none" w:sz="0" w:space="0" w:color="auto"/>
        <w:right w:val="none" w:sz="0" w:space="0" w:color="auto"/>
      </w:divBdr>
    </w:div>
    <w:div w:id="860241579">
      <w:bodyDiv w:val="1"/>
      <w:marLeft w:val="0"/>
      <w:marRight w:val="0"/>
      <w:marTop w:val="0"/>
      <w:marBottom w:val="0"/>
      <w:divBdr>
        <w:top w:val="none" w:sz="0" w:space="0" w:color="auto"/>
        <w:left w:val="none" w:sz="0" w:space="0" w:color="auto"/>
        <w:bottom w:val="none" w:sz="0" w:space="0" w:color="auto"/>
        <w:right w:val="none" w:sz="0" w:space="0" w:color="auto"/>
      </w:divBdr>
    </w:div>
    <w:div w:id="876233355">
      <w:bodyDiv w:val="1"/>
      <w:marLeft w:val="0"/>
      <w:marRight w:val="0"/>
      <w:marTop w:val="0"/>
      <w:marBottom w:val="0"/>
      <w:divBdr>
        <w:top w:val="none" w:sz="0" w:space="0" w:color="auto"/>
        <w:left w:val="none" w:sz="0" w:space="0" w:color="auto"/>
        <w:bottom w:val="none" w:sz="0" w:space="0" w:color="auto"/>
        <w:right w:val="none" w:sz="0" w:space="0" w:color="auto"/>
      </w:divBdr>
    </w:div>
    <w:div w:id="886794897">
      <w:bodyDiv w:val="1"/>
      <w:marLeft w:val="0"/>
      <w:marRight w:val="0"/>
      <w:marTop w:val="0"/>
      <w:marBottom w:val="0"/>
      <w:divBdr>
        <w:top w:val="none" w:sz="0" w:space="0" w:color="auto"/>
        <w:left w:val="none" w:sz="0" w:space="0" w:color="auto"/>
        <w:bottom w:val="none" w:sz="0" w:space="0" w:color="auto"/>
        <w:right w:val="none" w:sz="0" w:space="0" w:color="auto"/>
      </w:divBdr>
    </w:div>
    <w:div w:id="887687551">
      <w:bodyDiv w:val="1"/>
      <w:marLeft w:val="0"/>
      <w:marRight w:val="0"/>
      <w:marTop w:val="0"/>
      <w:marBottom w:val="0"/>
      <w:divBdr>
        <w:top w:val="none" w:sz="0" w:space="0" w:color="auto"/>
        <w:left w:val="none" w:sz="0" w:space="0" w:color="auto"/>
        <w:bottom w:val="none" w:sz="0" w:space="0" w:color="auto"/>
        <w:right w:val="none" w:sz="0" w:space="0" w:color="auto"/>
      </w:divBdr>
    </w:div>
    <w:div w:id="892230004">
      <w:bodyDiv w:val="1"/>
      <w:marLeft w:val="0"/>
      <w:marRight w:val="0"/>
      <w:marTop w:val="0"/>
      <w:marBottom w:val="0"/>
      <w:divBdr>
        <w:top w:val="none" w:sz="0" w:space="0" w:color="auto"/>
        <w:left w:val="none" w:sz="0" w:space="0" w:color="auto"/>
        <w:bottom w:val="none" w:sz="0" w:space="0" w:color="auto"/>
        <w:right w:val="none" w:sz="0" w:space="0" w:color="auto"/>
      </w:divBdr>
    </w:div>
    <w:div w:id="897519443">
      <w:bodyDiv w:val="1"/>
      <w:marLeft w:val="0"/>
      <w:marRight w:val="0"/>
      <w:marTop w:val="0"/>
      <w:marBottom w:val="0"/>
      <w:divBdr>
        <w:top w:val="none" w:sz="0" w:space="0" w:color="auto"/>
        <w:left w:val="none" w:sz="0" w:space="0" w:color="auto"/>
        <w:bottom w:val="none" w:sz="0" w:space="0" w:color="auto"/>
        <w:right w:val="none" w:sz="0" w:space="0" w:color="auto"/>
      </w:divBdr>
    </w:div>
    <w:div w:id="911619625">
      <w:bodyDiv w:val="1"/>
      <w:marLeft w:val="0"/>
      <w:marRight w:val="0"/>
      <w:marTop w:val="0"/>
      <w:marBottom w:val="0"/>
      <w:divBdr>
        <w:top w:val="none" w:sz="0" w:space="0" w:color="auto"/>
        <w:left w:val="none" w:sz="0" w:space="0" w:color="auto"/>
        <w:bottom w:val="none" w:sz="0" w:space="0" w:color="auto"/>
        <w:right w:val="none" w:sz="0" w:space="0" w:color="auto"/>
      </w:divBdr>
    </w:div>
    <w:div w:id="915432199">
      <w:bodyDiv w:val="1"/>
      <w:marLeft w:val="0"/>
      <w:marRight w:val="0"/>
      <w:marTop w:val="0"/>
      <w:marBottom w:val="0"/>
      <w:divBdr>
        <w:top w:val="none" w:sz="0" w:space="0" w:color="auto"/>
        <w:left w:val="none" w:sz="0" w:space="0" w:color="auto"/>
        <w:bottom w:val="none" w:sz="0" w:space="0" w:color="auto"/>
        <w:right w:val="none" w:sz="0" w:space="0" w:color="auto"/>
      </w:divBdr>
    </w:div>
    <w:div w:id="919682930">
      <w:bodyDiv w:val="1"/>
      <w:marLeft w:val="0"/>
      <w:marRight w:val="0"/>
      <w:marTop w:val="0"/>
      <w:marBottom w:val="0"/>
      <w:divBdr>
        <w:top w:val="none" w:sz="0" w:space="0" w:color="auto"/>
        <w:left w:val="none" w:sz="0" w:space="0" w:color="auto"/>
        <w:bottom w:val="none" w:sz="0" w:space="0" w:color="auto"/>
        <w:right w:val="none" w:sz="0" w:space="0" w:color="auto"/>
      </w:divBdr>
    </w:div>
    <w:div w:id="934677689">
      <w:bodyDiv w:val="1"/>
      <w:marLeft w:val="0"/>
      <w:marRight w:val="0"/>
      <w:marTop w:val="0"/>
      <w:marBottom w:val="0"/>
      <w:divBdr>
        <w:top w:val="none" w:sz="0" w:space="0" w:color="auto"/>
        <w:left w:val="none" w:sz="0" w:space="0" w:color="auto"/>
        <w:bottom w:val="none" w:sz="0" w:space="0" w:color="auto"/>
        <w:right w:val="none" w:sz="0" w:space="0" w:color="auto"/>
      </w:divBdr>
    </w:div>
    <w:div w:id="938488617">
      <w:bodyDiv w:val="1"/>
      <w:marLeft w:val="0"/>
      <w:marRight w:val="0"/>
      <w:marTop w:val="0"/>
      <w:marBottom w:val="0"/>
      <w:divBdr>
        <w:top w:val="none" w:sz="0" w:space="0" w:color="auto"/>
        <w:left w:val="none" w:sz="0" w:space="0" w:color="auto"/>
        <w:bottom w:val="none" w:sz="0" w:space="0" w:color="auto"/>
        <w:right w:val="none" w:sz="0" w:space="0" w:color="auto"/>
      </w:divBdr>
    </w:div>
    <w:div w:id="951010049">
      <w:bodyDiv w:val="1"/>
      <w:marLeft w:val="0"/>
      <w:marRight w:val="0"/>
      <w:marTop w:val="0"/>
      <w:marBottom w:val="0"/>
      <w:divBdr>
        <w:top w:val="none" w:sz="0" w:space="0" w:color="auto"/>
        <w:left w:val="none" w:sz="0" w:space="0" w:color="auto"/>
        <w:bottom w:val="none" w:sz="0" w:space="0" w:color="auto"/>
        <w:right w:val="none" w:sz="0" w:space="0" w:color="auto"/>
      </w:divBdr>
    </w:div>
    <w:div w:id="965039033">
      <w:bodyDiv w:val="1"/>
      <w:marLeft w:val="0"/>
      <w:marRight w:val="0"/>
      <w:marTop w:val="0"/>
      <w:marBottom w:val="0"/>
      <w:divBdr>
        <w:top w:val="none" w:sz="0" w:space="0" w:color="auto"/>
        <w:left w:val="none" w:sz="0" w:space="0" w:color="auto"/>
        <w:bottom w:val="none" w:sz="0" w:space="0" w:color="auto"/>
        <w:right w:val="none" w:sz="0" w:space="0" w:color="auto"/>
      </w:divBdr>
    </w:div>
    <w:div w:id="971599628">
      <w:bodyDiv w:val="1"/>
      <w:marLeft w:val="0"/>
      <w:marRight w:val="0"/>
      <w:marTop w:val="0"/>
      <w:marBottom w:val="0"/>
      <w:divBdr>
        <w:top w:val="none" w:sz="0" w:space="0" w:color="auto"/>
        <w:left w:val="none" w:sz="0" w:space="0" w:color="auto"/>
        <w:bottom w:val="none" w:sz="0" w:space="0" w:color="auto"/>
        <w:right w:val="none" w:sz="0" w:space="0" w:color="auto"/>
      </w:divBdr>
    </w:div>
    <w:div w:id="972322145">
      <w:bodyDiv w:val="1"/>
      <w:marLeft w:val="0"/>
      <w:marRight w:val="0"/>
      <w:marTop w:val="0"/>
      <w:marBottom w:val="0"/>
      <w:divBdr>
        <w:top w:val="none" w:sz="0" w:space="0" w:color="auto"/>
        <w:left w:val="none" w:sz="0" w:space="0" w:color="auto"/>
        <w:bottom w:val="none" w:sz="0" w:space="0" w:color="auto"/>
        <w:right w:val="none" w:sz="0" w:space="0" w:color="auto"/>
      </w:divBdr>
    </w:div>
    <w:div w:id="976838432">
      <w:bodyDiv w:val="1"/>
      <w:marLeft w:val="0"/>
      <w:marRight w:val="0"/>
      <w:marTop w:val="0"/>
      <w:marBottom w:val="0"/>
      <w:divBdr>
        <w:top w:val="none" w:sz="0" w:space="0" w:color="auto"/>
        <w:left w:val="none" w:sz="0" w:space="0" w:color="auto"/>
        <w:bottom w:val="none" w:sz="0" w:space="0" w:color="auto"/>
        <w:right w:val="none" w:sz="0" w:space="0" w:color="auto"/>
      </w:divBdr>
    </w:div>
    <w:div w:id="978918590">
      <w:bodyDiv w:val="1"/>
      <w:marLeft w:val="0"/>
      <w:marRight w:val="0"/>
      <w:marTop w:val="0"/>
      <w:marBottom w:val="0"/>
      <w:divBdr>
        <w:top w:val="none" w:sz="0" w:space="0" w:color="auto"/>
        <w:left w:val="none" w:sz="0" w:space="0" w:color="auto"/>
        <w:bottom w:val="none" w:sz="0" w:space="0" w:color="auto"/>
        <w:right w:val="none" w:sz="0" w:space="0" w:color="auto"/>
      </w:divBdr>
    </w:div>
    <w:div w:id="983201735">
      <w:bodyDiv w:val="1"/>
      <w:marLeft w:val="0"/>
      <w:marRight w:val="0"/>
      <w:marTop w:val="0"/>
      <w:marBottom w:val="0"/>
      <w:divBdr>
        <w:top w:val="none" w:sz="0" w:space="0" w:color="auto"/>
        <w:left w:val="none" w:sz="0" w:space="0" w:color="auto"/>
        <w:bottom w:val="none" w:sz="0" w:space="0" w:color="auto"/>
        <w:right w:val="none" w:sz="0" w:space="0" w:color="auto"/>
      </w:divBdr>
    </w:div>
    <w:div w:id="997659962">
      <w:bodyDiv w:val="1"/>
      <w:marLeft w:val="0"/>
      <w:marRight w:val="0"/>
      <w:marTop w:val="0"/>
      <w:marBottom w:val="0"/>
      <w:divBdr>
        <w:top w:val="none" w:sz="0" w:space="0" w:color="auto"/>
        <w:left w:val="none" w:sz="0" w:space="0" w:color="auto"/>
        <w:bottom w:val="none" w:sz="0" w:space="0" w:color="auto"/>
        <w:right w:val="none" w:sz="0" w:space="0" w:color="auto"/>
      </w:divBdr>
    </w:div>
    <w:div w:id="998194040">
      <w:bodyDiv w:val="1"/>
      <w:marLeft w:val="0"/>
      <w:marRight w:val="0"/>
      <w:marTop w:val="0"/>
      <w:marBottom w:val="0"/>
      <w:divBdr>
        <w:top w:val="none" w:sz="0" w:space="0" w:color="auto"/>
        <w:left w:val="none" w:sz="0" w:space="0" w:color="auto"/>
        <w:bottom w:val="none" w:sz="0" w:space="0" w:color="auto"/>
        <w:right w:val="none" w:sz="0" w:space="0" w:color="auto"/>
      </w:divBdr>
    </w:div>
    <w:div w:id="999581944">
      <w:bodyDiv w:val="1"/>
      <w:marLeft w:val="0"/>
      <w:marRight w:val="0"/>
      <w:marTop w:val="0"/>
      <w:marBottom w:val="0"/>
      <w:divBdr>
        <w:top w:val="none" w:sz="0" w:space="0" w:color="auto"/>
        <w:left w:val="none" w:sz="0" w:space="0" w:color="auto"/>
        <w:bottom w:val="none" w:sz="0" w:space="0" w:color="auto"/>
        <w:right w:val="none" w:sz="0" w:space="0" w:color="auto"/>
      </w:divBdr>
    </w:div>
    <w:div w:id="1000812353">
      <w:bodyDiv w:val="1"/>
      <w:marLeft w:val="0"/>
      <w:marRight w:val="0"/>
      <w:marTop w:val="0"/>
      <w:marBottom w:val="0"/>
      <w:divBdr>
        <w:top w:val="none" w:sz="0" w:space="0" w:color="auto"/>
        <w:left w:val="none" w:sz="0" w:space="0" w:color="auto"/>
        <w:bottom w:val="none" w:sz="0" w:space="0" w:color="auto"/>
        <w:right w:val="none" w:sz="0" w:space="0" w:color="auto"/>
      </w:divBdr>
    </w:div>
    <w:div w:id="1001012193">
      <w:bodyDiv w:val="1"/>
      <w:marLeft w:val="0"/>
      <w:marRight w:val="0"/>
      <w:marTop w:val="0"/>
      <w:marBottom w:val="0"/>
      <w:divBdr>
        <w:top w:val="none" w:sz="0" w:space="0" w:color="auto"/>
        <w:left w:val="none" w:sz="0" w:space="0" w:color="auto"/>
        <w:bottom w:val="none" w:sz="0" w:space="0" w:color="auto"/>
        <w:right w:val="none" w:sz="0" w:space="0" w:color="auto"/>
      </w:divBdr>
    </w:div>
    <w:div w:id="1001589670">
      <w:bodyDiv w:val="1"/>
      <w:marLeft w:val="0"/>
      <w:marRight w:val="0"/>
      <w:marTop w:val="0"/>
      <w:marBottom w:val="0"/>
      <w:divBdr>
        <w:top w:val="none" w:sz="0" w:space="0" w:color="auto"/>
        <w:left w:val="none" w:sz="0" w:space="0" w:color="auto"/>
        <w:bottom w:val="none" w:sz="0" w:space="0" w:color="auto"/>
        <w:right w:val="none" w:sz="0" w:space="0" w:color="auto"/>
      </w:divBdr>
    </w:div>
    <w:div w:id="1008411277">
      <w:bodyDiv w:val="1"/>
      <w:marLeft w:val="0"/>
      <w:marRight w:val="0"/>
      <w:marTop w:val="0"/>
      <w:marBottom w:val="0"/>
      <w:divBdr>
        <w:top w:val="none" w:sz="0" w:space="0" w:color="auto"/>
        <w:left w:val="none" w:sz="0" w:space="0" w:color="auto"/>
        <w:bottom w:val="none" w:sz="0" w:space="0" w:color="auto"/>
        <w:right w:val="none" w:sz="0" w:space="0" w:color="auto"/>
      </w:divBdr>
    </w:div>
    <w:div w:id="1037269785">
      <w:bodyDiv w:val="1"/>
      <w:marLeft w:val="0"/>
      <w:marRight w:val="0"/>
      <w:marTop w:val="0"/>
      <w:marBottom w:val="0"/>
      <w:divBdr>
        <w:top w:val="none" w:sz="0" w:space="0" w:color="auto"/>
        <w:left w:val="none" w:sz="0" w:space="0" w:color="auto"/>
        <w:bottom w:val="none" w:sz="0" w:space="0" w:color="auto"/>
        <w:right w:val="none" w:sz="0" w:space="0" w:color="auto"/>
      </w:divBdr>
    </w:div>
    <w:div w:id="1040516427">
      <w:bodyDiv w:val="1"/>
      <w:marLeft w:val="0"/>
      <w:marRight w:val="0"/>
      <w:marTop w:val="0"/>
      <w:marBottom w:val="0"/>
      <w:divBdr>
        <w:top w:val="none" w:sz="0" w:space="0" w:color="auto"/>
        <w:left w:val="none" w:sz="0" w:space="0" w:color="auto"/>
        <w:bottom w:val="none" w:sz="0" w:space="0" w:color="auto"/>
        <w:right w:val="none" w:sz="0" w:space="0" w:color="auto"/>
      </w:divBdr>
    </w:div>
    <w:div w:id="1048991693">
      <w:bodyDiv w:val="1"/>
      <w:marLeft w:val="0"/>
      <w:marRight w:val="0"/>
      <w:marTop w:val="0"/>
      <w:marBottom w:val="0"/>
      <w:divBdr>
        <w:top w:val="none" w:sz="0" w:space="0" w:color="auto"/>
        <w:left w:val="none" w:sz="0" w:space="0" w:color="auto"/>
        <w:bottom w:val="none" w:sz="0" w:space="0" w:color="auto"/>
        <w:right w:val="none" w:sz="0" w:space="0" w:color="auto"/>
      </w:divBdr>
    </w:div>
    <w:div w:id="1055356256">
      <w:bodyDiv w:val="1"/>
      <w:marLeft w:val="0"/>
      <w:marRight w:val="0"/>
      <w:marTop w:val="0"/>
      <w:marBottom w:val="0"/>
      <w:divBdr>
        <w:top w:val="none" w:sz="0" w:space="0" w:color="auto"/>
        <w:left w:val="none" w:sz="0" w:space="0" w:color="auto"/>
        <w:bottom w:val="none" w:sz="0" w:space="0" w:color="auto"/>
        <w:right w:val="none" w:sz="0" w:space="0" w:color="auto"/>
      </w:divBdr>
    </w:div>
    <w:div w:id="1059211960">
      <w:bodyDiv w:val="1"/>
      <w:marLeft w:val="0"/>
      <w:marRight w:val="0"/>
      <w:marTop w:val="0"/>
      <w:marBottom w:val="0"/>
      <w:divBdr>
        <w:top w:val="none" w:sz="0" w:space="0" w:color="auto"/>
        <w:left w:val="none" w:sz="0" w:space="0" w:color="auto"/>
        <w:bottom w:val="none" w:sz="0" w:space="0" w:color="auto"/>
        <w:right w:val="none" w:sz="0" w:space="0" w:color="auto"/>
      </w:divBdr>
    </w:div>
    <w:div w:id="1075905167">
      <w:bodyDiv w:val="1"/>
      <w:marLeft w:val="0"/>
      <w:marRight w:val="0"/>
      <w:marTop w:val="0"/>
      <w:marBottom w:val="0"/>
      <w:divBdr>
        <w:top w:val="none" w:sz="0" w:space="0" w:color="auto"/>
        <w:left w:val="none" w:sz="0" w:space="0" w:color="auto"/>
        <w:bottom w:val="none" w:sz="0" w:space="0" w:color="auto"/>
        <w:right w:val="none" w:sz="0" w:space="0" w:color="auto"/>
      </w:divBdr>
    </w:div>
    <w:div w:id="1076395844">
      <w:bodyDiv w:val="1"/>
      <w:marLeft w:val="0"/>
      <w:marRight w:val="0"/>
      <w:marTop w:val="0"/>
      <w:marBottom w:val="0"/>
      <w:divBdr>
        <w:top w:val="none" w:sz="0" w:space="0" w:color="auto"/>
        <w:left w:val="none" w:sz="0" w:space="0" w:color="auto"/>
        <w:bottom w:val="none" w:sz="0" w:space="0" w:color="auto"/>
        <w:right w:val="none" w:sz="0" w:space="0" w:color="auto"/>
      </w:divBdr>
    </w:div>
    <w:div w:id="1076905036">
      <w:bodyDiv w:val="1"/>
      <w:marLeft w:val="0"/>
      <w:marRight w:val="0"/>
      <w:marTop w:val="0"/>
      <w:marBottom w:val="0"/>
      <w:divBdr>
        <w:top w:val="none" w:sz="0" w:space="0" w:color="auto"/>
        <w:left w:val="none" w:sz="0" w:space="0" w:color="auto"/>
        <w:bottom w:val="none" w:sz="0" w:space="0" w:color="auto"/>
        <w:right w:val="none" w:sz="0" w:space="0" w:color="auto"/>
      </w:divBdr>
    </w:div>
    <w:div w:id="1083137610">
      <w:bodyDiv w:val="1"/>
      <w:marLeft w:val="0"/>
      <w:marRight w:val="0"/>
      <w:marTop w:val="0"/>
      <w:marBottom w:val="0"/>
      <w:divBdr>
        <w:top w:val="none" w:sz="0" w:space="0" w:color="auto"/>
        <w:left w:val="none" w:sz="0" w:space="0" w:color="auto"/>
        <w:bottom w:val="none" w:sz="0" w:space="0" w:color="auto"/>
        <w:right w:val="none" w:sz="0" w:space="0" w:color="auto"/>
      </w:divBdr>
    </w:div>
    <w:div w:id="1085296291">
      <w:bodyDiv w:val="1"/>
      <w:marLeft w:val="0"/>
      <w:marRight w:val="0"/>
      <w:marTop w:val="0"/>
      <w:marBottom w:val="0"/>
      <w:divBdr>
        <w:top w:val="none" w:sz="0" w:space="0" w:color="auto"/>
        <w:left w:val="none" w:sz="0" w:space="0" w:color="auto"/>
        <w:bottom w:val="none" w:sz="0" w:space="0" w:color="auto"/>
        <w:right w:val="none" w:sz="0" w:space="0" w:color="auto"/>
      </w:divBdr>
    </w:div>
    <w:div w:id="1086222167">
      <w:bodyDiv w:val="1"/>
      <w:marLeft w:val="0"/>
      <w:marRight w:val="0"/>
      <w:marTop w:val="0"/>
      <w:marBottom w:val="0"/>
      <w:divBdr>
        <w:top w:val="none" w:sz="0" w:space="0" w:color="auto"/>
        <w:left w:val="none" w:sz="0" w:space="0" w:color="auto"/>
        <w:bottom w:val="none" w:sz="0" w:space="0" w:color="auto"/>
        <w:right w:val="none" w:sz="0" w:space="0" w:color="auto"/>
      </w:divBdr>
    </w:div>
    <w:div w:id="1086264663">
      <w:bodyDiv w:val="1"/>
      <w:marLeft w:val="0"/>
      <w:marRight w:val="0"/>
      <w:marTop w:val="0"/>
      <w:marBottom w:val="0"/>
      <w:divBdr>
        <w:top w:val="none" w:sz="0" w:space="0" w:color="auto"/>
        <w:left w:val="none" w:sz="0" w:space="0" w:color="auto"/>
        <w:bottom w:val="none" w:sz="0" w:space="0" w:color="auto"/>
        <w:right w:val="none" w:sz="0" w:space="0" w:color="auto"/>
      </w:divBdr>
    </w:div>
    <w:div w:id="1093085316">
      <w:bodyDiv w:val="1"/>
      <w:marLeft w:val="0"/>
      <w:marRight w:val="0"/>
      <w:marTop w:val="0"/>
      <w:marBottom w:val="0"/>
      <w:divBdr>
        <w:top w:val="none" w:sz="0" w:space="0" w:color="auto"/>
        <w:left w:val="none" w:sz="0" w:space="0" w:color="auto"/>
        <w:bottom w:val="none" w:sz="0" w:space="0" w:color="auto"/>
        <w:right w:val="none" w:sz="0" w:space="0" w:color="auto"/>
      </w:divBdr>
    </w:div>
    <w:div w:id="1095243692">
      <w:bodyDiv w:val="1"/>
      <w:marLeft w:val="0"/>
      <w:marRight w:val="0"/>
      <w:marTop w:val="0"/>
      <w:marBottom w:val="0"/>
      <w:divBdr>
        <w:top w:val="none" w:sz="0" w:space="0" w:color="auto"/>
        <w:left w:val="none" w:sz="0" w:space="0" w:color="auto"/>
        <w:bottom w:val="none" w:sz="0" w:space="0" w:color="auto"/>
        <w:right w:val="none" w:sz="0" w:space="0" w:color="auto"/>
      </w:divBdr>
    </w:div>
    <w:div w:id="1095516716">
      <w:bodyDiv w:val="1"/>
      <w:marLeft w:val="0"/>
      <w:marRight w:val="0"/>
      <w:marTop w:val="0"/>
      <w:marBottom w:val="0"/>
      <w:divBdr>
        <w:top w:val="none" w:sz="0" w:space="0" w:color="auto"/>
        <w:left w:val="none" w:sz="0" w:space="0" w:color="auto"/>
        <w:bottom w:val="none" w:sz="0" w:space="0" w:color="auto"/>
        <w:right w:val="none" w:sz="0" w:space="0" w:color="auto"/>
      </w:divBdr>
    </w:div>
    <w:div w:id="1103846567">
      <w:bodyDiv w:val="1"/>
      <w:marLeft w:val="0"/>
      <w:marRight w:val="0"/>
      <w:marTop w:val="0"/>
      <w:marBottom w:val="0"/>
      <w:divBdr>
        <w:top w:val="none" w:sz="0" w:space="0" w:color="auto"/>
        <w:left w:val="none" w:sz="0" w:space="0" w:color="auto"/>
        <w:bottom w:val="none" w:sz="0" w:space="0" w:color="auto"/>
        <w:right w:val="none" w:sz="0" w:space="0" w:color="auto"/>
      </w:divBdr>
    </w:div>
    <w:div w:id="1108891155">
      <w:bodyDiv w:val="1"/>
      <w:marLeft w:val="0"/>
      <w:marRight w:val="0"/>
      <w:marTop w:val="0"/>
      <w:marBottom w:val="0"/>
      <w:divBdr>
        <w:top w:val="none" w:sz="0" w:space="0" w:color="auto"/>
        <w:left w:val="none" w:sz="0" w:space="0" w:color="auto"/>
        <w:bottom w:val="none" w:sz="0" w:space="0" w:color="auto"/>
        <w:right w:val="none" w:sz="0" w:space="0" w:color="auto"/>
      </w:divBdr>
    </w:div>
    <w:div w:id="1108963688">
      <w:bodyDiv w:val="1"/>
      <w:marLeft w:val="0"/>
      <w:marRight w:val="0"/>
      <w:marTop w:val="0"/>
      <w:marBottom w:val="0"/>
      <w:divBdr>
        <w:top w:val="none" w:sz="0" w:space="0" w:color="auto"/>
        <w:left w:val="none" w:sz="0" w:space="0" w:color="auto"/>
        <w:bottom w:val="none" w:sz="0" w:space="0" w:color="auto"/>
        <w:right w:val="none" w:sz="0" w:space="0" w:color="auto"/>
      </w:divBdr>
    </w:div>
    <w:div w:id="1112289224">
      <w:bodyDiv w:val="1"/>
      <w:marLeft w:val="0"/>
      <w:marRight w:val="0"/>
      <w:marTop w:val="0"/>
      <w:marBottom w:val="0"/>
      <w:divBdr>
        <w:top w:val="none" w:sz="0" w:space="0" w:color="auto"/>
        <w:left w:val="none" w:sz="0" w:space="0" w:color="auto"/>
        <w:bottom w:val="none" w:sz="0" w:space="0" w:color="auto"/>
        <w:right w:val="none" w:sz="0" w:space="0" w:color="auto"/>
      </w:divBdr>
    </w:div>
    <w:div w:id="1143428725">
      <w:bodyDiv w:val="1"/>
      <w:marLeft w:val="0"/>
      <w:marRight w:val="0"/>
      <w:marTop w:val="0"/>
      <w:marBottom w:val="0"/>
      <w:divBdr>
        <w:top w:val="none" w:sz="0" w:space="0" w:color="auto"/>
        <w:left w:val="none" w:sz="0" w:space="0" w:color="auto"/>
        <w:bottom w:val="none" w:sz="0" w:space="0" w:color="auto"/>
        <w:right w:val="none" w:sz="0" w:space="0" w:color="auto"/>
      </w:divBdr>
    </w:div>
    <w:div w:id="1152982729">
      <w:bodyDiv w:val="1"/>
      <w:marLeft w:val="0"/>
      <w:marRight w:val="0"/>
      <w:marTop w:val="0"/>
      <w:marBottom w:val="0"/>
      <w:divBdr>
        <w:top w:val="none" w:sz="0" w:space="0" w:color="auto"/>
        <w:left w:val="none" w:sz="0" w:space="0" w:color="auto"/>
        <w:bottom w:val="none" w:sz="0" w:space="0" w:color="auto"/>
        <w:right w:val="none" w:sz="0" w:space="0" w:color="auto"/>
      </w:divBdr>
    </w:div>
    <w:div w:id="1153521562">
      <w:bodyDiv w:val="1"/>
      <w:marLeft w:val="0"/>
      <w:marRight w:val="0"/>
      <w:marTop w:val="0"/>
      <w:marBottom w:val="0"/>
      <w:divBdr>
        <w:top w:val="none" w:sz="0" w:space="0" w:color="auto"/>
        <w:left w:val="none" w:sz="0" w:space="0" w:color="auto"/>
        <w:bottom w:val="none" w:sz="0" w:space="0" w:color="auto"/>
        <w:right w:val="none" w:sz="0" w:space="0" w:color="auto"/>
      </w:divBdr>
    </w:div>
    <w:div w:id="1155563324">
      <w:bodyDiv w:val="1"/>
      <w:marLeft w:val="0"/>
      <w:marRight w:val="0"/>
      <w:marTop w:val="0"/>
      <w:marBottom w:val="0"/>
      <w:divBdr>
        <w:top w:val="none" w:sz="0" w:space="0" w:color="auto"/>
        <w:left w:val="none" w:sz="0" w:space="0" w:color="auto"/>
        <w:bottom w:val="none" w:sz="0" w:space="0" w:color="auto"/>
        <w:right w:val="none" w:sz="0" w:space="0" w:color="auto"/>
      </w:divBdr>
    </w:div>
    <w:div w:id="1157965158">
      <w:bodyDiv w:val="1"/>
      <w:marLeft w:val="0"/>
      <w:marRight w:val="0"/>
      <w:marTop w:val="0"/>
      <w:marBottom w:val="0"/>
      <w:divBdr>
        <w:top w:val="none" w:sz="0" w:space="0" w:color="auto"/>
        <w:left w:val="none" w:sz="0" w:space="0" w:color="auto"/>
        <w:bottom w:val="none" w:sz="0" w:space="0" w:color="auto"/>
        <w:right w:val="none" w:sz="0" w:space="0" w:color="auto"/>
      </w:divBdr>
    </w:div>
    <w:div w:id="1175924132">
      <w:bodyDiv w:val="1"/>
      <w:marLeft w:val="0"/>
      <w:marRight w:val="0"/>
      <w:marTop w:val="0"/>
      <w:marBottom w:val="0"/>
      <w:divBdr>
        <w:top w:val="none" w:sz="0" w:space="0" w:color="auto"/>
        <w:left w:val="none" w:sz="0" w:space="0" w:color="auto"/>
        <w:bottom w:val="none" w:sz="0" w:space="0" w:color="auto"/>
        <w:right w:val="none" w:sz="0" w:space="0" w:color="auto"/>
      </w:divBdr>
    </w:div>
    <w:div w:id="1178010179">
      <w:bodyDiv w:val="1"/>
      <w:marLeft w:val="0"/>
      <w:marRight w:val="0"/>
      <w:marTop w:val="0"/>
      <w:marBottom w:val="0"/>
      <w:divBdr>
        <w:top w:val="none" w:sz="0" w:space="0" w:color="auto"/>
        <w:left w:val="none" w:sz="0" w:space="0" w:color="auto"/>
        <w:bottom w:val="none" w:sz="0" w:space="0" w:color="auto"/>
        <w:right w:val="none" w:sz="0" w:space="0" w:color="auto"/>
      </w:divBdr>
    </w:div>
    <w:div w:id="1180007224">
      <w:bodyDiv w:val="1"/>
      <w:marLeft w:val="0"/>
      <w:marRight w:val="0"/>
      <w:marTop w:val="0"/>
      <w:marBottom w:val="0"/>
      <w:divBdr>
        <w:top w:val="none" w:sz="0" w:space="0" w:color="auto"/>
        <w:left w:val="none" w:sz="0" w:space="0" w:color="auto"/>
        <w:bottom w:val="none" w:sz="0" w:space="0" w:color="auto"/>
        <w:right w:val="none" w:sz="0" w:space="0" w:color="auto"/>
      </w:divBdr>
    </w:div>
    <w:div w:id="1188327632">
      <w:bodyDiv w:val="1"/>
      <w:marLeft w:val="0"/>
      <w:marRight w:val="0"/>
      <w:marTop w:val="0"/>
      <w:marBottom w:val="0"/>
      <w:divBdr>
        <w:top w:val="none" w:sz="0" w:space="0" w:color="auto"/>
        <w:left w:val="none" w:sz="0" w:space="0" w:color="auto"/>
        <w:bottom w:val="none" w:sz="0" w:space="0" w:color="auto"/>
        <w:right w:val="none" w:sz="0" w:space="0" w:color="auto"/>
      </w:divBdr>
    </w:div>
    <w:div w:id="1224637634">
      <w:bodyDiv w:val="1"/>
      <w:marLeft w:val="0"/>
      <w:marRight w:val="0"/>
      <w:marTop w:val="0"/>
      <w:marBottom w:val="0"/>
      <w:divBdr>
        <w:top w:val="none" w:sz="0" w:space="0" w:color="auto"/>
        <w:left w:val="none" w:sz="0" w:space="0" w:color="auto"/>
        <w:bottom w:val="none" w:sz="0" w:space="0" w:color="auto"/>
        <w:right w:val="none" w:sz="0" w:space="0" w:color="auto"/>
      </w:divBdr>
    </w:div>
    <w:div w:id="1233733060">
      <w:bodyDiv w:val="1"/>
      <w:marLeft w:val="0"/>
      <w:marRight w:val="0"/>
      <w:marTop w:val="0"/>
      <w:marBottom w:val="0"/>
      <w:divBdr>
        <w:top w:val="none" w:sz="0" w:space="0" w:color="auto"/>
        <w:left w:val="none" w:sz="0" w:space="0" w:color="auto"/>
        <w:bottom w:val="none" w:sz="0" w:space="0" w:color="auto"/>
        <w:right w:val="none" w:sz="0" w:space="0" w:color="auto"/>
      </w:divBdr>
    </w:div>
    <w:div w:id="1238830791">
      <w:bodyDiv w:val="1"/>
      <w:marLeft w:val="0"/>
      <w:marRight w:val="0"/>
      <w:marTop w:val="0"/>
      <w:marBottom w:val="0"/>
      <w:divBdr>
        <w:top w:val="none" w:sz="0" w:space="0" w:color="auto"/>
        <w:left w:val="none" w:sz="0" w:space="0" w:color="auto"/>
        <w:bottom w:val="none" w:sz="0" w:space="0" w:color="auto"/>
        <w:right w:val="none" w:sz="0" w:space="0" w:color="auto"/>
      </w:divBdr>
    </w:div>
    <w:div w:id="1246841460">
      <w:bodyDiv w:val="1"/>
      <w:marLeft w:val="0"/>
      <w:marRight w:val="0"/>
      <w:marTop w:val="0"/>
      <w:marBottom w:val="0"/>
      <w:divBdr>
        <w:top w:val="none" w:sz="0" w:space="0" w:color="auto"/>
        <w:left w:val="none" w:sz="0" w:space="0" w:color="auto"/>
        <w:bottom w:val="none" w:sz="0" w:space="0" w:color="auto"/>
        <w:right w:val="none" w:sz="0" w:space="0" w:color="auto"/>
      </w:divBdr>
    </w:div>
    <w:div w:id="1249773503">
      <w:bodyDiv w:val="1"/>
      <w:marLeft w:val="0"/>
      <w:marRight w:val="0"/>
      <w:marTop w:val="0"/>
      <w:marBottom w:val="0"/>
      <w:divBdr>
        <w:top w:val="none" w:sz="0" w:space="0" w:color="auto"/>
        <w:left w:val="none" w:sz="0" w:space="0" w:color="auto"/>
        <w:bottom w:val="none" w:sz="0" w:space="0" w:color="auto"/>
        <w:right w:val="none" w:sz="0" w:space="0" w:color="auto"/>
      </w:divBdr>
    </w:div>
    <w:div w:id="1253276765">
      <w:bodyDiv w:val="1"/>
      <w:marLeft w:val="0"/>
      <w:marRight w:val="0"/>
      <w:marTop w:val="0"/>
      <w:marBottom w:val="0"/>
      <w:divBdr>
        <w:top w:val="none" w:sz="0" w:space="0" w:color="auto"/>
        <w:left w:val="none" w:sz="0" w:space="0" w:color="auto"/>
        <w:bottom w:val="none" w:sz="0" w:space="0" w:color="auto"/>
        <w:right w:val="none" w:sz="0" w:space="0" w:color="auto"/>
      </w:divBdr>
    </w:div>
    <w:div w:id="1254584097">
      <w:bodyDiv w:val="1"/>
      <w:marLeft w:val="0"/>
      <w:marRight w:val="0"/>
      <w:marTop w:val="0"/>
      <w:marBottom w:val="0"/>
      <w:divBdr>
        <w:top w:val="none" w:sz="0" w:space="0" w:color="auto"/>
        <w:left w:val="none" w:sz="0" w:space="0" w:color="auto"/>
        <w:bottom w:val="none" w:sz="0" w:space="0" w:color="auto"/>
        <w:right w:val="none" w:sz="0" w:space="0" w:color="auto"/>
      </w:divBdr>
    </w:div>
    <w:div w:id="1255628630">
      <w:bodyDiv w:val="1"/>
      <w:marLeft w:val="0"/>
      <w:marRight w:val="0"/>
      <w:marTop w:val="0"/>
      <w:marBottom w:val="0"/>
      <w:divBdr>
        <w:top w:val="none" w:sz="0" w:space="0" w:color="auto"/>
        <w:left w:val="none" w:sz="0" w:space="0" w:color="auto"/>
        <w:bottom w:val="none" w:sz="0" w:space="0" w:color="auto"/>
        <w:right w:val="none" w:sz="0" w:space="0" w:color="auto"/>
      </w:divBdr>
    </w:div>
    <w:div w:id="1269123826">
      <w:bodyDiv w:val="1"/>
      <w:marLeft w:val="0"/>
      <w:marRight w:val="0"/>
      <w:marTop w:val="0"/>
      <w:marBottom w:val="0"/>
      <w:divBdr>
        <w:top w:val="none" w:sz="0" w:space="0" w:color="auto"/>
        <w:left w:val="none" w:sz="0" w:space="0" w:color="auto"/>
        <w:bottom w:val="none" w:sz="0" w:space="0" w:color="auto"/>
        <w:right w:val="none" w:sz="0" w:space="0" w:color="auto"/>
      </w:divBdr>
    </w:div>
    <w:div w:id="1270115369">
      <w:bodyDiv w:val="1"/>
      <w:marLeft w:val="0"/>
      <w:marRight w:val="0"/>
      <w:marTop w:val="0"/>
      <w:marBottom w:val="0"/>
      <w:divBdr>
        <w:top w:val="none" w:sz="0" w:space="0" w:color="auto"/>
        <w:left w:val="none" w:sz="0" w:space="0" w:color="auto"/>
        <w:bottom w:val="none" w:sz="0" w:space="0" w:color="auto"/>
        <w:right w:val="none" w:sz="0" w:space="0" w:color="auto"/>
      </w:divBdr>
    </w:div>
    <w:div w:id="1270813467">
      <w:bodyDiv w:val="1"/>
      <w:marLeft w:val="0"/>
      <w:marRight w:val="0"/>
      <w:marTop w:val="0"/>
      <w:marBottom w:val="0"/>
      <w:divBdr>
        <w:top w:val="none" w:sz="0" w:space="0" w:color="auto"/>
        <w:left w:val="none" w:sz="0" w:space="0" w:color="auto"/>
        <w:bottom w:val="none" w:sz="0" w:space="0" w:color="auto"/>
        <w:right w:val="none" w:sz="0" w:space="0" w:color="auto"/>
      </w:divBdr>
    </w:div>
    <w:div w:id="1271863923">
      <w:bodyDiv w:val="1"/>
      <w:marLeft w:val="0"/>
      <w:marRight w:val="0"/>
      <w:marTop w:val="0"/>
      <w:marBottom w:val="0"/>
      <w:divBdr>
        <w:top w:val="none" w:sz="0" w:space="0" w:color="auto"/>
        <w:left w:val="none" w:sz="0" w:space="0" w:color="auto"/>
        <w:bottom w:val="none" w:sz="0" w:space="0" w:color="auto"/>
        <w:right w:val="none" w:sz="0" w:space="0" w:color="auto"/>
      </w:divBdr>
    </w:div>
    <w:div w:id="1278948493">
      <w:bodyDiv w:val="1"/>
      <w:marLeft w:val="0"/>
      <w:marRight w:val="0"/>
      <w:marTop w:val="0"/>
      <w:marBottom w:val="0"/>
      <w:divBdr>
        <w:top w:val="none" w:sz="0" w:space="0" w:color="auto"/>
        <w:left w:val="none" w:sz="0" w:space="0" w:color="auto"/>
        <w:bottom w:val="none" w:sz="0" w:space="0" w:color="auto"/>
        <w:right w:val="none" w:sz="0" w:space="0" w:color="auto"/>
      </w:divBdr>
    </w:div>
    <w:div w:id="1282103491">
      <w:bodyDiv w:val="1"/>
      <w:marLeft w:val="0"/>
      <w:marRight w:val="0"/>
      <w:marTop w:val="0"/>
      <w:marBottom w:val="0"/>
      <w:divBdr>
        <w:top w:val="none" w:sz="0" w:space="0" w:color="auto"/>
        <w:left w:val="none" w:sz="0" w:space="0" w:color="auto"/>
        <w:bottom w:val="none" w:sz="0" w:space="0" w:color="auto"/>
        <w:right w:val="none" w:sz="0" w:space="0" w:color="auto"/>
      </w:divBdr>
    </w:div>
    <w:div w:id="1282688443">
      <w:bodyDiv w:val="1"/>
      <w:marLeft w:val="0"/>
      <w:marRight w:val="0"/>
      <w:marTop w:val="0"/>
      <w:marBottom w:val="0"/>
      <w:divBdr>
        <w:top w:val="none" w:sz="0" w:space="0" w:color="auto"/>
        <w:left w:val="none" w:sz="0" w:space="0" w:color="auto"/>
        <w:bottom w:val="none" w:sz="0" w:space="0" w:color="auto"/>
        <w:right w:val="none" w:sz="0" w:space="0" w:color="auto"/>
      </w:divBdr>
    </w:div>
    <w:div w:id="1288468845">
      <w:bodyDiv w:val="1"/>
      <w:marLeft w:val="0"/>
      <w:marRight w:val="0"/>
      <w:marTop w:val="0"/>
      <w:marBottom w:val="0"/>
      <w:divBdr>
        <w:top w:val="none" w:sz="0" w:space="0" w:color="auto"/>
        <w:left w:val="none" w:sz="0" w:space="0" w:color="auto"/>
        <w:bottom w:val="none" w:sz="0" w:space="0" w:color="auto"/>
        <w:right w:val="none" w:sz="0" w:space="0" w:color="auto"/>
      </w:divBdr>
    </w:div>
    <w:div w:id="1288896820">
      <w:bodyDiv w:val="1"/>
      <w:marLeft w:val="0"/>
      <w:marRight w:val="0"/>
      <w:marTop w:val="0"/>
      <w:marBottom w:val="0"/>
      <w:divBdr>
        <w:top w:val="none" w:sz="0" w:space="0" w:color="auto"/>
        <w:left w:val="none" w:sz="0" w:space="0" w:color="auto"/>
        <w:bottom w:val="none" w:sz="0" w:space="0" w:color="auto"/>
        <w:right w:val="none" w:sz="0" w:space="0" w:color="auto"/>
      </w:divBdr>
    </w:div>
    <w:div w:id="1301232862">
      <w:bodyDiv w:val="1"/>
      <w:marLeft w:val="0"/>
      <w:marRight w:val="0"/>
      <w:marTop w:val="0"/>
      <w:marBottom w:val="0"/>
      <w:divBdr>
        <w:top w:val="none" w:sz="0" w:space="0" w:color="auto"/>
        <w:left w:val="none" w:sz="0" w:space="0" w:color="auto"/>
        <w:bottom w:val="none" w:sz="0" w:space="0" w:color="auto"/>
        <w:right w:val="none" w:sz="0" w:space="0" w:color="auto"/>
      </w:divBdr>
    </w:div>
    <w:div w:id="1306475698">
      <w:bodyDiv w:val="1"/>
      <w:marLeft w:val="0"/>
      <w:marRight w:val="0"/>
      <w:marTop w:val="0"/>
      <w:marBottom w:val="0"/>
      <w:divBdr>
        <w:top w:val="none" w:sz="0" w:space="0" w:color="auto"/>
        <w:left w:val="none" w:sz="0" w:space="0" w:color="auto"/>
        <w:bottom w:val="none" w:sz="0" w:space="0" w:color="auto"/>
        <w:right w:val="none" w:sz="0" w:space="0" w:color="auto"/>
      </w:divBdr>
    </w:div>
    <w:div w:id="1317564992">
      <w:bodyDiv w:val="1"/>
      <w:marLeft w:val="0"/>
      <w:marRight w:val="0"/>
      <w:marTop w:val="0"/>
      <w:marBottom w:val="0"/>
      <w:divBdr>
        <w:top w:val="none" w:sz="0" w:space="0" w:color="auto"/>
        <w:left w:val="none" w:sz="0" w:space="0" w:color="auto"/>
        <w:bottom w:val="none" w:sz="0" w:space="0" w:color="auto"/>
        <w:right w:val="none" w:sz="0" w:space="0" w:color="auto"/>
      </w:divBdr>
    </w:div>
    <w:div w:id="1324620882">
      <w:bodyDiv w:val="1"/>
      <w:marLeft w:val="0"/>
      <w:marRight w:val="0"/>
      <w:marTop w:val="0"/>
      <w:marBottom w:val="0"/>
      <w:divBdr>
        <w:top w:val="none" w:sz="0" w:space="0" w:color="auto"/>
        <w:left w:val="none" w:sz="0" w:space="0" w:color="auto"/>
        <w:bottom w:val="none" w:sz="0" w:space="0" w:color="auto"/>
        <w:right w:val="none" w:sz="0" w:space="0" w:color="auto"/>
      </w:divBdr>
    </w:div>
    <w:div w:id="1329210711">
      <w:bodyDiv w:val="1"/>
      <w:marLeft w:val="0"/>
      <w:marRight w:val="0"/>
      <w:marTop w:val="0"/>
      <w:marBottom w:val="0"/>
      <w:divBdr>
        <w:top w:val="none" w:sz="0" w:space="0" w:color="auto"/>
        <w:left w:val="none" w:sz="0" w:space="0" w:color="auto"/>
        <w:bottom w:val="none" w:sz="0" w:space="0" w:color="auto"/>
        <w:right w:val="none" w:sz="0" w:space="0" w:color="auto"/>
      </w:divBdr>
    </w:div>
    <w:div w:id="1332567969">
      <w:bodyDiv w:val="1"/>
      <w:marLeft w:val="0"/>
      <w:marRight w:val="0"/>
      <w:marTop w:val="0"/>
      <w:marBottom w:val="0"/>
      <w:divBdr>
        <w:top w:val="none" w:sz="0" w:space="0" w:color="auto"/>
        <w:left w:val="none" w:sz="0" w:space="0" w:color="auto"/>
        <w:bottom w:val="none" w:sz="0" w:space="0" w:color="auto"/>
        <w:right w:val="none" w:sz="0" w:space="0" w:color="auto"/>
      </w:divBdr>
    </w:div>
    <w:div w:id="1340160407">
      <w:bodyDiv w:val="1"/>
      <w:marLeft w:val="0"/>
      <w:marRight w:val="0"/>
      <w:marTop w:val="0"/>
      <w:marBottom w:val="0"/>
      <w:divBdr>
        <w:top w:val="none" w:sz="0" w:space="0" w:color="auto"/>
        <w:left w:val="none" w:sz="0" w:space="0" w:color="auto"/>
        <w:bottom w:val="none" w:sz="0" w:space="0" w:color="auto"/>
        <w:right w:val="none" w:sz="0" w:space="0" w:color="auto"/>
      </w:divBdr>
    </w:div>
    <w:div w:id="1347362234">
      <w:bodyDiv w:val="1"/>
      <w:marLeft w:val="0"/>
      <w:marRight w:val="0"/>
      <w:marTop w:val="0"/>
      <w:marBottom w:val="0"/>
      <w:divBdr>
        <w:top w:val="none" w:sz="0" w:space="0" w:color="auto"/>
        <w:left w:val="none" w:sz="0" w:space="0" w:color="auto"/>
        <w:bottom w:val="none" w:sz="0" w:space="0" w:color="auto"/>
        <w:right w:val="none" w:sz="0" w:space="0" w:color="auto"/>
      </w:divBdr>
    </w:div>
    <w:div w:id="1348629695">
      <w:bodyDiv w:val="1"/>
      <w:marLeft w:val="0"/>
      <w:marRight w:val="0"/>
      <w:marTop w:val="0"/>
      <w:marBottom w:val="0"/>
      <w:divBdr>
        <w:top w:val="none" w:sz="0" w:space="0" w:color="auto"/>
        <w:left w:val="none" w:sz="0" w:space="0" w:color="auto"/>
        <w:bottom w:val="none" w:sz="0" w:space="0" w:color="auto"/>
        <w:right w:val="none" w:sz="0" w:space="0" w:color="auto"/>
      </w:divBdr>
    </w:div>
    <w:div w:id="1354116702">
      <w:bodyDiv w:val="1"/>
      <w:marLeft w:val="0"/>
      <w:marRight w:val="0"/>
      <w:marTop w:val="0"/>
      <w:marBottom w:val="0"/>
      <w:divBdr>
        <w:top w:val="none" w:sz="0" w:space="0" w:color="auto"/>
        <w:left w:val="none" w:sz="0" w:space="0" w:color="auto"/>
        <w:bottom w:val="none" w:sz="0" w:space="0" w:color="auto"/>
        <w:right w:val="none" w:sz="0" w:space="0" w:color="auto"/>
      </w:divBdr>
    </w:div>
    <w:div w:id="1360622444">
      <w:bodyDiv w:val="1"/>
      <w:marLeft w:val="0"/>
      <w:marRight w:val="0"/>
      <w:marTop w:val="0"/>
      <w:marBottom w:val="0"/>
      <w:divBdr>
        <w:top w:val="none" w:sz="0" w:space="0" w:color="auto"/>
        <w:left w:val="none" w:sz="0" w:space="0" w:color="auto"/>
        <w:bottom w:val="none" w:sz="0" w:space="0" w:color="auto"/>
        <w:right w:val="none" w:sz="0" w:space="0" w:color="auto"/>
      </w:divBdr>
    </w:div>
    <w:div w:id="1360744922">
      <w:bodyDiv w:val="1"/>
      <w:marLeft w:val="0"/>
      <w:marRight w:val="0"/>
      <w:marTop w:val="0"/>
      <w:marBottom w:val="0"/>
      <w:divBdr>
        <w:top w:val="none" w:sz="0" w:space="0" w:color="auto"/>
        <w:left w:val="none" w:sz="0" w:space="0" w:color="auto"/>
        <w:bottom w:val="none" w:sz="0" w:space="0" w:color="auto"/>
        <w:right w:val="none" w:sz="0" w:space="0" w:color="auto"/>
      </w:divBdr>
    </w:div>
    <w:div w:id="1361589263">
      <w:bodyDiv w:val="1"/>
      <w:marLeft w:val="0"/>
      <w:marRight w:val="0"/>
      <w:marTop w:val="0"/>
      <w:marBottom w:val="0"/>
      <w:divBdr>
        <w:top w:val="none" w:sz="0" w:space="0" w:color="auto"/>
        <w:left w:val="none" w:sz="0" w:space="0" w:color="auto"/>
        <w:bottom w:val="none" w:sz="0" w:space="0" w:color="auto"/>
        <w:right w:val="none" w:sz="0" w:space="0" w:color="auto"/>
      </w:divBdr>
    </w:div>
    <w:div w:id="1368873442">
      <w:bodyDiv w:val="1"/>
      <w:marLeft w:val="0"/>
      <w:marRight w:val="0"/>
      <w:marTop w:val="0"/>
      <w:marBottom w:val="0"/>
      <w:divBdr>
        <w:top w:val="none" w:sz="0" w:space="0" w:color="auto"/>
        <w:left w:val="none" w:sz="0" w:space="0" w:color="auto"/>
        <w:bottom w:val="none" w:sz="0" w:space="0" w:color="auto"/>
        <w:right w:val="none" w:sz="0" w:space="0" w:color="auto"/>
      </w:divBdr>
    </w:div>
    <w:div w:id="1371950236">
      <w:bodyDiv w:val="1"/>
      <w:marLeft w:val="0"/>
      <w:marRight w:val="0"/>
      <w:marTop w:val="0"/>
      <w:marBottom w:val="0"/>
      <w:divBdr>
        <w:top w:val="none" w:sz="0" w:space="0" w:color="auto"/>
        <w:left w:val="none" w:sz="0" w:space="0" w:color="auto"/>
        <w:bottom w:val="none" w:sz="0" w:space="0" w:color="auto"/>
        <w:right w:val="none" w:sz="0" w:space="0" w:color="auto"/>
      </w:divBdr>
    </w:div>
    <w:div w:id="1374159344">
      <w:bodyDiv w:val="1"/>
      <w:marLeft w:val="0"/>
      <w:marRight w:val="0"/>
      <w:marTop w:val="0"/>
      <w:marBottom w:val="0"/>
      <w:divBdr>
        <w:top w:val="none" w:sz="0" w:space="0" w:color="auto"/>
        <w:left w:val="none" w:sz="0" w:space="0" w:color="auto"/>
        <w:bottom w:val="none" w:sz="0" w:space="0" w:color="auto"/>
        <w:right w:val="none" w:sz="0" w:space="0" w:color="auto"/>
      </w:divBdr>
    </w:div>
    <w:div w:id="1374190227">
      <w:bodyDiv w:val="1"/>
      <w:marLeft w:val="0"/>
      <w:marRight w:val="0"/>
      <w:marTop w:val="0"/>
      <w:marBottom w:val="0"/>
      <w:divBdr>
        <w:top w:val="none" w:sz="0" w:space="0" w:color="auto"/>
        <w:left w:val="none" w:sz="0" w:space="0" w:color="auto"/>
        <w:bottom w:val="none" w:sz="0" w:space="0" w:color="auto"/>
        <w:right w:val="none" w:sz="0" w:space="0" w:color="auto"/>
      </w:divBdr>
    </w:div>
    <w:div w:id="1376809589">
      <w:bodyDiv w:val="1"/>
      <w:marLeft w:val="0"/>
      <w:marRight w:val="0"/>
      <w:marTop w:val="0"/>
      <w:marBottom w:val="0"/>
      <w:divBdr>
        <w:top w:val="none" w:sz="0" w:space="0" w:color="auto"/>
        <w:left w:val="none" w:sz="0" w:space="0" w:color="auto"/>
        <w:bottom w:val="none" w:sz="0" w:space="0" w:color="auto"/>
        <w:right w:val="none" w:sz="0" w:space="0" w:color="auto"/>
      </w:divBdr>
    </w:div>
    <w:div w:id="1381900304">
      <w:bodyDiv w:val="1"/>
      <w:marLeft w:val="0"/>
      <w:marRight w:val="0"/>
      <w:marTop w:val="0"/>
      <w:marBottom w:val="0"/>
      <w:divBdr>
        <w:top w:val="none" w:sz="0" w:space="0" w:color="auto"/>
        <w:left w:val="none" w:sz="0" w:space="0" w:color="auto"/>
        <w:bottom w:val="none" w:sz="0" w:space="0" w:color="auto"/>
        <w:right w:val="none" w:sz="0" w:space="0" w:color="auto"/>
      </w:divBdr>
    </w:div>
    <w:div w:id="1382901606">
      <w:bodyDiv w:val="1"/>
      <w:marLeft w:val="0"/>
      <w:marRight w:val="0"/>
      <w:marTop w:val="0"/>
      <w:marBottom w:val="0"/>
      <w:divBdr>
        <w:top w:val="none" w:sz="0" w:space="0" w:color="auto"/>
        <w:left w:val="none" w:sz="0" w:space="0" w:color="auto"/>
        <w:bottom w:val="none" w:sz="0" w:space="0" w:color="auto"/>
        <w:right w:val="none" w:sz="0" w:space="0" w:color="auto"/>
      </w:divBdr>
    </w:div>
    <w:div w:id="1384985105">
      <w:bodyDiv w:val="1"/>
      <w:marLeft w:val="0"/>
      <w:marRight w:val="0"/>
      <w:marTop w:val="0"/>
      <w:marBottom w:val="0"/>
      <w:divBdr>
        <w:top w:val="none" w:sz="0" w:space="0" w:color="auto"/>
        <w:left w:val="none" w:sz="0" w:space="0" w:color="auto"/>
        <w:bottom w:val="none" w:sz="0" w:space="0" w:color="auto"/>
        <w:right w:val="none" w:sz="0" w:space="0" w:color="auto"/>
      </w:divBdr>
    </w:div>
    <w:div w:id="1386293890">
      <w:bodyDiv w:val="1"/>
      <w:marLeft w:val="0"/>
      <w:marRight w:val="0"/>
      <w:marTop w:val="0"/>
      <w:marBottom w:val="0"/>
      <w:divBdr>
        <w:top w:val="none" w:sz="0" w:space="0" w:color="auto"/>
        <w:left w:val="none" w:sz="0" w:space="0" w:color="auto"/>
        <w:bottom w:val="none" w:sz="0" w:space="0" w:color="auto"/>
        <w:right w:val="none" w:sz="0" w:space="0" w:color="auto"/>
      </w:divBdr>
    </w:div>
    <w:div w:id="1391683739">
      <w:bodyDiv w:val="1"/>
      <w:marLeft w:val="0"/>
      <w:marRight w:val="0"/>
      <w:marTop w:val="0"/>
      <w:marBottom w:val="0"/>
      <w:divBdr>
        <w:top w:val="none" w:sz="0" w:space="0" w:color="auto"/>
        <w:left w:val="none" w:sz="0" w:space="0" w:color="auto"/>
        <w:bottom w:val="none" w:sz="0" w:space="0" w:color="auto"/>
        <w:right w:val="none" w:sz="0" w:space="0" w:color="auto"/>
      </w:divBdr>
    </w:div>
    <w:div w:id="1391726718">
      <w:bodyDiv w:val="1"/>
      <w:marLeft w:val="0"/>
      <w:marRight w:val="0"/>
      <w:marTop w:val="0"/>
      <w:marBottom w:val="0"/>
      <w:divBdr>
        <w:top w:val="none" w:sz="0" w:space="0" w:color="auto"/>
        <w:left w:val="none" w:sz="0" w:space="0" w:color="auto"/>
        <w:bottom w:val="none" w:sz="0" w:space="0" w:color="auto"/>
        <w:right w:val="none" w:sz="0" w:space="0" w:color="auto"/>
      </w:divBdr>
    </w:div>
    <w:div w:id="1397170338">
      <w:bodyDiv w:val="1"/>
      <w:marLeft w:val="0"/>
      <w:marRight w:val="0"/>
      <w:marTop w:val="0"/>
      <w:marBottom w:val="0"/>
      <w:divBdr>
        <w:top w:val="none" w:sz="0" w:space="0" w:color="auto"/>
        <w:left w:val="none" w:sz="0" w:space="0" w:color="auto"/>
        <w:bottom w:val="none" w:sz="0" w:space="0" w:color="auto"/>
        <w:right w:val="none" w:sz="0" w:space="0" w:color="auto"/>
      </w:divBdr>
    </w:div>
    <w:div w:id="1397433484">
      <w:bodyDiv w:val="1"/>
      <w:marLeft w:val="0"/>
      <w:marRight w:val="0"/>
      <w:marTop w:val="0"/>
      <w:marBottom w:val="0"/>
      <w:divBdr>
        <w:top w:val="none" w:sz="0" w:space="0" w:color="auto"/>
        <w:left w:val="none" w:sz="0" w:space="0" w:color="auto"/>
        <w:bottom w:val="none" w:sz="0" w:space="0" w:color="auto"/>
        <w:right w:val="none" w:sz="0" w:space="0" w:color="auto"/>
      </w:divBdr>
    </w:div>
    <w:div w:id="1401057878">
      <w:bodyDiv w:val="1"/>
      <w:marLeft w:val="0"/>
      <w:marRight w:val="0"/>
      <w:marTop w:val="0"/>
      <w:marBottom w:val="0"/>
      <w:divBdr>
        <w:top w:val="none" w:sz="0" w:space="0" w:color="auto"/>
        <w:left w:val="none" w:sz="0" w:space="0" w:color="auto"/>
        <w:bottom w:val="none" w:sz="0" w:space="0" w:color="auto"/>
        <w:right w:val="none" w:sz="0" w:space="0" w:color="auto"/>
      </w:divBdr>
    </w:div>
    <w:div w:id="1401557945">
      <w:bodyDiv w:val="1"/>
      <w:marLeft w:val="0"/>
      <w:marRight w:val="0"/>
      <w:marTop w:val="0"/>
      <w:marBottom w:val="0"/>
      <w:divBdr>
        <w:top w:val="none" w:sz="0" w:space="0" w:color="auto"/>
        <w:left w:val="none" w:sz="0" w:space="0" w:color="auto"/>
        <w:bottom w:val="none" w:sz="0" w:space="0" w:color="auto"/>
        <w:right w:val="none" w:sz="0" w:space="0" w:color="auto"/>
      </w:divBdr>
    </w:div>
    <w:div w:id="1401825445">
      <w:bodyDiv w:val="1"/>
      <w:marLeft w:val="0"/>
      <w:marRight w:val="0"/>
      <w:marTop w:val="0"/>
      <w:marBottom w:val="0"/>
      <w:divBdr>
        <w:top w:val="none" w:sz="0" w:space="0" w:color="auto"/>
        <w:left w:val="none" w:sz="0" w:space="0" w:color="auto"/>
        <w:bottom w:val="none" w:sz="0" w:space="0" w:color="auto"/>
        <w:right w:val="none" w:sz="0" w:space="0" w:color="auto"/>
      </w:divBdr>
    </w:div>
    <w:div w:id="1409380841">
      <w:bodyDiv w:val="1"/>
      <w:marLeft w:val="0"/>
      <w:marRight w:val="0"/>
      <w:marTop w:val="0"/>
      <w:marBottom w:val="0"/>
      <w:divBdr>
        <w:top w:val="none" w:sz="0" w:space="0" w:color="auto"/>
        <w:left w:val="none" w:sz="0" w:space="0" w:color="auto"/>
        <w:bottom w:val="none" w:sz="0" w:space="0" w:color="auto"/>
        <w:right w:val="none" w:sz="0" w:space="0" w:color="auto"/>
      </w:divBdr>
    </w:div>
    <w:div w:id="1413433311">
      <w:bodyDiv w:val="1"/>
      <w:marLeft w:val="0"/>
      <w:marRight w:val="0"/>
      <w:marTop w:val="0"/>
      <w:marBottom w:val="0"/>
      <w:divBdr>
        <w:top w:val="none" w:sz="0" w:space="0" w:color="auto"/>
        <w:left w:val="none" w:sz="0" w:space="0" w:color="auto"/>
        <w:bottom w:val="none" w:sz="0" w:space="0" w:color="auto"/>
        <w:right w:val="none" w:sz="0" w:space="0" w:color="auto"/>
      </w:divBdr>
    </w:div>
    <w:div w:id="1439568479">
      <w:bodyDiv w:val="1"/>
      <w:marLeft w:val="0"/>
      <w:marRight w:val="0"/>
      <w:marTop w:val="0"/>
      <w:marBottom w:val="0"/>
      <w:divBdr>
        <w:top w:val="none" w:sz="0" w:space="0" w:color="auto"/>
        <w:left w:val="none" w:sz="0" w:space="0" w:color="auto"/>
        <w:bottom w:val="none" w:sz="0" w:space="0" w:color="auto"/>
        <w:right w:val="none" w:sz="0" w:space="0" w:color="auto"/>
      </w:divBdr>
    </w:div>
    <w:div w:id="1441485508">
      <w:bodyDiv w:val="1"/>
      <w:marLeft w:val="0"/>
      <w:marRight w:val="0"/>
      <w:marTop w:val="0"/>
      <w:marBottom w:val="0"/>
      <w:divBdr>
        <w:top w:val="none" w:sz="0" w:space="0" w:color="auto"/>
        <w:left w:val="none" w:sz="0" w:space="0" w:color="auto"/>
        <w:bottom w:val="none" w:sz="0" w:space="0" w:color="auto"/>
        <w:right w:val="none" w:sz="0" w:space="0" w:color="auto"/>
      </w:divBdr>
    </w:div>
    <w:div w:id="1442451840">
      <w:bodyDiv w:val="1"/>
      <w:marLeft w:val="0"/>
      <w:marRight w:val="0"/>
      <w:marTop w:val="0"/>
      <w:marBottom w:val="0"/>
      <w:divBdr>
        <w:top w:val="none" w:sz="0" w:space="0" w:color="auto"/>
        <w:left w:val="none" w:sz="0" w:space="0" w:color="auto"/>
        <w:bottom w:val="none" w:sz="0" w:space="0" w:color="auto"/>
        <w:right w:val="none" w:sz="0" w:space="0" w:color="auto"/>
      </w:divBdr>
    </w:div>
    <w:div w:id="1445340382">
      <w:bodyDiv w:val="1"/>
      <w:marLeft w:val="0"/>
      <w:marRight w:val="0"/>
      <w:marTop w:val="0"/>
      <w:marBottom w:val="0"/>
      <w:divBdr>
        <w:top w:val="none" w:sz="0" w:space="0" w:color="auto"/>
        <w:left w:val="none" w:sz="0" w:space="0" w:color="auto"/>
        <w:bottom w:val="none" w:sz="0" w:space="0" w:color="auto"/>
        <w:right w:val="none" w:sz="0" w:space="0" w:color="auto"/>
      </w:divBdr>
    </w:div>
    <w:div w:id="1451436517">
      <w:bodyDiv w:val="1"/>
      <w:marLeft w:val="0"/>
      <w:marRight w:val="0"/>
      <w:marTop w:val="0"/>
      <w:marBottom w:val="0"/>
      <w:divBdr>
        <w:top w:val="none" w:sz="0" w:space="0" w:color="auto"/>
        <w:left w:val="none" w:sz="0" w:space="0" w:color="auto"/>
        <w:bottom w:val="none" w:sz="0" w:space="0" w:color="auto"/>
        <w:right w:val="none" w:sz="0" w:space="0" w:color="auto"/>
      </w:divBdr>
    </w:div>
    <w:div w:id="1452168269">
      <w:bodyDiv w:val="1"/>
      <w:marLeft w:val="0"/>
      <w:marRight w:val="0"/>
      <w:marTop w:val="0"/>
      <w:marBottom w:val="0"/>
      <w:divBdr>
        <w:top w:val="none" w:sz="0" w:space="0" w:color="auto"/>
        <w:left w:val="none" w:sz="0" w:space="0" w:color="auto"/>
        <w:bottom w:val="none" w:sz="0" w:space="0" w:color="auto"/>
        <w:right w:val="none" w:sz="0" w:space="0" w:color="auto"/>
      </w:divBdr>
    </w:div>
    <w:div w:id="1453019733">
      <w:bodyDiv w:val="1"/>
      <w:marLeft w:val="0"/>
      <w:marRight w:val="0"/>
      <w:marTop w:val="0"/>
      <w:marBottom w:val="0"/>
      <w:divBdr>
        <w:top w:val="none" w:sz="0" w:space="0" w:color="auto"/>
        <w:left w:val="none" w:sz="0" w:space="0" w:color="auto"/>
        <w:bottom w:val="none" w:sz="0" w:space="0" w:color="auto"/>
        <w:right w:val="none" w:sz="0" w:space="0" w:color="auto"/>
      </w:divBdr>
    </w:div>
    <w:div w:id="1453790122">
      <w:bodyDiv w:val="1"/>
      <w:marLeft w:val="0"/>
      <w:marRight w:val="0"/>
      <w:marTop w:val="0"/>
      <w:marBottom w:val="0"/>
      <w:divBdr>
        <w:top w:val="none" w:sz="0" w:space="0" w:color="auto"/>
        <w:left w:val="none" w:sz="0" w:space="0" w:color="auto"/>
        <w:bottom w:val="none" w:sz="0" w:space="0" w:color="auto"/>
        <w:right w:val="none" w:sz="0" w:space="0" w:color="auto"/>
      </w:divBdr>
    </w:div>
    <w:div w:id="1466266832">
      <w:bodyDiv w:val="1"/>
      <w:marLeft w:val="0"/>
      <w:marRight w:val="0"/>
      <w:marTop w:val="0"/>
      <w:marBottom w:val="0"/>
      <w:divBdr>
        <w:top w:val="none" w:sz="0" w:space="0" w:color="auto"/>
        <w:left w:val="none" w:sz="0" w:space="0" w:color="auto"/>
        <w:bottom w:val="none" w:sz="0" w:space="0" w:color="auto"/>
        <w:right w:val="none" w:sz="0" w:space="0" w:color="auto"/>
      </w:divBdr>
    </w:div>
    <w:div w:id="1468543678">
      <w:bodyDiv w:val="1"/>
      <w:marLeft w:val="0"/>
      <w:marRight w:val="0"/>
      <w:marTop w:val="0"/>
      <w:marBottom w:val="0"/>
      <w:divBdr>
        <w:top w:val="none" w:sz="0" w:space="0" w:color="auto"/>
        <w:left w:val="none" w:sz="0" w:space="0" w:color="auto"/>
        <w:bottom w:val="none" w:sz="0" w:space="0" w:color="auto"/>
        <w:right w:val="none" w:sz="0" w:space="0" w:color="auto"/>
      </w:divBdr>
    </w:div>
    <w:div w:id="1469669264">
      <w:bodyDiv w:val="1"/>
      <w:marLeft w:val="0"/>
      <w:marRight w:val="0"/>
      <w:marTop w:val="0"/>
      <w:marBottom w:val="0"/>
      <w:divBdr>
        <w:top w:val="none" w:sz="0" w:space="0" w:color="auto"/>
        <w:left w:val="none" w:sz="0" w:space="0" w:color="auto"/>
        <w:bottom w:val="none" w:sz="0" w:space="0" w:color="auto"/>
        <w:right w:val="none" w:sz="0" w:space="0" w:color="auto"/>
      </w:divBdr>
    </w:div>
    <w:div w:id="1476021037">
      <w:bodyDiv w:val="1"/>
      <w:marLeft w:val="0"/>
      <w:marRight w:val="0"/>
      <w:marTop w:val="0"/>
      <w:marBottom w:val="0"/>
      <w:divBdr>
        <w:top w:val="none" w:sz="0" w:space="0" w:color="auto"/>
        <w:left w:val="none" w:sz="0" w:space="0" w:color="auto"/>
        <w:bottom w:val="none" w:sz="0" w:space="0" w:color="auto"/>
        <w:right w:val="none" w:sz="0" w:space="0" w:color="auto"/>
      </w:divBdr>
    </w:div>
    <w:div w:id="1479179253">
      <w:bodyDiv w:val="1"/>
      <w:marLeft w:val="0"/>
      <w:marRight w:val="0"/>
      <w:marTop w:val="0"/>
      <w:marBottom w:val="0"/>
      <w:divBdr>
        <w:top w:val="none" w:sz="0" w:space="0" w:color="auto"/>
        <w:left w:val="none" w:sz="0" w:space="0" w:color="auto"/>
        <w:bottom w:val="none" w:sz="0" w:space="0" w:color="auto"/>
        <w:right w:val="none" w:sz="0" w:space="0" w:color="auto"/>
      </w:divBdr>
    </w:div>
    <w:div w:id="1487089325">
      <w:bodyDiv w:val="1"/>
      <w:marLeft w:val="0"/>
      <w:marRight w:val="0"/>
      <w:marTop w:val="0"/>
      <w:marBottom w:val="0"/>
      <w:divBdr>
        <w:top w:val="none" w:sz="0" w:space="0" w:color="auto"/>
        <w:left w:val="none" w:sz="0" w:space="0" w:color="auto"/>
        <w:bottom w:val="none" w:sz="0" w:space="0" w:color="auto"/>
        <w:right w:val="none" w:sz="0" w:space="0" w:color="auto"/>
      </w:divBdr>
    </w:div>
    <w:div w:id="1493329047">
      <w:bodyDiv w:val="1"/>
      <w:marLeft w:val="0"/>
      <w:marRight w:val="0"/>
      <w:marTop w:val="0"/>
      <w:marBottom w:val="0"/>
      <w:divBdr>
        <w:top w:val="none" w:sz="0" w:space="0" w:color="auto"/>
        <w:left w:val="none" w:sz="0" w:space="0" w:color="auto"/>
        <w:bottom w:val="none" w:sz="0" w:space="0" w:color="auto"/>
        <w:right w:val="none" w:sz="0" w:space="0" w:color="auto"/>
      </w:divBdr>
    </w:div>
    <w:div w:id="1494179112">
      <w:bodyDiv w:val="1"/>
      <w:marLeft w:val="0"/>
      <w:marRight w:val="0"/>
      <w:marTop w:val="0"/>
      <w:marBottom w:val="0"/>
      <w:divBdr>
        <w:top w:val="none" w:sz="0" w:space="0" w:color="auto"/>
        <w:left w:val="none" w:sz="0" w:space="0" w:color="auto"/>
        <w:bottom w:val="none" w:sz="0" w:space="0" w:color="auto"/>
        <w:right w:val="none" w:sz="0" w:space="0" w:color="auto"/>
      </w:divBdr>
    </w:div>
    <w:div w:id="1502626807">
      <w:bodyDiv w:val="1"/>
      <w:marLeft w:val="0"/>
      <w:marRight w:val="0"/>
      <w:marTop w:val="0"/>
      <w:marBottom w:val="0"/>
      <w:divBdr>
        <w:top w:val="none" w:sz="0" w:space="0" w:color="auto"/>
        <w:left w:val="none" w:sz="0" w:space="0" w:color="auto"/>
        <w:bottom w:val="none" w:sz="0" w:space="0" w:color="auto"/>
        <w:right w:val="none" w:sz="0" w:space="0" w:color="auto"/>
      </w:divBdr>
    </w:div>
    <w:div w:id="1506745639">
      <w:bodyDiv w:val="1"/>
      <w:marLeft w:val="0"/>
      <w:marRight w:val="0"/>
      <w:marTop w:val="0"/>
      <w:marBottom w:val="0"/>
      <w:divBdr>
        <w:top w:val="none" w:sz="0" w:space="0" w:color="auto"/>
        <w:left w:val="none" w:sz="0" w:space="0" w:color="auto"/>
        <w:bottom w:val="none" w:sz="0" w:space="0" w:color="auto"/>
        <w:right w:val="none" w:sz="0" w:space="0" w:color="auto"/>
      </w:divBdr>
    </w:div>
    <w:div w:id="1522669956">
      <w:bodyDiv w:val="1"/>
      <w:marLeft w:val="0"/>
      <w:marRight w:val="0"/>
      <w:marTop w:val="0"/>
      <w:marBottom w:val="0"/>
      <w:divBdr>
        <w:top w:val="none" w:sz="0" w:space="0" w:color="auto"/>
        <w:left w:val="none" w:sz="0" w:space="0" w:color="auto"/>
        <w:bottom w:val="none" w:sz="0" w:space="0" w:color="auto"/>
        <w:right w:val="none" w:sz="0" w:space="0" w:color="auto"/>
      </w:divBdr>
    </w:div>
    <w:div w:id="1522938701">
      <w:bodyDiv w:val="1"/>
      <w:marLeft w:val="0"/>
      <w:marRight w:val="0"/>
      <w:marTop w:val="0"/>
      <w:marBottom w:val="0"/>
      <w:divBdr>
        <w:top w:val="none" w:sz="0" w:space="0" w:color="auto"/>
        <w:left w:val="none" w:sz="0" w:space="0" w:color="auto"/>
        <w:bottom w:val="none" w:sz="0" w:space="0" w:color="auto"/>
        <w:right w:val="none" w:sz="0" w:space="0" w:color="auto"/>
      </w:divBdr>
    </w:div>
    <w:div w:id="1528910680">
      <w:bodyDiv w:val="1"/>
      <w:marLeft w:val="0"/>
      <w:marRight w:val="0"/>
      <w:marTop w:val="0"/>
      <w:marBottom w:val="0"/>
      <w:divBdr>
        <w:top w:val="none" w:sz="0" w:space="0" w:color="auto"/>
        <w:left w:val="none" w:sz="0" w:space="0" w:color="auto"/>
        <w:bottom w:val="none" w:sz="0" w:space="0" w:color="auto"/>
        <w:right w:val="none" w:sz="0" w:space="0" w:color="auto"/>
      </w:divBdr>
    </w:div>
    <w:div w:id="1529442616">
      <w:bodyDiv w:val="1"/>
      <w:marLeft w:val="0"/>
      <w:marRight w:val="0"/>
      <w:marTop w:val="0"/>
      <w:marBottom w:val="0"/>
      <w:divBdr>
        <w:top w:val="none" w:sz="0" w:space="0" w:color="auto"/>
        <w:left w:val="none" w:sz="0" w:space="0" w:color="auto"/>
        <w:bottom w:val="none" w:sz="0" w:space="0" w:color="auto"/>
        <w:right w:val="none" w:sz="0" w:space="0" w:color="auto"/>
      </w:divBdr>
    </w:div>
    <w:div w:id="1536699920">
      <w:bodyDiv w:val="1"/>
      <w:marLeft w:val="0"/>
      <w:marRight w:val="0"/>
      <w:marTop w:val="0"/>
      <w:marBottom w:val="0"/>
      <w:divBdr>
        <w:top w:val="none" w:sz="0" w:space="0" w:color="auto"/>
        <w:left w:val="none" w:sz="0" w:space="0" w:color="auto"/>
        <w:bottom w:val="none" w:sz="0" w:space="0" w:color="auto"/>
        <w:right w:val="none" w:sz="0" w:space="0" w:color="auto"/>
      </w:divBdr>
    </w:div>
    <w:div w:id="1539925657">
      <w:bodyDiv w:val="1"/>
      <w:marLeft w:val="0"/>
      <w:marRight w:val="0"/>
      <w:marTop w:val="0"/>
      <w:marBottom w:val="0"/>
      <w:divBdr>
        <w:top w:val="none" w:sz="0" w:space="0" w:color="auto"/>
        <w:left w:val="none" w:sz="0" w:space="0" w:color="auto"/>
        <w:bottom w:val="none" w:sz="0" w:space="0" w:color="auto"/>
        <w:right w:val="none" w:sz="0" w:space="0" w:color="auto"/>
      </w:divBdr>
    </w:div>
    <w:div w:id="1547839297">
      <w:bodyDiv w:val="1"/>
      <w:marLeft w:val="0"/>
      <w:marRight w:val="0"/>
      <w:marTop w:val="0"/>
      <w:marBottom w:val="0"/>
      <w:divBdr>
        <w:top w:val="none" w:sz="0" w:space="0" w:color="auto"/>
        <w:left w:val="none" w:sz="0" w:space="0" w:color="auto"/>
        <w:bottom w:val="none" w:sz="0" w:space="0" w:color="auto"/>
        <w:right w:val="none" w:sz="0" w:space="0" w:color="auto"/>
      </w:divBdr>
    </w:div>
    <w:div w:id="1552225596">
      <w:bodyDiv w:val="1"/>
      <w:marLeft w:val="0"/>
      <w:marRight w:val="0"/>
      <w:marTop w:val="0"/>
      <w:marBottom w:val="0"/>
      <w:divBdr>
        <w:top w:val="none" w:sz="0" w:space="0" w:color="auto"/>
        <w:left w:val="none" w:sz="0" w:space="0" w:color="auto"/>
        <w:bottom w:val="none" w:sz="0" w:space="0" w:color="auto"/>
        <w:right w:val="none" w:sz="0" w:space="0" w:color="auto"/>
      </w:divBdr>
    </w:div>
    <w:div w:id="1557888622">
      <w:bodyDiv w:val="1"/>
      <w:marLeft w:val="0"/>
      <w:marRight w:val="0"/>
      <w:marTop w:val="0"/>
      <w:marBottom w:val="0"/>
      <w:divBdr>
        <w:top w:val="none" w:sz="0" w:space="0" w:color="auto"/>
        <w:left w:val="none" w:sz="0" w:space="0" w:color="auto"/>
        <w:bottom w:val="none" w:sz="0" w:space="0" w:color="auto"/>
        <w:right w:val="none" w:sz="0" w:space="0" w:color="auto"/>
      </w:divBdr>
    </w:div>
    <w:div w:id="1562599479">
      <w:bodyDiv w:val="1"/>
      <w:marLeft w:val="0"/>
      <w:marRight w:val="0"/>
      <w:marTop w:val="0"/>
      <w:marBottom w:val="0"/>
      <w:divBdr>
        <w:top w:val="none" w:sz="0" w:space="0" w:color="auto"/>
        <w:left w:val="none" w:sz="0" w:space="0" w:color="auto"/>
        <w:bottom w:val="none" w:sz="0" w:space="0" w:color="auto"/>
        <w:right w:val="none" w:sz="0" w:space="0" w:color="auto"/>
      </w:divBdr>
    </w:div>
    <w:div w:id="1563367322">
      <w:bodyDiv w:val="1"/>
      <w:marLeft w:val="0"/>
      <w:marRight w:val="0"/>
      <w:marTop w:val="0"/>
      <w:marBottom w:val="0"/>
      <w:divBdr>
        <w:top w:val="none" w:sz="0" w:space="0" w:color="auto"/>
        <w:left w:val="none" w:sz="0" w:space="0" w:color="auto"/>
        <w:bottom w:val="none" w:sz="0" w:space="0" w:color="auto"/>
        <w:right w:val="none" w:sz="0" w:space="0" w:color="auto"/>
      </w:divBdr>
    </w:div>
    <w:div w:id="1564439083">
      <w:bodyDiv w:val="1"/>
      <w:marLeft w:val="0"/>
      <w:marRight w:val="0"/>
      <w:marTop w:val="0"/>
      <w:marBottom w:val="0"/>
      <w:divBdr>
        <w:top w:val="none" w:sz="0" w:space="0" w:color="auto"/>
        <w:left w:val="none" w:sz="0" w:space="0" w:color="auto"/>
        <w:bottom w:val="none" w:sz="0" w:space="0" w:color="auto"/>
        <w:right w:val="none" w:sz="0" w:space="0" w:color="auto"/>
      </w:divBdr>
    </w:div>
    <w:div w:id="1583176701">
      <w:bodyDiv w:val="1"/>
      <w:marLeft w:val="0"/>
      <w:marRight w:val="0"/>
      <w:marTop w:val="0"/>
      <w:marBottom w:val="0"/>
      <w:divBdr>
        <w:top w:val="none" w:sz="0" w:space="0" w:color="auto"/>
        <w:left w:val="none" w:sz="0" w:space="0" w:color="auto"/>
        <w:bottom w:val="none" w:sz="0" w:space="0" w:color="auto"/>
        <w:right w:val="none" w:sz="0" w:space="0" w:color="auto"/>
      </w:divBdr>
    </w:div>
    <w:div w:id="1583686252">
      <w:bodyDiv w:val="1"/>
      <w:marLeft w:val="0"/>
      <w:marRight w:val="0"/>
      <w:marTop w:val="0"/>
      <w:marBottom w:val="0"/>
      <w:divBdr>
        <w:top w:val="none" w:sz="0" w:space="0" w:color="auto"/>
        <w:left w:val="none" w:sz="0" w:space="0" w:color="auto"/>
        <w:bottom w:val="none" w:sz="0" w:space="0" w:color="auto"/>
        <w:right w:val="none" w:sz="0" w:space="0" w:color="auto"/>
      </w:divBdr>
    </w:div>
    <w:div w:id="1586648830">
      <w:bodyDiv w:val="1"/>
      <w:marLeft w:val="0"/>
      <w:marRight w:val="0"/>
      <w:marTop w:val="0"/>
      <w:marBottom w:val="0"/>
      <w:divBdr>
        <w:top w:val="none" w:sz="0" w:space="0" w:color="auto"/>
        <w:left w:val="none" w:sz="0" w:space="0" w:color="auto"/>
        <w:bottom w:val="none" w:sz="0" w:space="0" w:color="auto"/>
        <w:right w:val="none" w:sz="0" w:space="0" w:color="auto"/>
      </w:divBdr>
    </w:div>
    <w:div w:id="1596011592">
      <w:bodyDiv w:val="1"/>
      <w:marLeft w:val="0"/>
      <w:marRight w:val="0"/>
      <w:marTop w:val="0"/>
      <w:marBottom w:val="0"/>
      <w:divBdr>
        <w:top w:val="none" w:sz="0" w:space="0" w:color="auto"/>
        <w:left w:val="none" w:sz="0" w:space="0" w:color="auto"/>
        <w:bottom w:val="none" w:sz="0" w:space="0" w:color="auto"/>
        <w:right w:val="none" w:sz="0" w:space="0" w:color="auto"/>
      </w:divBdr>
    </w:div>
    <w:div w:id="1601600677">
      <w:bodyDiv w:val="1"/>
      <w:marLeft w:val="0"/>
      <w:marRight w:val="0"/>
      <w:marTop w:val="0"/>
      <w:marBottom w:val="0"/>
      <w:divBdr>
        <w:top w:val="none" w:sz="0" w:space="0" w:color="auto"/>
        <w:left w:val="none" w:sz="0" w:space="0" w:color="auto"/>
        <w:bottom w:val="none" w:sz="0" w:space="0" w:color="auto"/>
        <w:right w:val="none" w:sz="0" w:space="0" w:color="auto"/>
      </w:divBdr>
    </w:div>
    <w:div w:id="1602254946">
      <w:bodyDiv w:val="1"/>
      <w:marLeft w:val="0"/>
      <w:marRight w:val="0"/>
      <w:marTop w:val="0"/>
      <w:marBottom w:val="0"/>
      <w:divBdr>
        <w:top w:val="none" w:sz="0" w:space="0" w:color="auto"/>
        <w:left w:val="none" w:sz="0" w:space="0" w:color="auto"/>
        <w:bottom w:val="none" w:sz="0" w:space="0" w:color="auto"/>
        <w:right w:val="none" w:sz="0" w:space="0" w:color="auto"/>
      </w:divBdr>
    </w:div>
    <w:div w:id="1616519585">
      <w:bodyDiv w:val="1"/>
      <w:marLeft w:val="0"/>
      <w:marRight w:val="0"/>
      <w:marTop w:val="0"/>
      <w:marBottom w:val="0"/>
      <w:divBdr>
        <w:top w:val="none" w:sz="0" w:space="0" w:color="auto"/>
        <w:left w:val="none" w:sz="0" w:space="0" w:color="auto"/>
        <w:bottom w:val="none" w:sz="0" w:space="0" w:color="auto"/>
        <w:right w:val="none" w:sz="0" w:space="0" w:color="auto"/>
      </w:divBdr>
    </w:div>
    <w:div w:id="1620917026">
      <w:bodyDiv w:val="1"/>
      <w:marLeft w:val="0"/>
      <w:marRight w:val="0"/>
      <w:marTop w:val="0"/>
      <w:marBottom w:val="0"/>
      <w:divBdr>
        <w:top w:val="none" w:sz="0" w:space="0" w:color="auto"/>
        <w:left w:val="none" w:sz="0" w:space="0" w:color="auto"/>
        <w:bottom w:val="none" w:sz="0" w:space="0" w:color="auto"/>
        <w:right w:val="none" w:sz="0" w:space="0" w:color="auto"/>
      </w:divBdr>
    </w:div>
    <w:div w:id="1621302918">
      <w:bodyDiv w:val="1"/>
      <w:marLeft w:val="0"/>
      <w:marRight w:val="0"/>
      <w:marTop w:val="0"/>
      <w:marBottom w:val="0"/>
      <w:divBdr>
        <w:top w:val="none" w:sz="0" w:space="0" w:color="auto"/>
        <w:left w:val="none" w:sz="0" w:space="0" w:color="auto"/>
        <w:bottom w:val="none" w:sz="0" w:space="0" w:color="auto"/>
        <w:right w:val="none" w:sz="0" w:space="0" w:color="auto"/>
      </w:divBdr>
    </w:div>
    <w:div w:id="1626815285">
      <w:bodyDiv w:val="1"/>
      <w:marLeft w:val="0"/>
      <w:marRight w:val="0"/>
      <w:marTop w:val="0"/>
      <w:marBottom w:val="0"/>
      <w:divBdr>
        <w:top w:val="none" w:sz="0" w:space="0" w:color="auto"/>
        <w:left w:val="none" w:sz="0" w:space="0" w:color="auto"/>
        <w:bottom w:val="none" w:sz="0" w:space="0" w:color="auto"/>
        <w:right w:val="none" w:sz="0" w:space="0" w:color="auto"/>
      </w:divBdr>
    </w:div>
    <w:div w:id="1630865154">
      <w:bodyDiv w:val="1"/>
      <w:marLeft w:val="0"/>
      <w:marRight w:val="0"/>
      <w:marTop w:val="0"/>
      <w:marBottom w:val="0"/>
      <w:divBdr>
        <w:top w:val="none" w:sz="0" w:space="0" w:color="auto"/>
        <w:left w:val="none" w:sz="0" w:space="0" w:color="auto"/>
        <w:bottom w:val="none" w:sz="0" w:space="0" w:color="auto"/>
        <w:right w:val="none" w:sz="0" w:space="0" w:color="auto"/>
      </w:divBdr>
    </w:div>
    <w:div w:id="1643533058">
      <w:bodyDiv w:val="1"/>
      <w:marLeft w:val="0"/>
      <w:marRight w:val="0"/>
      <w:marTop w:val="0"/>
      <w:marBottom w:val="0"/>
      <w:divBdr>
        <w:top w:val="none" w:sz="0" w:space="0" w:color="auto"/>
        <w:left w:val="none" w:sz="0" w:space="0" w:color="auto"/>
        <w:bottom w:val="none" w:sz="0" w:space="0" w:color="auto"/>
        <w:right w:val="none" w:sz="0" w:space="0" w:color="auto"/>
      </w:divBdr>
    </w:div>
    <w:div w:id="1650354612">
      <w:bodyDiv w:val="1"/>
      <w:marLeft w:val="0"/>
      <w:marRight w:val="0"/>
      <w:marTop w:val="0"/>
      <w:marBottom w:val="0"/>
      <w:divBdr>
        <w:top w:val="none" w:sz="0" w:space="0" w:color="auto"/>
        <w:left w:val="none" w:sz="0" w:space="0" w:color="auto"/>
        <w:bottom w:val="none" w:sz="0" w:space="0" w:color="auto"/>
        <w:right w:val="none" w:sz="0" w:space="0" w:color="auto"/>
      </w:divBdr>
    </w:div>
    <w:div w:id="1651716830">
      <w:bodyDiv w:val="1"/>
      <w:marLeft w:val="0"/>
      <w:marRight w:val="0"/>
      <w:marTop w:val="0"/>
      <w:marBottom w:val="0"/>
      <w:divBdr>
        <w:top w:val="none" w:sz="0" w:space="0" w:color="auto"/>
        <w:left w:val="none" w:sz="0" w:space="0" w:color="auto"/>
        <w:bottom w:val="none" w:sz="0" w:space="0" w:color="auto"/>
        <w:right w:val="none" w:sz="0" w:space="0" w:color="auto"/>
      </w:divBdr>
    </w:div>
    <w:div w:id="1652366891">
      <w:bodyDiv w:val="1"/>
      <w:marLeft w:val="0"/>
      <w:marRight w:val="0"/>
      <w:marTop w:val="0"/>
      <w:marBottom w:val="0"/>
      <w:divBdr>
        <w:top w:val="none" w:sz="0" w:space="0" w:color="auto"/>
        <w:left w:val="none" w:sz="0" w:space="0" w:color="auto"/>
        <w:bottom w:val="none" w:sz="0" w:space="0" w:color="auto"/>
        <w:right w:val="none" w:sz="0" w:space="0" w:color="auto"/>
      </w:divBdr>
    </w:div>
    <w:div w:id="1661614662">
      <w:bodyDiv w:val="1"/>
      <w:marLeft w:val="0"/>
      <w:marRight w:val="0"/>
      <w:marTop w:val="0"/>
      <w:marBottom w:val="0"/>
      <w:divBdr>
        <w:top w:val="none" w:sz="0" w:space="0" w:color="auto"/>
        <w:left w:val="none" w:sz="0" w:space="0" w:color="auto"/>
        <w:bottom w:val="none" w:sz="0" w:space="0" w:color="auto"/>
        <w:right w:val="none" w:sz="0" w:space="0" w:color="auto"/>
      </w:divBdr>
    </w:div>
    <w:div w:id="1662074681">
      <w:bodyDiv w:val="1"/>
      <w:marLeft w:val="0"/>
      <w:marRight w:val="0"/>
      <w:marTop w:val="0"/>
      <w:marBottom w:val="0"/>
      <w:divBdr>
        <w:top w:val="none" w:sz="0" w:space="0" w:color="auto"/>
        <w:left w:val="none" w:sz="0" w:space="0" w:color="auto"/>
        <w:bottom w:val="none" w:sz="0" w:space="0" w:color="auto"/>
        <w:right w:val="none" w:sz="0" w:space="0" w:color="auto"/>
      </w:divBdr>
    </w:div>
    <w:div w:id="1663659558">
      <w:bodyDiv w:val="1"/>
      <w:marLeft w:val="0"/>
      <w:marRight w:val="0"/>
      <w:marTop w:val="0"/>
      <w:marBottom w:val="0"/>
      <w:divBdr>
        <w:top w:val="none" w:sz="0" w:space="0" w:color="auto"/>
        <w:left w:val="none" w:sz="0" w:space="0" w:color="auto"/>
        <w:bottom w:val="none" w:sz="0" w:space="0" w:color="auto"/>
        <w:right w:val="none" w:sz="0" w:space="0" w:color="auto"/>
      </w:divBdr>
    </w:div>
    <w:div w:id="1665938423">
      <w:bodyDiv w:val="1"/>
      <w:marLeft w:val="0"/>
      <w:marRight w:val="0"/>
      <w:marTop w:val="0"/>
      <w:marBottom w:val="0"/>
      <w:divBdr>
        <w:top w:val="none" w:sz="0" w:space="0" w:color="auto"/>
        <w:left w:val="none" w:sz="0" w:space="0" w:color="auto"/>
        <w:bottom w:val="none" w:sz="0" w:space="0" w:color="auto"/>
        <w:right w:val="none" w:sz="0" w:space="0" w:color="auto"/>
      </w:divBdr>
    </w:div>
    <w:div w:id="1673023737">
      <w:bodyDiv w:val="1"/>
      <w:marLeft w:val="0"/>
      <w:marRight w:val="0"/>
      <w:marTop w:val="0"/>
      <w:marBottom w:val="0"/>
      <w:divBdr>
        <w:top w:val="none" w:sz="0" w:space="0" w:color="auto"/>
        <w:left w:val="none" w:sz="0" w:space="0" w:color="auto"/>
        <w:bottom w:val="none" w:sz="0" w:space="0" w:color="auto"/>
        <w:right w:val="none" w:sz="0" w:space="0" w:color="auto"/>
      </w:divBdr>
    </w:div>
    <w:div w:id="1673683230">
      <w:bodyDiv w:val="1"/>
      <w:marLeft w:val="0"/>
      <w:marRight w:val="0"/>
      <w:marTop w:val="0"/>
      <w:marBottom w:val="0"/>
      <w:divBdr>
        <w:top w:val="none" w:sz="0" w:space="0" w:color="auto"/>
        <w:left w:val="none" w:sz="0" w:space="0" w:color="auto"/>
        <w:bottom w:val="none" w:sz="0" w:space="0" w:color="auto"/>
        <w:right w:val="none" w:sz="0" w:space="0" w:color="auto"/>
      </w:divBdr>
    </w:div>
    <w:div w:id="1677003237">
      <w:bodyDiv w:val="1"/>
      <w:marLeft w:val="0"/>
      <w:marRight w:val="0"/>
      <w:marTop w:val="0"/>
      <w:marBottom w:val="0"/>
      <w:divBdr>
        <w:top w:val="none" w:sz="0" w:space="0" w:color="auto"/>
        <w:left w:val="none" w:sz="0" w:space="0" w:color="auto"/>
        <w:bottom w:val="none" w:sz="0" w:space="0" w:color="auto"/>
        <w:right w:val="none" w:sz="0" w:space="0" w:color="auto"/>
      </w:divBdr>
    </w:div>
    <w:div w:id="1683431657">
      <w:bodyDiv w:val="1"/>
      <w:marLeft w:val="0"/>
      <w:marRight w:val="0"/>
      <w:marTop w:val="0"/>
      <w:marBottom w:val="0"/>
      <w:divBdr>
        <w:top w:val="none" w:sz="0" w:space="0" w:color="auto"/>
        <w:left w:val="none" w:sz="0" w:space="0" w:color="auto"/>
        <w:bottom w:val="none" w:sz="0" w:space="0" w:color="auto"/>
        <w:right w:val="none" w:sz="0" w:space="0" w:color="auto"/>
      </w:divBdr>
    </w:div>
    <w:div w:id="1689015846">
      <w:bodyDiv w:val="1"/>
      <w:marLeft w:val="0"/>
      <w:marRight w:val="0"/>
      <w:marTop w:val="0"/>
      <w:marBottom w:val="0"/>
      <w:divBdr>
        <w:top w:val="none" w:sz="0" w:space="0" w:color="auto"/>
        <w:left w:val="none" w:sz="0" w:space="0" w:color="auto"/>
        <w:bottom w:val="none" w:sz="0" w:space="0" w:color="auto"/>
        <w:right w:val="none" w:sz="0" w:space="0" w:color="auto"/>
      </w:divBdr>
    </w:div>
    <w:div w:id="1689407926">
      <w:bodyDiv w:val="1"/>
      <w:marLeft w:val="0"/>
      <w:marRight w:val="0"/>
      <w:marTop w:val="0"/>
      <w:marBottom w:val="0"/>
      <w:divBdr>
        <w:top w:val="none" w:sz="0" w:space="0" w:color="auto"/>
        <w:left w:val="none" w:sz="0" w:space="0" w:color="auto"/>
        <w:bottom w:val="none" w:sz="0" w:space="0" w:color="auto"/>
        <w:right w:val="none" w:sz="0" w:space="0" w:color="auto"/>
      </w:divBdr>
    </w:div>
    <w:div w:id="1699505142">
      <w:bodyDiv w:val="1"/>
      <w:marLeft w:val="0"/>
      <w:marRight w:val="0"/>
      <w:marTop w:val="0"/>
      <w:marBottom w:val="0"/>
      <w:divBdr>
        <w:top w:val="none" w:sz="0" w:space="0" w:color="auto"/>
        <w:left w:val="none" w:sz="0" w:space="0" w:color="auto"/>
        <w:bottom w:val="none" w:sz="0" w:space="0" w:color="auto"/>
        <w:right w:val="none" w:sz="0" w:space="0" w:color="auto"/>
      </w:divBdr>
    </w:div>
    <w:div w:id="1699692946">
      <w:bodyDiv w:val="1"/>
      <w:marLeft w:val="0"/>
      <w:marRight w:val="0"/>
      <w:marTop w:val="0"/>
      <w:marBottom w:val="0"/>
      <w:divBdr>
        <w:top w:val="none" w:sz="0" w:space="0" w:color="auto"/>
        <w:left w:val="none" w:sz="0" w:space="0" w:color="auto"/>
        <w:bottom w:val="none" w:sz="0" w:space="0" w:color="auto"/>
        <w:right w:val="none" w:sz="0" w:space="0" w:color="auto"/>
      </w:divBdr>
    </w:div>
    <w:div w:id="1711800725">
      <w:bodyDiv w:val="1"/>
      <w:marLeft w:val="0"/>
      <w:marRight w:val="0"/>
      <w:marTop w:val="0"/>
      <w:marBottom w:val="0"/>
      <w:divBdr>
        <w:top w:val="none" w:sz="0" w:space="0" w:color="auto"/>
        <w:left w:val="none" w:sz="0" w:space="0" w:color="auto"/>
        <w:bottom w:val="none" w:sz="0" w:space="0" w:color="auto"/>
        <w:right w:val="none" w:sz="0" w:space="0" w:color="auto"/>
      </w:divBdr>
    </w:div>
    <w:div w:id="1713965032">
      <w:bodyDiv w:val="1"/>
      <w:marLeft w:val="0"/>
      <w:marRight w:val="0"/>
      <w:marTop w:val="0"/>
      <w:marBottom w:val="0"/>
      <w:divBdr>
        <w:top w:val="none" w:sz="0" w:space="0" w:color="auto"/>
        <w:left w:val="none" w:sz="0" w:space="0" w:color="auto"/>
        <w:bottom w:val="none" w:sz="0" w:space="0" w:color="auto"/>
        <w:right w:val="none" w:sz="0" w:space="0" w:color="auto"/>
      </w:divBdr>
    </w:div>
    <w:div w:id="1715691635">
      <w:bodyDiv w:val="1"/>
      <w:marLeft w:val="0"/>
      <w:marRight w:val="0"/>
      <w:marTop w:val="0"/>
      <w:marBottom w:val="0"/>
      <w:divBdr>
        <w:top w:val="none" w:sz="0" w:space="0" w:color="auto"/>
        <w:left w:val="none" w:sz="0" w:space="0" w:color="auto"/>
        <w:bottom w:val="none" w:sz="0" w:space="0" w:color="auto"/>
        <w:right w:val="none" w:sz="0" w:space="0" w:color="auto"/>
      </w:divBdr>
    </w:div>
    <w:div w:id="1717195755">
      <w:bodyDiv w:val="1"/>
      <w:marLeft w:val="0"/>
      <w:marRight w:val="0"/>
      <w:marTop w:val="0"/>
      <w:marBottom w:val="0"/>
      <w:divBdr>
        <w:top w:val="none" w:sz="0" w:space="0" w:color="auto"/>
        <w:left w:val="none" w:sz="0" w:space="0" w:color="auto"/>
        <w:bottom w:val="none" w:sz="0" w:space="0" w:color="auto"/>
        <w:right w:val="none" w:sz="0" w:space="0" w:color="auto"/>
      </w:divBdr>
    </w:div>
    <w:div w:id="1717200044">
      <w:bodyDiv w:val="1"/>
      <w:marLeft w:val="0"/>
      <w:marRight w:val="0"/>
      <w:marTop w:val="0"/>
      <w:marBottom w:val="0"/>
      <w:divBdr>
        <w:top w:val="none" w:sz="0" w:space="0" w:color="auto"/>
        <w:left w:val="none" w:sz="0" w:space="0" w:color="auto"/>
        <w:bottom w:val="none" w:sz="0" w:space="0" w:color="auto"/>
        <w:right w:val="none" w:sz="0" w:space="0" w:color="auto"/>
      </w:divBdr>
    </w:div>
    <w:div w:id="1718697033">
      <w:bodyDiv w:val="1"/>
      <w:marLeft w:val="0"/>
      <w:marRight w:val="0"/>
      <w:marTop w:val="0"/>
      <w:marBottom w:val="0"/>
      <w:divBdr>
        <w:top w:val="none" w:sz="0" w:space="0" w:color="auto"/>
        <w:left w:val="none" w:sz="0" w:space="0" w:color="auto"/>
        <w:bottom w:val="none" w:sz="0" w:space="0" w:color="auto"/>
        <w:right w:val="none" w:sz="0" w:space="0" w:color="auto"/>
      </w:divBdr>
    </w:div>
    <w:div w:id="1727754748">
      <w:bodyDiv w:val="1"/>
      <w:marLeft w:val="0"/>
      <w:marRight w:val="0"/>
      <w:marTop w:val="0"/>
      <w:marBottom w:val="0"/>
      <w:divBdr>
        <w:top w:val="none" w:sz="0" w:space="0" w:color="auto"/>
        <w:left w:val="none" w:sz="0" w:space="0" w:color="auto"/>
        <w:bottom w:val="none" w:sz="0" w:space="0" w:color="auto"/>
        <w:right w:val="none" w:sz="0" w:space="0" w:color="auto"/>
      </w:divBdr>
    </w:div>
    <w:div w:id="1736783810">
      <w:bodyDiv w:val="1"/>
      <w:marLeft w:val="0"/>
      <w:marRight w:val="0"/>
      <w:marTop w:val="0"/>
      <w:marBottom w:val="0"/>
      <w:divBdr>
        <w:top w:val="none" w:sz="0" w:space="0" w:color="auto"/>
        <w:left w:val="none" w:sz="0" w:space="0" w:color="auto"/>
        <w:bottom w:val="none" w:sz="0" w:space="0" w:color="auto"/>
        <w:right w:val="none" w:sz="0" w:space="0" w:color="auto"/>
      </w:divBdr>
    </w:div>
    <w:div w:id="1744258227">
      <w:bodyDiv w:val="1"/>
      <w:marLeft w:val="0"/>
      <w:marRight w:val="0"/>
      <w:marTop w:val="0"/>
      <w:marBottom w:val="0"/>
      <w:divBdr>
        <w:top w:val="none" w:sz="0" w:space="0" w:color="auto"/>
        <w:left w:val="none" w:sz="0" w:space="0" w:color="auto"/>
        <w:bottom w:val="none" w:sz="0" w:space="0" w:color="auto"/>
        <w:right w:val="none" w:sz="0" w:space="0" w:color="auto"/>
      </w:divBdr>
    </w:div>
    <w:div w:id="1764913507">
      <w:bodyDiv w:val="1"/>
      <w:marLeft w:val="0"/>
      <w:marRight w:val="0"/>
      <w:marTop w:val="0"/>
      <w:marBottom w:val="0"/>
      <w:divBdr>
        <w:top w:val="none" w:sz="0" w:space="0" w:color="auto"/>
        <w:left w:val="none" w:sz="0" w:space="0" w:color="auto"/>
        <w:bottom w:val="none" w:sz="0" w:space="0" w:color="auto"/>
        <w:right w:val="none" w:sz="0" w:space="0" w:color="auto"/>
      </w:divBdr>
    </w:div>
    <w:div w:id="1767576053">
      <w:bodyDiv w:val="1"/>
      <w:marLeft w:val="0"/>
      <w:marRight w:val="0"/>
      <w:marTop w:val="0"/>
      <w:marBottom w:val="0"/>
      <w:divBdr>
        <w:top w:val="none" w:sz="0" w:space="0" w:color="auto"/>
        <w:left w:val="none" w:sz="0" w:space="0" w:color="auto"/>
        <w:bottom w:val="none" w:sz="0" w:space="0" w:color="auto"/>
        <w:right w:val="none" w:sz="0" w:space="0" w:color="auto"/>
      </w:divBdr>
    </w:div>
    <w:div w:id="1770856372">
      <w:bodyDiv w:val="1"/>
      <w:marLeft w:val="0"/>
      <w:marRight w:val="0"/>
      <w:marTop w:val="0"/>
      <w:marBottom w:val="0"/>
      <w:divBdr>
        <w:top w:val="none" w:sz="0" w:space="0" w:color="auto"/>
        <w:left w:val="none" w:sz="0" w:space="0" w:color="auto"/>
        <w:bottom w:val="none" w:sz="0" w:space="0" w:color="auto"/>
        <w:right w:val="none" w:sz="0" w:space="0" w:color="auto"/>
      </w:divBdr>
    </w:div>
    <w:div w:id="1776367545">
      <w:bodyDiv w:val="1"/>
      <w:marLeft w:val="0"/>
      <w:marRight w:val="0"/>
      <w:marTop w:val="0"/>
      <w:marBottom w:val="0"/>
      <w:divBdr>
        <w:top w:val="none" w:sz="0" w:space="0" w:color="auto"/>
        <w:left w:val="none" w:sz="0" w:space="0" w:color="auto"/>
        <w:bottom w:val="none" w:sz="0" w:space="0" w:color="auto"/>
        <w:right w:val="none" w:sz="0" w:space="0" w:color="auto"/>
      </w:divBdr>
    </w:div>
    <w:div w:id="1795102058">
      <w:bodyDiv w:val="1"/>
      <w:marLeft w:val="0"/>
      <w:marRight w:val="0"/>
      <w:marTop w:val="0"/>
      <w:marBottom w:val="0"/>
      <w:divBdr>
        <w:top w:val="none" w:sz="0" w:space="0" w:color="auto"/>
        <w:left w:val="none" w:sz="0" w:space="0" w:color="auto"/>
        <w:bottom w:val="none" w:sz="0" w:space="0" w:color="auto"/>
        <w:right w:val="none" w:sz="0" w:space="0" w:color="auto"/>
      </w:divBdr>
    </w:div>
    <w:div w:id="1798907623">
      <w:bodyDiv w:val="1"/>
      <w:marLeft w:val="0"/>
      <w:marRight w:val="0"/>
      <w:marTop w:val="0"/>
      <w:marBottom w:val="0"/>
      <w:divBdr>
        <w:top w:val="none" w:sz="0" w:space="0" w:color="auto"/>
        <w:left w:val="none" w:sz="0" w:space="0" w:color="auto"/>
        <w:bottom w:val="none" w:sz="0" w:space="0" w:color="auto"/>
        <w:right w:val="none" w:sz="0" w:space="0" w:color="auto"/>
      </w:divBdr>
    </w:div>
    <w:div w:id="1801533465">
      <w:bodyDiv w:val="1"/>
      <w:marLeft w:val="0"/>
      <w:marRight w:val="0"/>
      <w:marTop w:val="0"/>
      <w:marBottom w:val="0"/>
      <w:divBdr>
        <w:top w:val="none" w:sz="0" w:space="0" w:color="auto"/>
        <w:left w:val="none" w:sz="0" w:space="0" w:color="auto"/>
        <w:bottom w:val="none" w:sz="0" w:space="0" w:color="auto"/>
        <w:right w:val="none" w:sz="0" w:space="0" w:color="auto"/>
      </w:divBdr>
    </w:div>
    <w:div w:id="1805272109">
      <w:bodyDiv w:val="1"/>
      <w:marLeft w:val="0"/>
      <w:marRight w:val="0"/>
      <w:marTop w:val="0"/>
      <w:marBottom w:val="0"/>
      <w:divBdr>
        <w:top w:val="none" w:sz="0" w:space="0" w:color="auto"/>
        <w:left w:val="none" w:sz="0" w:space="0" w:color="auto"/>
        <w:bottom w:val="none" w:sz="0" w:space="0" w:color="auto"/>
        <w:right w:val="none" w:sz="0" w:space="0" w:color="auto"/>
      </w:divBdr>
    </w:div>
    <w:div w:id="1805926311">
      <w:bodyDiv w:val="1"/>
      <w:marLeft w:val="0"/>
      <w:marRight w:val="0"/>
      <w:marTop w:val="0"/>
      <w:marBottom w:val="0"/>
      <w:divBdr>
        <w:top w:val="none" w:sz="0" w:space="0" w:color="auto"/>
        <w:left w:val="none" w:sz="0" w:space="0" w:color="auto"/>
        <w:bottom w:val="none" w:sz="0" w:space="0" w:color="auto"/>
        <w:right w:val="none" w:sz="0" w:space="0" w:color="auto"/>
      </w:divBdr>
    </w:div>
    <w:div w:id="1813475511">
      <w:bodyDiv w:val="1"/>
      <w:marLeft w:val="0"/>
      <w:marRight w:val="0"/>
      <w:marTop w:val="0"/>
      <w:marBottom w:val="0"/>
      <w:divBdr>
        <w:top w:val="none" w:sz="0" w:space="0" w:color="auto"/>
        <w:left w:val="none" w:sz="0" w:space="0" w:color="auto"/>
        <w:bottom w:val="none" w:sz="0" w:space="0" w:color="auto"/>
        <w:right w:val="none" w:sz="0" w:space="0" w:color="auto"/>
      </w:divBdr>
    </w:div>
    <w:div w:id="1827936230">
      <w:bodyDiv w:val="1"/>
      <w:marLeft w:val="0"/>
      <w:marRight w:val="0"/>
      <w:marTop w:val="0"/>
      <w:marBottom w:val="0"/>
      <w:divBdr>
        <w:top w:val="none" w:sz="0" w:space="0" w:color="auto"/>
        <w:left w:val="none" w:sz="0" w:space="0" w:color="auto"/>
        <w:bottom w:val="none" w:sz="0" w:space="0" w:color="auto"/>
        <w:right w:val="none" w:sz="0" w:space="0" w:color="auto"/>
      </w:divBdr>
    </w:div>
    <w:div w:id="1830974058">
      <w:bodyDiv w:val="1"/>
      <w:marLeft w:val="0"/>
      <w:marRight w:val="0"/>
      <w:marTop w:val="0"/>
      <w:marBottom w:val="0"/>
      <w:divBdr>
        <w:top w:val="none" w:sz="0" w:space="0" w:color="auto"/>
        <w:left w:val="none" w:sz="0" w:space="0" w:color="auto"/>
        <w:bottom w:val="none" w:sz="0" w:space="0" w:color="auto"/>
        <w:right w:val="none" w:sz="0" w:space="0" w:color="auto"/>
      </w:divBdr>
    </w:div>
    <w:div w:id="1834375873">
      <w:bodyDiv w:val="1"/>
      <w:marLeft w:val="0"/>
      <w:marRight w:val="0"/>
      <w:marTop w:val="0"/>
      <w:marBottom w:val="0"/>
      <w:divBdr>
        <w:top w:val="none" w:sz="0" w:space="0" w:color="auto"/>
        <w:left w:val="none" w:sz="0" w:space="0" w:color="auto"/>
        <w:bottom w:val="none" w:sz="0" w:space="0" w:color="auto"/>
        <w:right w:val="none" w:sz="0" w:space="0" w:color="auto"/>
      </w:divBdr>
    </w:div>
    <w:div w:id="1856259932">
      <w:bodyDiv w:val="1"/>
      <w:marLeft w:val="0"/>
      <w:marRight w:val="0"/>
      <w:marTop w:val="0"/>
      <w:marBottom w:val="0"/>
      <w:divBdr>
        <w:top w:val="none" w:sz="0" w:space="0" w:color="auto"/>
        <w:left w:val="none" w:sz="0" w:space="0" w:color="auto"/>
        <w:bottom w:val="none" w:sz="0" w:space="0" w:color="auto"/>
        <w:right w:val="none" w:sz="0" w:space="0" w:color="auto"/>
      </w:divBdr>
    </w:div>
    <w:div w:id="1863543978">
      <w:bodyDiv w:val="1"/>
      <w:marLeft w:val="0"/>
      <w:marRight w:val="0"/>
      <w:marTop w:val="0"/>
      <w:marBottom w:val="0"/>
      <w:divBdr>
        <w:top w:val="none" w:sz="0" w:space="0" w:color="auto"/>
        <w:left w:val="none" w:sz="0" w:space="0" w:color="auto"/>
        <w:bottom w:val="none" w:sz="0" w:space="0" w:color="auto"/>
        <w:right w:val="none" w:sz="0" w:space="0" w:color="auto"/>
      </w:divBdr>
    </w:div>
    <w:div w:id="1863592921">
      <w:bodyDiv w:val="1"/>
      <w:marLeft w:val="0"/>
      <w:marRight w:val="0"/>
      <w:marTop w:val="0"/>
      <w:marBottom w:val="0"/>
      <w:divBdr>
        <w:top w:val="none" w:sz="0" w:space="0" w:color="auto"/>
        <w:left w:val="none" w:sz="0" w:space="0" w:color="auto"/>
        <w:bottom w:val="none" w:sz="0" w:space="0" w:color="auto"/>
        <w:right w:val="none" w:sz="0" w:space="0" w:color="auto"/>
      </w:divBdr>
    </w:div>
    <w:div w:id="1871604187">
      <w:bodyDiv w:val="1"/>
      <w:marLeft w:val="0"/>
      <w:marRight w:val="0"/>
      <w:marTop w:val="0"/>
      <w:marBottom w:val="0"/>
      <w:divBdr>
        <w:top w:val="none" w:sz="0" w:space="0" w:color="auto"/>
        <w:left w:val="none" w:sz="0" w:space="0" w:color="auto"/>
        <w:bottom w:val="none" w:sz="0" w:space="0" w:color="auto"/>
        <w:right w:val="none" w:sz="0" w:space="0" w:color="auto"/>
      </w:divBdr>
    </w:div>
    <w:div w:id="1873179988">
      <w:bodyDiv w:val="1"/>
      <w:marLeft w:val="0"/>
      <w:marRight w:val="0"/>
      <w:marTop w:val="0"/>
      <w:marBottom w:val="0"/>
      <w:divBdr>
        <w:top w:val="none" w:sz="0" w:space="0" w:color="auto"/>
        <w:left w:val="none" w:sz="0" w:space="0" w:color="auto"/>
        <w:bottom w:val="none" w:sz="0" w:space="0" w:color="auto"/>
        <w:right w:val="none" w:sz="0" w:space="0" w:color="auto"/>
      </w:divBdr>
    </w:div>
    <w:div w:id="1873302860">
      <w:bodyDiv w:val="1"/>
      <w:marLeft w:val="0"/>
      <w:marRight w:val="0"/>
      <w:marTop w:val="0"/>
      <w:marBottom w:val="0"/>
      <w:divBdr>
        <w:top w:val="none" w:sz="0" w:space="0" w:color="auto"/>
        <w:left w:val="none" w:sz="0" w:space="0" w:color="auto"/>
        <w:bottom w:val="none" w:sz="0" w:space="0" w:color="auto"/>
        <w:right w:val="none" w:sz="0" w:space="0" w:color="auto"/>
      </w:divBdr>
    </w:div>
    <w:div w:id="1873613560">
      <w:bodyDiv w:val="1"/>
      <w:marLeft w:val="0"/>
      <w:marRight w:val="0"/>
      <w:marTop w:val="0"/>
      <w:marBottom w:val="0"/>
      <w:divBdr>
        <w:top w:val="none" w:sz="0" w:space="0" w:color="auto"/>
        <w:left w:val="none" w:sz="0" w:space="0" w:color="auto"/>
        <w:bottom w:val="none" w:sz="0" w:space="0" w:color="auto"/>
        <w:right w:val="none" w:sz="0" w:space="0" w:color="auto"/>
      </w:divBdr>
    </w:div>
    <w:div w:id="1873805548">
      <w:bodyDiv w:val="1"/>
      <w:marLeft w:val="0"/>
      <w:marRight w:val="0"/>
      <w:marTop w:val="0"/>
      <w:marBottom w:val="0"/>
      <w:divBdr>
        <w:top w:val="none" w:sz="0" w:space="0" w:color="auto"/>
        <w:left w:val="none" w:sz="0" w:space="0" w:color="auto"/>
        <w:bottom w:val="none" w:sz="0" w:space="0" w:color="auto"/>
        <w:right w:val="none" w:sz="0" w:space="0" w:color="auto"/>
      </w:divBdr>
    </w:div>
    <w:div w:id="1878932902">
      <w:bodyDiv w:val="1"/>
      <w:marLeft w:val="0"/>
      <w:marRight w:val="0"/>
      <w:marTop w:val="0"/>
      <w:marBottom w:val="0"/>
      <w:divBdr>
        <w:top w:val="none" w:sz="0" w:space="0" w:color="auto"/>
        <w:left w:val="none" w:sz="0" w:space="0" w:color="auto"/>
        <w:bottom w:val="none" w:sz="0" w:space="0" w:color="auto"/>
        <w:right w:val="none" w:sz="0" w:space="0" w:color="auto"/>
      </w:divBdr>
    </w:div>
    <w:div w:id="1883130174">
      <w:bodyDiv w:val="1"/>
      <w:marLeft w:val="0"/>
      <w:marRight w:val="0"/>
      <w:marTop w:val="0"/>
      <w:marBottom w:val="0"/>
      <w:divBdr>
        <w:top w:val="none" w:sz="0" w:space="0" w:color="auto"/>
        <w:left w:val="none" w:sz="0" w:space="0" w:color="auto"/>
        <w:bottom w:val="none" w:sz="0" w:space="0" w:color="auto"/>
        <w:right w:val="none" w:sz="0" w:space="0" w:color="auto"/>
      </w:divBdr>
    </w:div>
    <w:div w:id="1883470109">
      <w:bodyDiv w:val="1"/>
      <w:marLeft w:val="0"/>
      <w:marRight w:val="0"/>
      <w:marTop w:val="0"/>
      <w:marBottom w:val="0"/>
      <w:divBdr>
        <w:top w:val="none" w:sz="0" w:space="0" w:color="auto"/>
        <w:left w:val="none" w:sz="0" w:space="0" w:color="auto"/>
        <w:bottom w:val="none" w:sz="0" w:space="0" w:color="auto"/>
        <w:right w:val="none" w:sz="0" w:space="0" w:color="auto"/>
      </w:divBdr>
    </w:div>
    <w:div w:id="1890221677">
      <w:bodyDiv w:val="1"/>
      <w:marLeft w:val="0"/>
      <w:marRight w:val="0"/>
      <w:marTop w:val="0"/>
      <w:marBottom w:val="0"/>
      <w:divBdr>
        <w:top w:val="none" w:sz="0" w:space="0" w:color="auto"/>
        <w:left w:val="none" w:sz="0" w:space="0" w:color="auto"/>
        <w:bottom w:val="none" w:sz="0" w:space="0" w:color="auto"/>
        <w:right w:val="none" w:sz="0" w:space="0" w:color="auto"/>
      </w:divBdr>
    </w:div>
    <w:div w:id="1903832208">
      <w:bodyDiv w:val="1"/>
      <w:marLeft w:val="0"/>
      <w:marRight w:val="0"/>
      <w:marTop w:val="0"/>
      <w:marBottom w:val="0"/>
      <w:divBdr>
        <w:top w:val="none" w:sz="0" w:space="0" w:color="auto"/>
        <w:left w:val="none" w:sz="0" w:space="0" w:color="auto"/>
        <w:bottom w:val="none" w:sz="0" w:space="0" w:color="auto"/>
        <w:right w:val="none" w:sz="0" w:space="0" w:color="auto"/>
      </w:divBdr>
    </w:div>
    <w:div w:id="1905678719">
      <w:bodyDiv w:val="1"/>
      <w:marLeft w:val="0"/>
      <w:marRight w:val="0"/>
      <w:marTop w:val="0"/>
      <w:marBottom w:val="0"/>
      <w:divBdr>
        <w:top w:val="none" w:sz="0" w:space="0" w:color="auto"/>
        <w:left w:val="none" w:sz="0" w:space="0" w:color="auto"/>
        <w:bottom w:val="none" w:sz="0" w:space="0" w:color="auto"/>
        <w:right w:val="none" w:sz="0" w:space="0" w:color="auto"/>
      </w:divBdr>
    </w:div>
    <w:div w:id="1911694988">
      <w:bodyDiv w:val="1"/>
      <w:marLeft w:val="0"/>
      <w:marRight w:val="0"/>
      <w:marTop w:val="0"/>
      <w:marBottom w:val="0"/>
      <w:divBdr>
        <w:top w:val="none" w:sz="0" w:space="0" w:color="auto"/>
        <w:left w:val="none" w:sz="0" w:space="0" w:color="auto"/>
        <w:bottom w:val="none" w:sz="0" w:space="0" w:color="auto"/>
        <w:right w:val="none" w:sz="0" w:space="0" w:color="auto"/>
      </w:divBdr>
    </w:div>
    <w:div w:id="1921207298">
      <w:bodyDiv w:val="1"/>
      <w:marLeft w:val="0"/>
      <w:marRight w:val="0"/>
      <w:marTop w:val="0"/>
      <w:marBottom w:val="0"/>
      <w:divBdr>
        <w:top w:val="none" w:sz="0" w:space="0" w:color="auto"/>
        <w:left w:val="none" w:sz="0" w:space="0" w:color="auto"/>
        <w:bottom w:val="none" w:sz="0" w:space="0" w:color="auto"/>
        <w:right w:val="none" w:sz="0" w:space="0" w:color="auto"/>
      </w:divBdr>
    </w:div>
    <w:div w:id="1924753024">
      <w:bodyDiv w:val="1"/>
      <w:marLeft w:val="0"/>
      <w:marRight w:val="0"/>
      <w:marTop w:val="0"/>
      <w:marBottom w:val="0"/>
      <w:divBdr>
        <w:top w:val="none" w:sz="0" w:space="0" w:color="auto"/>
        <w:left w:val="none" w:sz="0" w:space="0" w:color="auto"/>
        <w:bottom w:val="none" w:sz="0" w:space="0" w:color="auto"/>
        <w:right w:val="none" w:sz="0" w:space="0" w:color="auto"/>
      </w:divBdr>
    </w:div>
    <w:div w:id="1926374899">
      <w:bodyDiv w:val="1"/>
      <w:marLeft w:val="0"/>
      <w:marRight w:val="0"/>
      <w:marTop w:val="0"/>
      <w:marBottom w:val="0"/>
      <w:divBdr>
        <w:top w:val="none" w:sz="0" w:space="0" w:color="auto"/>
        <w:left w:val="none" w:sz="0" w:space="0" w:color="auto"/>
        <w:bottom w:val="none" w:sz="0" w:space="0" w:color="auto"/>
        <w:right w:val="none" w:sz="0" w:space="0" w:color="auto"/>
      </w:divBdr>
    </w:div>
    <w:div w:id="1927496487">
      <w:bodyDiv w:val="1"/>
      <w:marLeft w:val="0"/>
      <w:marRight w:val="0"/>
      <w:marTop w:val="0"/>
      <w:marBottom w:val="0"/>
      <w:divBdr>
        <w:top w:val="none" w:sz="0" w:space="0" w:color="auto"/>
        <w:left w:val="none" w:sz="0" w:space="0" w:color="auto"/>
        <w:bottom w:val="none" w:sz="0" w:space="0" w:color="auto"/>
        <w:right w:val="none" w:sz="0" w:space="0" w:color="auto"/>
      </w:divBdr>
    </w:div>
    <w:div w:id="1929070435">
      <w:bodyDiv w:val="1"/>
      <w:marLeft w:val="0"/>
      <w:marRight w:val="0"/>
      <w:marTop w:val="0"/>
      <w:marBottom w:val="0"/>
      <w:divBdr>
        <w:top w:val="none" w:sz="0" w:space="0" w:color="auto"/>
        <w:left w:val="none" w:sz="0" w:space="0" w:color="auto"/>
        <w:bottom w:val="none" w:sz="0" w:space="0" w:color="auto"/>
        <w:right w:val="none" w:sz="0" w:space="0" w:color="auto"/>
      </w:divBdr>
    </w:div>
    <w:div w:id="1929583434">
      <w:bodyDiv w:val="1"/>
      <w:marLeft w:val="0"/>
      <w:marRight w:val="0"/>
      <w:marTop w:val="0"/>
      <w:marBottom w:val="0"/>
      <w:divBdr>
        <w:top w:val="none" w:sz="0" w:space="0" w:color="auto"/>
        <w:left w:val="none" w:sz="0" w:space="0" w:color="auto"/>
        <w:bottom w:val="none" w:sz="0" w:space="0" w:color="auto"/>
        <w:right w:val="none" w:sz="0" w:space="0" w:color="auto"/>
      </w:divBdr>
    </w:div>
    <w:div w:id="1930187701">
      <w:bodyDiv w:val="1"/>
      <w:marLeft w:val="0"/>
      <w:marRight w:val="0"/>
      <w:marTop w:val="0"/>
      <w:marBottom w:val="0"/>
      <w:divBdr>
        <w:top w:val="none" w:sz="0" w:space="0" w:color="auto"/>
        <w:left w:val="none" w:sz="0" w:space="0" w:color="auto"/>
        <w:bottom w:val="none" w:sz="0" w:space="0" w:color="auto"/>
        <w:right w:val="none" w:sz="0" w:space="0" w:color="auto"/>
      </w:divBdr>
    </w:div>
    <w:div w:id="1936206825">
      <w:bodyDiv w:val="1"/>
      <w:marLeft w:val="0"/>
      <w:marRight w:val="0"/>
      <w:marTop w:val="0"/>
      <w:marBottom w:val="0"/>
      <w:divBdr>
        <w:top w:val="none" w:sz="0" w:space="0" w:color="auto"/>
        <w:left w:val="none" w:sz="0" w:space="0" w:color="auto"/>
        <w:bottom w:val="none" w:sz="0" w:space="0" w:color="auto"/>
        <w:right w:val="none" w:sz="0" w:space="0" w:color="auto"/>
      </w:divBdr>
    </w:div>
    <w:div w:id="1937052694">
      <w:bodyDiv w:val="1"/>
      <w:marLeft w:val="0"/>
      <w:marRight w:val="0"/>
      <w:marTop w:val="0"/>
      <w:marBottom w:val="0"/>
      <w:divBdr>
        <w:top w:val="none" w:sz="0" w:space="0" w:color="auto"/>
        <w:left w:val="none" w:sz="0" w:space="0" w:color="auto"/>
        <w:bottom w:val="none" w:sz="0" w:space="0" w:color="auto"/>
        <w:right w:val="none" w:sz="0" w:space="0" w:color="auto"/>
      </w:divBdr>
    </w:div>
    <w:div w:id="1937590145">
      <w:bodyDiv w:val="1"/>
      <w:marLeft w:val="0"/>
      <w:marRight w:val="0"/>
      <w:marTop w:val="0"/>
      <w:marBottom w:val="0"/>
      <w:divBdr>
        <w:top w:val="none" w:sz="0" w:space="0" w:color="auto"/>
        <w:left w:val="none" w:sz="0" w:space="0" w:color="auto"/>
        <w:bottom w:val="none" w:sz="0" w:space="0" w:color="auto"/>
        <w:right w:val="none" w:sz="0" w:space="0" w:color="auto"/>
      </w:divBdr>
    </w:div>
    <w:div w:id="1946158913">
      <w:bodyDiv w:val="1"/>
      <w:marLeft w:val="0"/>
      <w:marRight w:val="0"/>
      <w:marTop w:val="0"/>
      <w:marBottom w:val="0"/>
      <w:divBdr>
        <w:top w:val="none" w:sz="0" w:space="0" w:color="auto"/>
        <w:left w:val="none" w:sz="0" w:space="0" w:color="auto"/>
        <w:bottom w:val="none" w:sz="0" w:space="0" w:color="auto"/>
        <w:right w:val="none" w:sz="0" w:space="0" w:color="auto"/>
      </w:divBdr>
    </w:div>
    <w:div w:id="1947613723">
      <w:bodyDiv w:val="1"/>
      <w:marLeft w:val="0"/>
      <w:marRight w:val="0"/>
      <w:marTop w:val="0"/>
      <w:marBottom w:val="0"/>
      <w:divBdr>
        <w:top w:val="none" w:sz="0" w:space="0" w:color="auto"/>
        <w:left w:val="none" w:sz="0" w:space="0" w:color="auto"/>
        <w:bottom w:val="none" w:sz="0" w:space="0" w:color="auto"/>
        <w:right w:val="none" w:sz="0" w:space="0" w:color="auto"/>
      </w:divBdr>
    </w:div>
    <w:div w:id="1949072830">
      <w:bodyDiv w:val="1"/>
      <w:marLeft w:val="0"/>
      <w:marRight w:val="0"/>
      <w:marTop w:val="0"/>
      <w:marBottom w:val="0"/>
      <w:divBdr>
        <w:top w:val="none" w:sz="0" w:space="0" w:color="auto"/>
        <w:left w:val="none" w:sz="0" w:space="0" w:color="auto"/>
        <w:bottom w:val="none" w:sz="0" w:space="0" w:color="auto"/>
        <w:right w:val="none" w:sz="0" w:space="0" w:color="auto"/>
      </w:divBdr>
    </w:div>
    <w:div w:id="1951424556">
      <w:bodyDiv w:val="1"/>
      <w:marLeft w:val="0"/>
      <w:marRight w:val="0"/>
      <w:marTop w:val="0"/>
      <w:marBottom w:val="0"/>
      <w:divBdr>
        <w:top w:val="none" w:sz="0" w:space="0" w:color="auto"/>
        <w:left w:val="none" w:sz="0" w:space="0" w:color="auto"/>
        <w:bottom w:val="none" w:sz="0" w:space="0" w:color="auto"/>
        <w:right w:val="none" w:sz="0" w:space="0" w:color="auto"/>
      </w:divBdr>
    </w:div>
    <w:div w:id="1960214462">
      <w:bodyDiv w:val="1"/>
      <w:marLeft w:val="0"/>
      <w:marRight w:val="0"/>
      <w:marTop w:val="0"/>
      <w:marBottom w:val="0"/>
      <w:divBdr>
        <w:top w:val="none" w:sz="0" w:space="0" w:color="auto"/>
        <w:left w:val="none" w:sz="0" w:space="0" w:color="auto"/>
        <w:bottom w:val="none" w:sz="0" w:space="0" w:color="auto"/>
        <w:right w:val="none" w:sz="0" w:space="0" w:color="auto"/>
      </w:divBdr>
    </w:div>
    <w:div w:id="1966232463">
      <w:bodyDiv w:val="1"/>
      <w:marLeft w:val="0"/>
      <w:marRight w:val="0"/>
      <w:marTop w:val="0"/>
      <w:marBottom w:val="0"/>
      <w:divBdr>
        <w:top w:val="none" w:sz="0" w:space="0" w:color="auto"/>
        <w:left w:val="none" w:sz="0" w:space="0" w:color="auto"/>
        <w:bottom w:val="none" w:sz="0" w:space="0" w:color="auto"/>
        <w:right w:val="none" w:sz="0" w:space="0" w:color="auto"/>
      </w:divBdr>
    </w:div>
    <w:div w:id="1975407807">
      <w:bodyDiv w:val="1"/>
      <w:marLeft w:val="0"/>
      <w:marRight w:val="0"/>
      <w:marTop w:val="0"/>
      <w:marBottom w:val="0"/>
      <w:divBdr>
        <w:top w:val="none" w:sz="0" w:space="0" w:color="auto"/>
        <w:left w:val="none" w:sz="0" w:space="0" w:color="auto"/>
        <w:bottom w:val="none" w:sz="0" w:space="0" w:color="auto"/>
        <w:right w:val="none" w:sz="0" w:space="0" w:color="auto"/>
      </w:divBdr>
    </w:div>
    <w:div w:id="1978486619">
      <w:bodyDiv w:val="1"/>
      <w:marLeft w:val="0"/>
      <w:marRight w:val="0"/>
      <w:marTop w:val="0"/>
      <w:marBottom w:val="0"/>
      <w:divBdr>
        <w:top w:val="none" w:sz="0" w:space="0" w:color="auto"/>
        <w:left w:val="none" w:sz="0" w:space="0" w:color="auto"/>
        <w:bottom w:val="none" w:sz="0" w:space="0" w:color="auto"/>
        <w:right w:val="none" w:sz="0" w:space="0" w:color="auto"/>
      </w:divBdr>
    </w:div>
    <w:div w:id="1994481325">
      <w:bodyDiv w:val="1"/>
      <w:marLeft w:val="0"/>
      <w:marRight w:val="0"/>
      <w:marTop w:val="0"/>
      <w:marBottom w:val="0"/>
      <w:divBdr>
        <w:top w:val="none" w:sz="0" w:space="0" w:color="auto"/>
        <w:left w:val="none" w:sz="0" w:space="0" w:color="auto"/>
        <w:bottom w:val="none" w:sz="0" w:space="0" w:color="auto"/>
        <w:right w:val="none" w:sz="0" w:space="0" w:color="auto"/>
      </w:divBdr>
    </w:div>
    <w:div w:id="2008631441">
      <w:bodyDiv w:val="1"/>
      <w:marLeft w:val="0"/>
      <w:marRight w:val="0"/>
      <w:marTop w:val="0"/>
      <w:marBottom w:val="0"/>
      <w:divBdr>
        <w:top w:val="none" w:sz="0" w:space="0" w:color="auto"/>
        <w:left w:val="none" w:sz="0" w:space="0" w:color="auto"/>
        <w:bottom w:val="none" w:sz="0" w:space="0" w:color="auto"/>
        <w:right w:val="none" w:sz="0" w:space="0" w:color="auto"/>
      </w:divBdr>
    </w:div>
    <w:div w:id="2011129484">
      <w:bodyDiv w:val="1"/>
      <w:marLeft w:val="0"/>
      <w:marRight w:val="0"/>
      <w:marTop w:val="0"/>
      <w:marBottom w:val="0"/>
      <w:divBdr>
        <w:top w:val="none" w:sz="0" w:space="0" w:color="auto"/>
        <w:left w:val="none" w:sz="0" w:space="0" w:color="auto"/>
        <w:bottom w:val="none" w:sz="0" w:space="0" w:color="auto"/>
        <w:right w:val="none" w:sz="0" w:space="0" w:color="auto"/>
      </w:divBdr>
    </w:div>
    <w:div w:id="2013490476">
      <w:bodyDiv w:val="1"/>
      <w:marLeft w:val="0"/>
      <w:marRight w:val="0"/>
      <w:marTop w:val="0"/>
      <w:marBottom w:val="0"/>
      <w:divBdr>
        <w:top w:val="none" w:sz="0" w:space="0" w:color="auto"/>
        <w:left w:val="none" w:sz="0" w:space="0" w:color="auto"/>
        <w:bottom w:val="none" w:sz="0" w:space="0" w:color="auto"/>
        <w:right w:val="none" w:sz="0" w:space="0" w:color="auto"/>
      </w:divBdr>
    </w:div>
    <w:div w:id="2014141724">
      <w:bodyDiv w:val="1"/>
      <w:marLeft w:val="0"/>
      <w:marRight w:val="0"/>
      <w:marTop w:val="0"/>
      <w:marBottom w:val="0"/>
      <w:divBdr>
        <w:top w:val="none" w:sz="0" w:space="0" w:color="auto"/>
        <w:left w:val="none" w:sz="0" w:space="0" w:color="auto"/>
        <w:bottom w:val="none" w:sz="0" w:space="0" w:color="auto"/>
        <w:right w:val="none" w:sz="0" w:space="0" w:color="auto"/>
      </w:divBdr>
    </w:div>
    <w:div w:id="2018343993">
      <w:bodyDiv w:val="1"/>
      <w:marLeft w:val="0"/>
      <w:marRight w:val="0"/>
      <w:marTop w:val="0"/>
      <w:marBottom w:val="0"/>
      <w:divBdr>
        <w:top w:val="none" w:sz="0" w:space="0" w:color="auto"/>
        <w:left w:val="none" w:sz="0" w:space="0" w:color="auto"/>
        <w:bottom w:val="none" w:sz="0" w:space="0" w:color="auto"/>
        <w:right w:val="none" w:sz="0" w:space="0" w:color="auto"/>
      </w:divBdr>
    </w:div>
    <w:div w:id="2019578795">
      <w:bodyDiv w:val="1"/>
      <w:marLeft w:val="0"/>
      <w:marRight w:val="0"/>
      <w:marTop w:val="0"/>
      <w:marBottom w:val="0"/>
      <w:divBdr>
        <w:top w:val="none" w:sz="0" w:space="0" w:color="auto"/>
        <w:left w:val="none" w:sz="0" w:space="0" w:color="auto"/>
        <w:bottom w:val="none" w:sz="0" w:space="0" w:color="auto"/>
        <w:right w:val="none" w:sz="0" w:space="0" w:color="auto"/>
      </w:divBdr>
    </w:div>
    <w:div w:id="2029258416">
      <w:bodyDiv w:val="1"/>
      <w:marLeft w:val="0"/>
      <w:marRight w:val="0"/>
      <w:marTop w:val="0"/>
      <w:marBottom w:val="0"/>
      <w:divBdr>
        <w:top w:val="none" w:sz="0" w:space="0" w:color="auto"/>
        <w:left w:val="none" w:sz="0" w:space="0" w:color="auto"/>
        <w:bottom w:val="none" w:sz="0" w:space="0" w:color="auto"/>
        <w:right w:val="none" w:sz="0" w:space="0" w:color="auto"/>
      </w:divBdr>
    </w:div>
    <w:div w:id="2041080394">
      <w:bodyDiv w:val="1"/>
      <w:marLeft w:val="0"/>
      <w:marRight w:val="0"/>
      <w:marTop w:val="0"/>
      <w:marBottom w:val="0"/>
      <w:divBdr>
        <w:top w:val="none" w:sz="0" w:space="0" w:color="auto"/>
        <w:left w:val="none" w:sz="0" w:space="0" w:color="auto"/>
        <w:bottom w:val="none" w:sz="0" w:space="0" w:color="auto"/>
        <w:right w:val="none" w:sz="0" w:space="0" w:color="auto"/>
      </w:divBdr>
    </w:div>
    <w:div w:id="2052915781">
      <w:bodyDiv w:val="1"/>
      <w:marLeft w:val="0"/>
      <w:marRight w:val="0"/>
      <w:marTop w:val="0"/>
      <w:marBottom w:val="0"/>
      <w:divBdr>
        <w:top w:val="none" w:sz="0" w:space="0" w:color="auto"/>
        <w:left w:val="none" w:sz="0" w:space="0" w:color="auto"/>
        <w:bottom w:val="none" w:sz="0" w:space="0" w:color="auto"/>
        <w:right w:val="none" w:sz="0" w:space="0" w:color="auto"/>
      </w:divBdr>
    </w:div>
    <w:div w:id="2054886578">
      <w:bodyDiv w:val="1"/>
      <w:marLeft w:val="0"/>
      <w:marRight w:val="0"/>
      <w:marTop w:val="0"/>
      <w:marBottom w:val="0"/>
      <w:divBdr>
        <w:top w:val="none" w:sz="0" w:space="0" w:color="auto"/>
        <w:left w:val="none" w:sz="0" w:space="0" w:color="auto"/>
        <w:bottom w:val="none" w:sz="0" w:space="0" w:color="auto"/>
        <w:right w:val="none" w:sz="0" w:space="0" w:color="auto"/>
      </w:divBdr>
    </w:div>
    <w:div w:id="2055957958">
      <w:bodyDiv w:val="1"/>
      <w:marLeft w:val="0"/>
      <w:marRight w:val="0"/>
      <w:marTop w:val="0"/>
      <w:marBottom w:val="0"/>
      <w:divBdr>
        <w:top w:val="none" w:sz="0" w:space="0" w:color="auto"/>
        <w:left w:val="none" w:sz="0" w:space="0" w:color="auto"/>
        <w:bottom w:val="none" w:sz="0" w:space="0" w:color="auto"/>
        <w:right w:val="none" w:sz="0" w:space="0" w:color="auto"/>
      </w:divBdr>
    </w:div>
    <w:div w:id="2065446093">
      <w:bodyDiv w:val="1"/>
      <w:marLeft w:val="0"/>
      <w:marRight w:val="0"/>
      <w:marTop w:val="0"/>
      <w:marBottom w:val="0"/>
      <w:divBdr>
        <w:top w:val="none" w:sz="0" w:space="0" w:color="auto"/>
        <w:left w:val="none" w:sz="0" w:space="0" w:color="auto"/>
        <w:bottom w:val="none" w:sz="0" w:space="0" w:color="auto"/>
        <w:right w:val="none" w:sz="0" w:space="0" w:color="auto"/>
      </w:divBdr>
    </w:div>
    <w:div w:id="2066177512">
      <w:bodyDiv w:val="1"/>
      <w:marLeft w:val="0"/>
      <w:marRight w:val="0"/>
      <w:marTop w:val="0"/>
      <w:marBottom w:val="0"/>
      <w:divBdr>
        <w:top w:val="none" w:sz="0" w:space="0" w:color="auto"/>
        <w:left w:val="none" w:sz="0" w:space="0" w:color="auto"/>
        <w:bottom w:val="none" w:sz="0" w:space="0" w:color="auto"/>
        <w:right w:val="none" w:sz="0" w:space="0" w:color="auto"/>
      </w:divBdr>
    </w:div>
    <w:div w:id="2073502188">
      <w:bodyDiv w:val="1"/>
      <w:marLeft w:val="0"/>
      <w:marRight w:val="0"/>
      <w:marTop w:val="0"/>
      <w:marBottom w:val="0"/>
      <w:divBdr>
        <w:top w:val="none" w:sz="0" w:space="0" w:color="auto"/>
        <w:left w:val="none" w:sz="0" w:space="0" w:color="auto"/>
        <w:bottom w:val="none" w:sz="0" w:space="0" w:color="auto"/>
        <w:right w:val="none" w:sz="0" w:space="0" w:color="auto"/>
      </w:divBdr>
    </w:div>
    <w:div w:id="2078164893">
      <w:bodyDiv w:val="1"/>
      <w:marLeft w:val="0"/>
      <w:marRight w:val="0"/>
      <w:marTop w:val="0"/>
      <w:marBottom w:val="0"/>
      <w:divBdr>
        <w:top w:val="none" w:sz="0" w:space="0" w:color="auto"/>
        <w:left w:val="none" w:sz="0" w:space="0" w:color="auto"/>
        <w:bottom w:val="none" w:sz="0" w:space="0" w:color="auto"/>
        <w:right w:val="none" w:sz="0" w:space="0" w:color="auto"/>
      </w:divBdr>
    </w:div>
    <w:div w:id="2084835837">
      <w:bodyDiv w:val="1"/>
      <w:marLeft w:val="0"/>
      <w:marRight w:val="0"/>
      <w:marTop w:val="0"/>
      <w:marBottom w:val="0"/>
      <w:divBdr>
        <w:top w:val="none" w:sz="0" w:space="0" w:color="auto"/>
        <w:left w:val="none" w:sz="0" w:space="0" w:color="auto"/>
        <w:bottom w:val="none" w:sz="0" w:space="0" w:color="auto"/>
        <w:right w:val="none" w:sz="0" w:space="0" w:color="auto"/>
      </w:divBdr>
    </w:div>
    <w:div w:id="2088649409">
      <w:bodyDiv w:val="1"/>
      <w:marLeft w:val="0"/>
      <w:marRight w:val="0"/>
      <w:marTop w:val="0"/>
      <w:marBottom w:val="0"/>
      <w:divBdr>
        <w:top w:val="none" w:sz="0" w:space="0" w:color="auto"/>
        <w:left w:val="none" w:sz="0" w:space="0" w:color="auto"/>
        <w:bottom w:val="none" w:sz="0" w:space="0" w:color="auto"/>
        <w:right w:val="none" w:sz="0" w:space="0" w:color="auto"/>
      </w:divBdr>
    </w:div>
    <w:div w:id="2090302022">
      <w:bodyDiv w:val="1"/>
      <w:marLeft w:val="0"/>
      <w:marRight w:val="0"/>
      <w:marTop w:val="0"/>
      <w:marBottom w:val="0"/>
      <w:divBdr>
        <w:top w:val="none" w:sz="0" w:space="0" w:color="auto"/>
        <w:left w:val="none" w:sz="0" w:space="0" w:color="auto"/>
        <w:bottom w:val="none" w:sz="0" w:space="0" w:color="auto"/>
        <w:right w:val="none" w:sz="0" w:space="0" w:color="auto"/>
      </w:divBdr>
    </w:div>
    <w:div w:id="2091464331">
      <w:bodyDiv w:val="1"/>
      <w:marLeft w:val="0"/>
      <w:marRight w:val="0"/>
      <w:marTop w:val="0"/>
      <w:marBottom w:val="0"/>
      <w:divBdr>
        <w:top w:val="none" w:sz="0" w:space="0" w:color="auto"/>
        <w:left w:val="none" w:sz="0" w:space="0" w:color="auto"/>
        <w:bottom w:val="none" w:sz="0" w:space="0" w:color="auto"/>
        <w:right w:val="none" w:sz="0" w:space="0" w:color="auto"/>
      </w:divBdr>
    </w:div>
    <w:div w:id="2092777623">
      <w:bodyDiv w:val="1"/>
      <w:marLeft w:val="0"/>
      <w:marRight w:val="0"/>
      <w:marTop w:val="0"/>
      <w:marBottom w:val="0"/>
      <w:divBdr>
        <w:top w:val="none" w:sz="0" w:space="0" w:color="auto"/>
        <w:left w:val="none" w:sz="0" w:space="0" w:color="auto"/>
        <w:bottom w:val="none" w:sz="0" w:space="0" w:color="auto"/>
        <w:right w:val="none" w:sz="0" w:space="0" w:color="auto"/>
      </w:divBdr>
    </w:div>
    <w:div w:id="2099062105">
      <w:bodyDiv w:val="1"/>
      <w:marLeft w:val="0"/>
      <w:marRight w:val="0"/>
      <w:marTop w:val="0"/>
      <w:marBottom w:val="0"/>
      <w:divBdr>
        <w:top w:val="none" w:sz="0" w:space="0" w:color="auto"/>
        <w:left w:val="none" w:sz="0" w:space="0" w:color="auto"/>
        <w:bottom w:val="none" w:sz="0" w:space="0" w:color="auto"/>
        <w:right w:val="none" w:sz="0" w:space="0" w:color="auto"/>
      </w:divBdr>
    </w:div>
    <w:div w:id="2099133312">
      <w:bodyDiv w:val="1"/>
      <w:marLeft w:val="0"/>
      <w:marRight w:val="0"/>
      <w:marTop w:val="0"/>
      <w:marBottom w:val="0"/>
      <w:divBdr>
        <w:top w:val="none" w:sz="0" w:space="0" w:color="auto"/>
        <w:left w:val="none" w:sz="0" w:space="0" w:color="auto"/>
        <w:bottom w:val="none" w:sz="0" w:space="0" w:color="auto"/>
        <w:right w:val="none" w:sz="0" w:space="0" w:color="auto"/>
      </w:divBdr>
    </w:div>
    <w:div w:id="2105494469">
      <w:bodyDiv w:val="1"/>
      <w:marLeft w:val="0"/>
      <w:marRight w:val="0"/>
      <w:marTop w:val="0"/>
      <w:marBottom w:val="0"/>
      <w:divBdr>
        <w:top w:val="none" w:sz="0" w:space="0" w:color="auto"/>
        <w:left w:val="none" w:sz="0" w:space="0" w:color="auto"/>
        <w:bottom w:val="none" w:sz="0" w:space="0" w:color="auto"/>
        <w:right w:val="none" w:sz="0" w:space="0" w:color="auto"/>
      </w:divBdr>
    </w:div>
    <w:div w:id="2105569472">
      <w:bodyDiv w:val="1"/>
      <w:marLeft w:val="0"/>
      <w:marRight w:val="0"/>
      <w:marTop w:val="0"/>
      <w:marBottom w:val="0"/>
      <w:divBdr>
        <w:top w:val="none" w:sz="0" w:space="0" w:color="auto"/>
        <w:left w:val="none" w:sz="0" w:space="0" w:color="auto"/>
        <w:bottom w:val="none" w:sz="0" w:space="0" w:color="auto"/>
        <w:right w:val="none" w:sz="0" w:space="0" w:color="auto"/>
      </w:divBdr>
    </w:div>
    <w:div w:id="2114282230">
      <w:bodyDiv w:val="1"/>
      <w:marLeft w:val="0"/>
      <w:marRight w:val="0"/>
      <w:marTop w:val="0"/>
      <w:marBottom w:val="0"/>
      <w:divBdr>
        <w:top w:val="none" w:sz="0" w:space="0" w:color="auto"/>
        <w:left w:val="none" w:sz="0" w:space="0" w:color="auto"/>
        <w:bottom w:val="none" w:sz="0" w:space="0" w:color="auto"/>
        <w:right w:val="none" w:sz="0" w:space="0" w:color="auto"/>
      </w:divBdr>
    </w:div>
    <w:div w:id="2117291709">
      <w:bodyDiv w:val="1"/>
      <w:marLeft w:val="0"/>
      <w:marRight w:val="0"/>
      <w:marTop w:val="0"/>
      <w:marBottom w:val="0"/>
      <w:divBdr>
        <w:top w:val="none" w:sz="0" w:space="0" w:color="auto"/>
        <w:left w:val="none" w:sz="0" w:space="0" w:color="auto"/>
        <w:bottom w:val="none" w:sz="0" w:space="0" w:color="auto"/>
        <w:right w:val="none" w:sz="0" w:space="0" w:color="auto"/>
      </w:divBdr>
    </w:div>
    <w:div w:id="2118015384">
      <w:bodyDiv w:val="1"/>
      <w:marLeft w:val="0"/>
      <w:marRight w:val="0"/>
      <w:marTop w:val="0"/>
      <w:marBottom w:val="0"/>
      <w:divBdr>
        <w:top w:val="none" w:sz="0" w:space="0" w:color="auto"/>
        <w:left w:val="none" w:sz="0" w:space="0" w:color="auto"/>
        <w:bottom w:val="none" w:sz="0" w:space="0" w:color="auto"/>
        <w:right w:val="none" w:sz="0" w:space="0" w:color="auto"/>
      </w:divBdr>
    </w:div>
    <w:div w:id="2121221231">
      <w:bodyDiv w:val="1"/>
      <w:marLeft w:val="0"/>
      <w:marRight w:val="0"/>
      <w:marTop w:val="0"/>
      <w:marBottom w:val="0"/>
      <w:divBdr>
        <w:top w:val="none" w:sz="0" w:space="0" w:color="auto"/>
        <w:left w:val="none" w:sz="0" w:space="0" w:color="auto"/>
        <w:bottom w:val="none" w:sz="0" w:space="0" w:color="auto"/>
        <w:right w:val="none" w:sz="0" w:space="0" w:color="auto"/>
      </w:divBdr>
    </w:div>
    <w:div w:id="2127456920">
      <w:bodyDiv w:val="1"/>
      <w:marLeft w:val="0"/>
      <w:marRight w:val="0"/>
      <w:marTop w:val="0"/>
      <w:marBottom w:val="0"/>
      <w:divBdr>
        <w:top w:val="none" w:sz="0" w:space="0" w:color="auto"/>
        <w:left w:val="none" w:sz="0" w:space="0" w:color="auto"/>
        <w:bottom w:val="none" w:sz="0" w:space="0" w:color="auto"/>
        <w:right w:val="none" w:sz="0" w:space="0" w:color="auto"/>
      </w:divBdr>
    </w:div>
    <w:div w:id="2133359895">
      <w:bodyDiv w:val="1"/>
      <w:marLeft w:val="0"/>
      <w:marRight w:val="0"/>
      <w:marTop w:val="0"/>
      <w:marBottom w:val="0"/>
      <w:divBdr>
        <w:top w:val="none" w:sz="0" w:space="0" w:color="auto"/>
        <w:left w:val="none" w:sz="0" w:space="0" w:color="auto"/>
        <w:bottom w:val="none" w:sz="0" w:space="0" w:color="auto"/>
        <w:right w:val="none" w:sz="0" w:space="0" w:color="auto"/>
      </w:divBdr>
    </w:div>
    <w:div w:id="21441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4B1E-9AC6-40DF-87F9-518F4986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13760</Words>
  <Characters>78434</Characters>
  <Application>Microsoft Office Word</Application>
  <DocSecurity>4</DocSecurity>
  <Lines>653</Lines>
  <Paragraphs>184</Paragraphs>
  <ScaleCrop>false</ScaleCrop>
  <HeadingPairs>
    <vt:vector size="2" baseType="variant">
      <vt:variant>
        <vt:lpstr>Title</vt:lpstr>
      </vt:variant>
      <vt:variant>
        <vt:i4>1</vt:i4>
      </vt:variant>
    </vt:vector>
  </HeadingPairs>
  <TitlesOfParts>
    <vt:vector size="1" baseType="lpstr">
      <vt:lpstr>Koray Öztürk</vt:lpstr>
    </vt:vector>
  </TitlesOfParts>
  <Company>Deloitte &amp; Touche</Company>
  <LinksUpToDate>false</LinksUpToDate>
  <CharactersWithSpaces>92010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Koray Öztürk</dc:title>
  <dc:subject>NOT Reporter v.1</dc:subject>
  <dc:creator>Çağla Yiğit</dc:creator>
  <cp:lastModifiedBy>GULFERO</cp:lastModifiedBy>
  <cp:revision>2</cp:revision>
  <cp:lastPrinted>2014-08-14T06:52:00Z</cp:lastPrinted>
  <dcterms:created xsi:type="dcterms:W3CDTF">2014-08-14T08:13:00Z</dcterms:created>
  <dcterms:modified xsi:type="dcterms:W3CDTF">2014-08-14T08:13:00Z</dcterms:modified>
</cp:coreProperties>
</file>